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6391" w14:textId="77777777" w:rsidR="002D4D9E" w:rsidRPr="00C62E0C" w:rsidRDefault="002D4D9E" w:rsidP="002D4D9E">
      <w:pPr>
        <w:jc w:val="right"/>
        <w:rPr>
          <w:rFonts w:eastAsia="Times New Roman" w:cs="Arial"/>
          <w:b/>
          <w:sz w:val="28"/>
          <w:szCs w:val="20"/>
          <w:lang w:eastAsia="en-GB"/>
        </w:rPr>
      </w:pPr>
      <w:r w:rsidRPr="00C62E0C">
        <w:rPr>
          <w:rFonts w:cs="Arial"/>
          <w:b/>
          <w:szCs w:val="22"/>
        </w:rPr>
        <w:t>Appendix 1</w:t>
      </w:r>
    </w:p>
    <w:p w14:paraId="410CA956" w14:textId="77777777" w:rsidR="002D4D9E" w:rsidRPr="000A0B12" w:rsidRDefault="002D4D9E" w:rsidP="002D4D9E">
      <w:pPr>
        <w:jc w:val="right"/>
        <w:rPr>
          <w:rFonts w:eastAsia="Times New Roman" w:cs="Arial"/>
          <w:b/>
          <w:szCs w:val="20"/>
          <w:lang w:eastAsia="en-GB"/>
        </w:rPr>
      </w:pPr>
    </w:p>
    <w:p w14:paraId="1DC92528" w14:textId="77777777" w:rsidR="002D4D9E" w:rsidRPr="000A0B12" w:rsidRDefault="002D4D9E" w:rsidP="002D4D9E">
      <w:pPr>
        <w:ind w:left="-270"/>
        <w:jc w:val="center"/>
        <w:rPr>
          <w:rFonts w:cs="Arial"/>
          <w:b/>
          <w:sz w:val="28"/>
          <w:szCs w:val="22"/>
        </w:rPr>
      </w:pPr>
      <w:r w:rsidRPr="000A0B12">
        <w:rPr>
          <w:rFonts w:cs="Arial"/>
          <w:b/>
          <w:sz w:val="28"/>
          <w:szCs w:val="22"/>
        </w:rPr>
        <w:t>Division of Responsibilities</w:t>
      </w:r>
    </w:p>
    <w:p w14:paraId="48A32C00" w14:textId="77777777" w:rsidR="002D4D9E" w:rsidRPr="00C62E0C" w:rsidRDefault="002D4D9E" w:rsidP="002D4D9E">
      <w:pPr>
        <w:ind w:left="-270"/>
        <w:rPr>
          <w:rFonts w:cs="Arial"/>
          <w:b/>
          <w:noProof/>
          <w:sz w:val="40"/>
          <w:lang w:eastAsia="en-GB"/>
        </w:rPr>
      </w:pPr>
    </w:p>
    <w:p w14:paraId="36DBC5E1" w14:textId="77777777" w:rsidR="002D4D9E" w:rsidRPr="00C62E0C" w:rsidRDefault="002D4D9E" w:rsidP="002D4D9E">
      <w:pPr>
        <w:ind w:left="426"/>
        <w:rPr>
          <w:rFonts w:cs="Arial"/>
          <w:b/>
          <w:color w:val="000000"/>
          <w:sz w:val="20"/>
          <w:szCs w:val="20"/>
          <w:lang w:val="en-US"/>
        </w:rPr>
      </w:pPr>
      <w:r w:rsidRPr="00C62E0C">
        <w:rPr>
          <w:rFonts w:cs="Arial"/>
          <w:b/>
          <w:color w:val="000000"/>
          <w:sz w:val="20"/>
          <w:szCs w:val="20"/>
          <w:lang w:val="en-US"/>
        </w:rPr>
        <w:t>Example - Pharmacy Delegation of Duties for Individual Trials</w:t>
      </w:r>
    </w:p>
    <w:p w14:paraId="28432653" w14:textId="77777777" w:rsidR="002D4D9E" w:rsidRPr="00C62E0C" w:rsidRDefault="002D4D9E" w:rsidP="002D4D9E">
      <w:pPr>
        <w:tabs>
          <w:tab w:val="right" w:pos="8250"/>
        </w:tabs>
        <w:ind w:left="426"/>
        <w:rPr>
          <w:rFonts w:eastAsia="Calibri" w:cs="Arial"/>
          <w:sz w:val="20"/>
          <w:szCs w:val="20"/>
          <w:lang w:val="en-US" w:eastAsia="en-GB"/>
        </w:rPr>
      </w:pPr>
      <w:r w:rsidRPr="00C62E0C">
        <w:rPr>
          <w:rFonts w:eastAsia="Calibri" w:cs="Arial"/>
          <w:sz w:val="20"/>
          <w:szCs w:val="20"/>
          <w:lang w:val="en-US" w:eastAsia="en-GB"/>
        </w:rPr>
        <w:t xml:space="preserve">Note: </w:t>
      </w:r>
    </w:p>
    <w:p w14:paraId="332212F9" w14:textId="77777777" w:rsidR="002D4D9E" w:rsidRDefault="002D4D9E" w:rsidP="002D4D9E">
      <w:pPr>
        <w:pStyle w:val="ListParagraph"/>
        <w:numPr>
          <w:ilvl w:val="0"/>
          <w:numId w:val="2"/>
        </w:numPr>
        <w:rPr>
          <w:rFonts w:eastAsia="Calibri" w:cs="Arial"/>
          <w:lang w:val="en-US"/>
        </w:rPr>
      </w:pPr>
      <w:r w:rsidRPr="00C62E0C">
        <w:rPr>
          <w:rFonts w:eastAsia="Calibri" w:cs="Arial"/>
          <w:lang w:val="en-US"/>
        </w:rPr>
        <w:t>The IMP Manufacturer for the Trial XXXX study refers to XXXXX Pharmacy Manufacturing Unit (Manufacturer).</w:t>
      </w:r>
    </w:p>
    <w:p w14:paraId="3D3EA59C" w14:textId="77777777" w:rsidR="002D4D9E" w:rsidRPr="00C62E0C" w:rsidRDefault="002D4D9E" w:rsidP="002D4D9E">
      <w:pPr>
        <w:pStyle w:val="ListParagraph"/>
        <w:numPr>
          <w:ilvl w:val="0"/>
          <w:numId w:val="2"/>
        </w:numPr>
        <w:rPr>
          <w:rFonts w:eastAsia="Calibri" w:cs="Arial"/>
          <w:lang w:val="en-US"/>
        </w:rPr>
      </w:pPr>
      <w:r w:rsidRPr="00C62E0C">
        <w:rPr>
          <w:rFonts w:eastAsia="Calibri" w:cs="Arial"/>
          <w:lang w:val="en-US"/>
        </w:rPr>
        <w:t>The CI will review all final documents, including revised versions, and have oversight of all activities.</w:t>
      </w:r>
    </w:p>
    <w:p w14:paraId="276432A2" w14:textId="77777777" w:rsidR="002D4D9E" w:rsidRDefault="002D4D9E" w:rsidP="002D4D9E">
      <w:pPr>
        <w:tabs>
          <w:tab w:val="left" w:pos="426"/>
          <w:tab w:val="right" w:pos="8250"/>
        </w:tabs>
        <w:rPr>
          <w:rFonts w:eastAsia="Calibri" w:cs="Arial"/>
          <w:sz w:val="20"/>
          <w:szCs w:val="20"/>
          <w:lang w:val="en-US" w:eastAsia="en-GB"/>
        </w:rPr>
      </w:pPr>
      <w:r w:rsidRPr="00C62E0C">
        <w:rPr>
          <w:rFonts w:eastAsia="Calibri" w:cs="Arial"/>
          <w:sz w:val="20"/>
          <w:szCs w:val="20"/>
          <w:lang w:val="en-US" w:eastAsia="en-GB"/>
        </w:rPr>
        <w:tab/>
      </w:r>
    </w:p>
    <w:p w14:paraId="49F725FA" w14:textId="77777777" w:rsidR="002D4D9E" w:rsidRPr="00C62E0C" w:rsidRDefault="002D4D9E" w:rsidP="002D4D9E">
      <w:pPr>
        <w:tabs>
          <w:tab w:val="left" w:pos="426"/>
          <w:tab w:val="right" w:pos="8250"/>
        </w:tabs>
        <w:rPr>
          <w:rFonts w:eastAsia="Calibri" w:cs="Arial"/>
          <w:sz w:val="20"/>
          <w:szCs w:val="20"/>
          <w:lang w:val="en-US" w:eastAsia="en-GB"/>
        </w:rPr>
      </w:pPr>
      <w:r w:rsidRPr="00C62E0C">
        <w:rPr>
          <w:rFonts w:eastAsia="Calibri" w:cs="Arial"/>
          <w:sz w:val="20"/>
          <w:szCs w:val="20"/>
          <w:lang w:val="en-US" w:eastAsia="en-GB"/>
        </w:rPr>
        <w:t>Abbreviations:  CI – Chief Investigator, LP – Lead Pharmacy, TM – Trial Manager</w:t>
      </w:r>
    </w:p>
    <w:p w14:paraId="2978B958" w14:textId="77777777" w:rsidR="002D4D9E" w:rsidRPr="000A0B12" w:rsidRDefault="002D4D9E" w:rsidP="002D4D9E">
      <w:pPr>
        <w:rPr>
          <w:sz w:val="20"/>
        </w:rPr>
      </w:pPr>
    </w:p>
    <w:tbl>
      <w:tblPr>
        <w:tblW w:w="15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708"/>
        <w:gridCol w:w="6247"/>
        <w:gridCol w:w="1386"/>
        <w:gridCol w:w="1559"/>
        <w:gridCol w:w="850"/>
        <w:gridCol w:w="1900"/>
        <w:gridCol w:w="1276"/>
      </w:tblGrid>
      <w:tr w:rsidR="002D4D9E" w:rsidRPr="00C62E0C" w14:paraId="5ABC00D2" w14:textId="77777777" w:rsidTr="00CC629C">
        <w:trPr>
          <w:cantSplit/>
          <w:tblHeader/>
          <w:jc w:val="center"/>
        </w:trPr>
        <w:tc>
          <w:tcPr>
            <w:tcW w:w="1668" w:type="dxa"/>
            <w:shd w:val="clear" w:color="auto" w:fill="D9D9D9"/>
            <w:vAlign w:val="center"/>
          </w:tcPr>
          <w:p w14:paraId="176B306D"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Aspect</w:t>
            </w:r>
          </w:p>
        </w:tc>
        <w:tc>
          <w:tcPr>
            <w:tcW w:w="708" w:type="dxa"/>
            <w:shd w:val="clear" w:color="auto" w:fill="D9D9D9"/>
            <w:vAlign w:val="center"/>
          </w:tcPr>
          <w:p w14:paraId="062D75B5"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Item</w:t>
            </w:r>
          </w:p>
        </w:tc>
        <w:tc>
          <w:tcPr>
            <w:tcW w:w="6247" w:type="dxa"/>
            <w:shd w:val="clear" w:color="auto" w:fill="D9D9D9"/>
            <w:vAlign w:val="center"/>
          </w:tcPr>
          <w:p w14:paraId="19094566"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Responsibility</w:t>
            </w:r>
          </w:p>
        </w:tc>
        <w:tc>
          <w:tcPr>
            <w:tcW w:w="1386" w:type="dxa"/>
            <w:shd w:val="clear" w:color="auto" w:fill="D9D9D9"/>
            <w:vAlign w:val="center"/>
          </w:tcPr>
          <w:p w14:paraId="13B806B7"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NHS</w:t>
            </w:r>
            <w:r w:rsidRPr="00C62E0C">
              <w:rPr>
                <w:rFonts w:eastAsia="Calibri" w:cs="Arial"/>
                <w:b/>
                <w:sz w:val="20"/>
                <w:szCs w:val="20"/>
                <w:lang w:eastAsia="en-GB"/>
              </w:rPr>
              <w:t xml:space="preserve"> Trust R&amp;D</w:t>
            </w:r>
          </w:p>
        </w:tc>
        <w:tc>
          <w:tcPr>
            <w:tcW w:w="1559" w:type="dxa"/>
            <w:shd w:val="clear" w:color="auto" w:fill="D9D9D9"/>
            <w:tcMar>
              <w:top w:w="28" w:type="dxa"/>
              <w:bottom w:w="113" w:type="dxa"/>
            </w:tcMar>
            <w:vAlign w:val="center"/>
          </w:tcPr>
          <w:p w14:paraId="15E657DA"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Sponsor</w:t>
            </w:r>
          </w:p>
          <w:p w14:paraId="40C4F09B"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 xml:space="preserve">Lead </w:t>
            </w:r>
            <w:r>
              <w:rPr>
                <w:rFonts w:eastAsia="Calibri" w:cs="Arial"/>
                <w:b/>
                <w:sz w:val="20"/>
                <w:szCs w:val="20"/>
                <w:lang w:eastAsia="en-GB"/>
              </w:rPr>
              <w:t>P</w:t>
            </w:r>
            <w:r w:rsidRPr="00C62E0C">
              <w:rPr>
                <w:rFonts w:eastAsia="Calibri" w:cs="Arial"/>
                <w:b/>
                <w:sz w:val="20"/>
                <w:szCs w:val="20"/>
                <w:lang w:eastAsia="en-GB"/>
              </w:rPr>
              <w:t>harmacist</w:t>
            </w:r>
          </w:p>
          <w:p w14:paraId="5E4F3CCE"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Role</w:t>
            </w:r>
          </w:p>
        </w:tc>
        <w:tc>
          <w:tcPr>
            <w:tcW w:w="850" w:type="dxa"/>
            <w:shd w:val="clear" w:color="auto" w:fill="D9D9D9"/>
            <w:tcMar>
              <w:top w:w="28" w:type="dxa"/>
              <w:bottom w:w="113" w:type="dxa"/>
            </w:tcMar>
            <w:vAlign w:val="center"/>
          </w:tcPr>
          <w:p w14:paraId="20DC8427"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CTU</w:t>
            </w:r>
          </w:p>
        </w:tc>
        <w:tc>
          <w:tcPr>
            <w:tcW w:w="1900" w:type="dxa"/>
            <w:shd w:val="clear" w:color="auto" w:fill="D9D9D9"/>
            <w:vAlign w:val="center"/>
          </w:tcPr>
          <w:p w14:paraId="46C6936D" w14:textId="77777777" w:rsidR="002D4D9E" w:rsidRPr="00C62E0C" w:rsidRDefault="002D4D9E" w:rsidP="00CC629C">
            <w:pPr>
              <w:jc w:val="center"/>
              <w:rPr>
                <w:rFonts w:eastAsia="Calibri" w:cs="Arial"/>
                <w:b/>
                <w:sz w:val="20"/>
                <w:szCs w:val="20"/>
                <w:lang w:eastAsia="en-GB"/>
              </w:rPr>
            </w:pPr>
          </w:p>
          <w:p w14:paraId="4B128C79" w14:textId="77777777" w:rsidR="002D4D9E" w:rsidRPr="00C62E0C" w:rsidRDefault="002D4D9E" w:rsidP="00CC629C">
            <w:pPr>
              <w:jc w:val="center"/>
              <w:rPr>
                <w:rFonts w:eastAsia="Calibri" w:cs="Arial"/>
                <w:b/>
                <w:sz w:val="20"/>
                <w:szCs w:val="20"/>
                <w:lang w:eastAsia="en-GB"/>
              </w:rPr>
            </w:pPr>
            <w:r>
              <w:rPr>
                <w:rFonts w:eastAsia="Calibri" w:cs="Arial"/>
                <w:b/>
                <w:sz w:val="20"/>
                <w:szCs w:val="20"/>
                <w:lang w:eastAsia="en-GB"/>
              </w:rPr>
              <w:t>IMP</w:t>
            </w:r>
            <w:r w:rsidRPr="00C62E0C">
              <w:rPr>
                <w:rFonts w:eastAsia="Calibri" w:cs="Arial"/>
                <w:b/>
                <w:sz w:val="20"/>
                <w:szCs w:val="20"/>
                <w:lang w:eastAsia="en-GB"/>
              </w:rPr>
              <w:t xml:space="preserve"> Manufacturer</w:t>
            </w:r>
            <w:r>
              <w:rPr>
                <w:rFonts w:eastAsia="Calibri" w:cs="Arial"/>
                <w:b/>
                <w:sz w:val="20"/>
                <w:szCs w:val="20"/>
                <w:lang w:eastAsia="en-GB"/>
              </w:rPr>
              <w:t xml:space="preserve"> and/or importer</w:t>
            </w:r>
          </w:p>
        </w:tc>
        <w:tc>
          <w:tcPr>
            <w:tcW w:w="1276" w:type="dxa"/>
            <w:shd w:val="clear" w:color="auto" w:fill="D9D9D9"/>
            <w:vAlign w:val="center"/>
          </w:tcPr>
          <w:p w14:paraId="21A3C990"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Host</w:t>
            </w:r>
          </w:p>
          <w:p w14:paraId="2378575B" w14:textId="77777777" w:rsidR="002D4D9E" w:rsidRPr="00C62E0C" w:rsidRDefault="002D4D9E" w:rsidP="00CC629C">
            <w:pPr>
              <w:jc w:val="center"/>
              <w:rPr>
                <w:rFonts w:eastAsia="Calibri" w:cs="Arial"/>
                <w:b/>
                <w:sz w:val="20"/>
                <w:szCs w:val="20"/>
                <w:lang w:eastAsia="en-GB"/>
              </w:rPr>
            </w:pPr>
            <w:r w:rsidRPr="00C62E0C">
              <w:rPr>
                <w:rFonts w:eastAsia="Calibri" w:cs="Arial"/>
                <w:b/>
                <w:sz w:val="20"/>
                <w:szCs w:val="20"/>
                <w:lang w:eastAsia="en-GB"/>
              </w:rPr>
              <w:t>Pharmacy</w:t>
            </w:r>
          </w:p>
        </w:tc>
      </w:tr>
      <w:tr w:rsidR="002D4D9E" w:rsidRPr="00C62E0C" w14:paraId="06BB015D" w14:textId="77777777" w:rsidTr="00CC629C">
        <w:trPr>
          <w:cantSplit/>
          <w:jc w:val="center"/>
        </w:trPr>
        <w:tc>
          <w:tcPr>
            <w:tcW w:w="1668" w:type="dxa"/>
            <w:vMerge w:val="restart"/>
          </w:tcPr>
          <w:p w14:paraId="79784C0E"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1.0 Pre-study </w:t>
            </w:r>
          </w:p>
        </w:tc>
        <w:tc>
          <w:tcPr>
            <w:tcW w:w="708" w:type="dxa"/>
          </w:tcPr>
          <w:p w14:paraId="170AB82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146E4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Assign a </w:t>
            </w:r>
            <w:r>
              <w:rPr>
                <w:rFonts w:eastAsia="Calibri" w:cs="Arial"/>
                <w:sz w:val="20"/>
                <w:szCs w:val="20"/>
                <w:lang w:eastAsia="en-GB"/>
              </w:rPr>
              <w:t xml:space="preserve">Sponsor </w:t>
            </w:r>
            <w:r w:rsidRPr="00C62E0C">
              <w:rPr>
                <w:rFonts w:eastAsia="Calibri" w:cs="Arial"/>
                <w:sz w:val="20"/>
                <w:szCs w:val="20"/>
                <w:lang w:eastAsia="en-GB"/>
              </w:rPr>
              <w:t>pharmacy representative; including input into the protocol, prepare pharmacy manual and ensure IMP supply conforms to regulatory requirements.</w:t>
            </w:r>
          </w:p>
        </w:tc>
        <w:tc>
          <w:tcPr>
            <w:tcW w:w="1386" w:type="dxa"/>
          </w:tcPr>
          <w:p w14:paraId="67C11DB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9CE7A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6F5E55" w14:textId="77777777" w:rsidR="002D4D9E" w:rsidRPr="00C62E0C" w:rsidRDefault="002D4D9E" w:rsidP="00CC629C">
            <w:pPr>
              <w:jc w:val="center"/>
              <w:rPr>
                <w:rFonts w:eastAsia="Calibri" w:cs="Arial"/>
                <w:sz w:val="20"/>
                <w:szCs w:val="20"/>
                <w:lang w:eastAsia="en-GB"/>
              </w:rPr>
            </w:pPr>
          </w:p>
        </w:tc>
        <w:tc>
          <w:tcPr>
            <w:tcW w:w="1900" w:type="dxa"/>
          </w:tcPr>
          <w:p w14:paraId="5782E87A" w14:textId="77777777" w:rsidR="002D4D9E" w:rsidRPr="00C62E0C" w:rsidRDefault="002D4D9E" w:rsidP="00CC629C">
            <w:pPr>
              <w:jc w:val="center"/>
              <w:rPr>
                <w:rFonts w:eastAsia="Calibri" w:cs="Arial"/>
                <w:sz w:val="20"/>
                <w:szCs w:val="20"/>
                <w:lang w:eastAsia="en-GB"/>
              </w:rPr>
            </w:pPr>
          </w:p>
        </w:tc>
        <w:tc>
          <w:tcPr>
            <w:tcW w:w="1276" w:type="dxa"/>
          </w:tcPr>
          <w:p w14:paraId="541D6510" w14:textId="77777777" w:rsidR="002D4D9E" w:rsidRPr="00C62E0C" w:rsidRDefault="002D4D9E" w:rsidP="00CC629C">
            <w:pPr>
              <w:jc w:val="center"/>
              <w:rPr>
                <w:rFonts w:eastAsia="Calibri" w:cs="Arial"/>
                <w:sz w:val="20"/>
                <w:szCs w:val="20"/>
                <w:lang w:eastAsia="en-GB"/>
              </w:rPr>
            </w:pPr>
          </w:p>
        </w:tc>
      </w:tr>
      <w:tr w:rsidR="002D4D9E" w:rsidRPr="00C62E0C" w14:paraId="787B0A6D" w14:textId="77777777" w:rsidTr="00CC629C">
        <w:trPr>
          <w:cantSplit/>
          <w:jc w:val="center"/>
        </w:trPr>
        <w:tc>
          <w:tcPr>
            <w:tcW w:w="1668" w:type="dxa"/>
            <w:vMerge/>
          </w:tcPr>
          <w:p w14:paraId="4F300B80" w14:textId="77777777" w:rsidR="002D4D9E" w:rsidRPr="00C62E0C" w:rsidRDefault="002D4D9E" w:rsidP="00CC629C">
            <w:pPr>
              <w:rPr>
                <w:rFonts w:eastAsia="Calibri" w:cs="Arial"/>
                <w:b/>
                <w:sz w:val="20"/>
                <w:szCs w:val="20"/>
                <w:lang w:eastAsia="en-GB"/>
              </w:rPr>
            </w:pPr>
          </w:p>
        </w:tc>
        <w:tc>
          <w:tcPr>
            <w:tcW w:w="708" w:type="dxa"/>
          </w:tcPr>
          <w:p w14:paraId="0136089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0F5441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Accept role of Sponsor</w:t>
            </w:r>
            <w:r>
              <w:rPr>
                <w:rFonts w:eastAsia="Calibri" w:cs="Arial"/>
                <w:sz w:val="20"/>
                <w:szCs w:val="20"/>
                <w:lang w:eastAsia="en-GB"/>
              </w:rPr>
              <w:t xml:space="preserve"> </w:t>
            </w:r>
            <w:r w:rsidRPr="00C62E0C">
              <w:rPr>
                <w:rFonts w:eastAsia="Calibri" w:cs="Arial"/>
                <w:sz w:val="20"/>
                <w:szCs w:val="20"/>
                <w:lang w:eastAsia="en-GB"/>
              </w:rPr>
              <w:t xml:space="preserve">Lead pharmacist </w:t>
            </w:r>
          </w:p>
        </w:tc>
        <w:tc>
          <w:tcPr>
            <w:tcW w:w="1386" w:type="dxa"/>
          </w:tcPr>
          <w:p w14:paraId="2C41935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ABDB73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B2BD726" w14:textId="77777777" w:rsidR="002D4D9E" w:rsidRPr="00C62E0C" w:rsidRDefault="002D4D9E" w:rsidP="00CC629C">
            <w:pPr>
              <w:jc w:val="center"/>
              <w:rPr>
                <w:rFonts w:eastAsia="Calibri" w:cs="Arial"/>
                <w:sz w:val="20"/>
                <w:szCs w:val="20"/>
                <w:lang w:eastAsia="en-GB"/>
              </w:rPr>
            </w:pPr>
          </w:p>
        </w:tc>
        <w:tc>
          <w:tcPr>
            <w:tcW w:w="1900" w:type="dxa"/>
          </w:tcPr>
          <w:p w14:paraId="2BE99423" w14:textId="77777777" w:rsidR="002D4D9E" w:rsidRPr="00C62E0C" w:rsidRDefault="002D4D9E" w:rsidP="00CC629C">
            <w:pPr>
              <w:jc w:val="center"/>
              <w:rPr>
                <w:rFonts w:eastAsia="Calibri" w:cs="Arial"/>
                <w:sz w:val="20"/>
                <w:szCs w:val="20"/>
                <w:lang w:eastAsia="en-GB"/>
              </w:rPr>
            </w:pPr>
          </w:p>
        </w:tc>
        <w:tc>
          <w:tcPr>
            <w:tcW w:w="1276" w:type="dxa"/>
          </w:tcPr>
          <w:p w14:paraId="3AE4D98F" w14:textId="77777777" w:rsidR="002D4D9E" w:rsidRPr="00C62E0C" w:rsidRDefault="002D4D9E" w:rsidP="00CC629C">
            <w:pPr>
              <w:jc w:val="center"/>
              <w:rPr>
                <w:rFonts w:eastAsia="Calibri" w:cs="Arial"/>
                <w:sz w:val="20"/>
                <w:szCs w:val="20"/>
                <w:lang w:eastAsia="en-GB"/>
              </w:rPr>
            </w:pPr>
          </w:p>
        </w:tc>
      </w:tr>
      <w:tr w:rsidR="002D4D9E" w:rsidRPr="00C62E0C" w14:paraId="63364FD4" w14:textId="77777777" w:rsidTr="00CC629C">
        <w:trPr>
          <w:cantSplit/>
          <w:jc w:val="center"/>
        </w:trPr>
        <w:tc>
          <w:tcPr>
            <w:tcW w:w="1668" w:type="dxa"/>
            <w:vMerge/>
          </w:tcPr>
          <w:p w14:paraId="234C02BE" w14:textId="77777777" w:rsidR="002D4D9E" w:rsidRPr="00C62E0C" w:rsidRDefault="002D4D9E" w:rsidP="00CC629C">
            <w:pPr>
              <w:rPr>
                <w:rFonts w:eastAsia="Calibri" w:cs="Arial"/>
                <w:b/>
                <w:sz w:val="20"/>
                <w:szCs w:val="20"/>
                <w:lang w:eastAsia="en-GB"/>
              </w:rPr>
            </w:pPr>
          </w:p>
        </w:tc>
        <w:tc>
          <w:tcPr>
            <w:tcW w:w="708" w:type="dxa"/>
          </w:tcPr>
          <w:p w14:paraId="3611F25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98AB9B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Sponsor study risk assessments (including consideration of whether IMP poses any risk to patients or pharmacy staff)</w:t>
            </w:r>
          </w:p>
        </w:tc>
        <w:tc>
          <w:tcPr>
            <w:tcW w:w="1386" w:type="dxa"/>
          </w:tcPr>
          <w:p w14:paraId="0A04621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5343C2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FF3E980" w14:textId="77777777" w:rsidR="002D4D9E" w:rsidRPr="00C62E0C" w:rsidRDefault="002D4D9E" w:rsidP="00CC629C">
            <w:pPr>
              <w:jc w:val="center"/>
              <w:rPr>
                <w:rFonts w:eastAsia="Calibri" w:cs="Arial"/>
                <w:sz w:val="20"/>
                <w:szCs w:val="20"/>
                <w:lang w:eastAsia="en-GB"/>
              </w:rPr>
            </w:pPr>
          </w:p>
        </w:tc>
        <w:tc>
          <w:tcPr>
            <w:tcW w:w="1900" w:type="dxa"/>
          </w:tcPr>
          <w:p w14:paraId="6B51A4B8" w14:textId="77777777" w:rsidR="002D4D9E" w:rsidRPr="00C62E0C" w:rsidRDefault="002D4D9E" w:rsidP="00CC629C">
            <w:pPr>
              <w:jc w:val="center"/>
              <w:rPr>
                <w:rFonts w:eastAsia="Calibri" w:cs="Arial"/>
                <w:sz w:val="20"/>
                <w:szCs w:val="20"/>
                <w:lang w:eastAsia="en-GB"/>
              </w:rPr>
            </w:pPr>
          </w:p>
        </w:tc>
        <w:tc>
          <w:tcPr>
            <w:tcW w:w="1276" w:type="dxa"/>
          </w:tcPr>
          <w:p w14:paraId="36292327" w14:textId="77777777" w:rsidR="002D4D9E" w:rsidRPr="00C62E0C" w:rsidRDefault="002D4D9E" w:rsidP="00CC629C">
            <w:pPr>
              <w:jc w:val="center"/>
              <w:rPr>
                <w:rFonts w:eastAsia="Calibri" w:cs="Arial"/>
                <w:sz w:val="20"/>
                <w:szCs w:val="20"/>
                <w:lang w:eastAsia="en-GB"/>
              </w:rPr>
            </w:pPr>
          </w:p>
        </w:tc>
      </w:tr>
      <w:tr w:rsidR="002D4D9E" w:rsidRPr="00C62E0C" w14:paraId="14226AEB" w14:textId="77777777" w:rsidTr="00CC629C">
        <w:trPr>
          <w:cantSplit/>
          <w:jc w:val="center"/>
        </w:trPr>
        <w:tc>
          <w:tcPr>
            <w:tcW w:w="1668" w:type="dxa"/>
            <w:vMerge/>
          </w:tcPr>
          <w:p w14:paraId="35A16EDA" w14:textId="77777777" w:rsidR="002D4D9E" w:rsidRPr="00C62E0C" w:rsidRDefault="002D4D9E" w:rsidP="00CC629C">
            <w:pPr>
              <w:rPr>
                <w:rFonts w:eastAsia="Calibri" w:cs="Arial"/>
                <w:b/>
                <w:sz w:val="20"/>
                <w:szCs w:val="20"/>
                <w:lang w:eastAsia="en-GB"/>
              </w:rPr>
            </w:pPr>
          </w:p>
        </w:tc>
        <w:tc>
          <w:tcPr>
            <w:tcW w:w="708" w:type="dxa"/>
          </w:tcPr>
          <w:p w14:paraId="0D267E2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8C3948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Input to </w:t>
            </w:r>
            <w:r>
              <w:rPr>
                <w:rFonts w:eastAsia="Calibri" w:cs="Arial"/>
                <w:sz w:val="20"/>
                <w:szCs w:val="20"/>
                <w:lang w:eastAsia="en-GB"/>
              </w:rPr>
              <w:t>Sponsor</w:t>
            </w:r>
            <w:r w:rsidRPr="00C62E0C">
              <w:rPr>
                <w:rFonts w:eastAsia="Calibri" w:cs="Arial"/>
                <w:sz w:val="20"/>
                <w:szCs w:val="20"/>
                <w:lang w:eastAsia="en-GB"/>
              </w:rPr>
              <w:t xml:space="preserve"> risk assessment regarding IMP management </w:t>
            </w:r>
          </w:p>
        </w:tc>
        <w:tc>
          <w:tcPr>
            <w:tcW w:w="1386" w:type="dxa"/>
          </w:tcPr>
          <w:p w14:paraId="22252B5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6FCD34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C42B58B" w14:textId="77777777" w:rsidR="002D4D9E" w:rsidRPr="00C62E0C" w:rsidRDefault="002D4D9E" w:rsidP="00CC629C">
            <w:pPr>
              <w:jc w:val="center"/>
              <w:rPr>
                <w:rFonts w:eastAsia="Calibri" w:cs="Arial"/>
                <w:sz w:val="20"/>
                <w:szCs w:val="20"/>
                <w:lang w:eastAsia="en-GB"/>
              </w:rPr>
            </w:pPr>
          </w:p>
        </w:tc>
        <w:tc>
          <w:tcPr>
            <w:tcW w:w="1900" w:type="dxa"/>
          </w:tcPr>
          <w:p w14:paraId="163B7269" w14:textId="77777777" w:rsidR="002D4D9E" w:rsidRPr="00C62E0C" w:rsidRDefault="002D4D9E" w:rsidP="00CC629C">
            <w:pPr>
              <w:jc w:val="center"/>
              <w:rPr>
                <w:rFonts w:eastAsia="Calibri" w:cs="Arial"/>
                <w:sz w:val="20"/>
                <w:szCs w:val="20"/>
                <w:lang w:eastAsia="en-GB"/>
              </w:rPr>
            </w:pPr>
          </w:p>
        </w:tc>
        <w:tc>
          <w:tcPr>
            <w:tcW w:w="1276" w:type="dxa"/>
          </w:tcPr>
          <w:p w14:paraId="01A0E29E" w14:textId="77777777" w:rsidR="002D4D9E" w:rsidRPr="00C62E0C" w:rsidRDefault="002D4D9E" w:rsidP="00CC629C">
            <w:pPr>
              <w:jc w:val="center"/>
              <w:rPr>
                <w:rFonts w:eastAsia="Calibri" w:cs="Arial"/>
                <w:sz w:val="20"/>
                <w:szCs w:val="20"/>
                <w:lang w:eastAsia="en-GB"/>
              </w:rPr>
            </w:pPr>
          </w:p>
        </w:tc>
      </w:tr>
      <w:tr w:rsidR="002D4D9E" w:rsidRPr="00C62E0C" w14:paraId="5BC183F0" w14:textId="77777777" w:rsidTr="00CC629C">
        <w:trPr>
          <w:cantSplit/>
          <w:jc w:val="center"/>
        </w:trPr>
        <w:tc>
          <w:tcPr>
            <w:tcW w:w="1668" w:type="dxa"/>
            <w:vMerge/>
          </w:tcPr>
          <w:p w14:paraId="076C7099" w14:textId="77777777" w:rsidR="002D4D9E" w:rsidRPr="00C62E0C" w:rsidRDefault="002D4D9E" w:rsidP="00CC629C">
            <w:pPr>
              <w:rPr>
                <w:rFonts w:eastAsia="Calibri" w:cs="Arial"/>
                <w:b/>
                <w:sz w:val="20"/>
                <w:szCs w:val="20"/>
                <w:lang w:eastAsia="en-GB"/>
              </w:rPr>
            </w:pPr>
          </w:p>
        </w:tc>
        <w:tc>
          <w:tcPr>
            <w:tcW w:w="708" w:type="dxa"/>
          </w:tcPr>
          <w:p w14:paraId="6628578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4B322E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pharmacy costing for sponsor/lead pharmacist for inclusion in grant application (if applicable) </w:t>
            </w:r>
          </w:p>
        </w:tc>
        <w:tc>
          <w:tcPr>
            <w:tcW w:w="1386" w:type="dxa"/>
          </w:tcPr>
          <w:p w14:paraId="57500C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4F2125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5B77F4F" w14:textId="77777777" w:rsidR="002D4D9E" w:rsidRPr="00C62E0C" w:rsidRDefault="002D4D9E" w:rsidP="00CC629C">
            <w:pPr>
              <w:jc w:val="center"/>
              <w:rPr>
                <w:rFonts w:eastAsia="Calibri" w:cs="Arial"/>
                <w:sz w:val="20"/>
                <w:szCs w:val="20"/>
                <w:lang w:eastAsia="en-GB"/>
              </w:rPr>
            </w:pPr>
          </w:p>
        </w:tc>
        <w:tc>
          <w:tcPr>
            <w:tcW w:w="1900" w:type="dxa"/>
          </w:tcPr>
          <w:p w14:paraId="2B9BC767" w14:textId="77777777" w:rsidR="002D4D9E" w:rsidRPr="00C62E0C" w:rsidRDefault="002D4D9E" w:rsidP="00CC629C">
            <w:pPr>
              <w:jc w:val="center"/>
              <w:rPr>
                <w:rFonts w:eastAsia="Calibri" w:cs="Arial"/>
                <w:sz w:val="20"/>
                <w:szCs w:val="20"/>
                <w:lang w:eastAsia="en-GB"/>
              </w:rPr>
            </w:pPr>
          </w:p>
        </w:tc>
        <w:tc>
          <w:tcPr>
            <w:tcW w:w="1276" w:type="dxa"/>
          </w:tcPr>
          <w:p w14:paraId="123D7BC2" w14:textId="77777777" w:rsidR="002D4D9E" w:rsidRPr="00C62E0C" w:rsidRDefault="002D4D9E" w:rsidP="00CC629C">
            <w:pPr>
              <w:jc w:val="center"/>
              <w:rPr>
                <w:rFonts w:eastAsia="Calibri" w:cs="Arial"/>
                <w:sz w:val="20"/>
                <w:szCs w:val="20"/>
                <w:lang w:eastAsia="en-GB"/>
              </w:rPr>
            </w:pPr>
          </w:p>
        </w:tc>
      </w:tr>
      <w:tr w:rsidR="002D4D9E" w:rsidRPr="00C62E0C" w14:paraId="6E390EE5" w14:textId="77777777" w:rsidTr="00CC629C">
        <w:trPr>
          <w:cantSplit/>
          <w:jc w:val="center"/>
        </w:trPr>
        <w:tc>
          <w:tcPr>
            <w:tcW w:w="1668" w:type="dxa"/>
            <w:vMerge/>
          </w:tcPr>
          <w:p w14:paraId="29EF6C73" w14:textId="77777777" w:rsidR="002D4D9E" w:rsidRPr="00C62E0C" w:rsidRDefault="002D4D9E" w:rsidP="00CC629C">
            <w:pPr>
              <w:rPr>
                <w:rFonts w:eastAsia="Calibri" w:cs="Arial"/>
                <w:b/>
                <w:sz w:val="20"/>
                <w:szCs w:val="20"/>
                <w:lang w:eastAsia="en-GB"/>
              </w:rPr>
            </w:pPr>
          </w:p>
        </w:tc>
        <w:tc>
          <w:tcPr>
            <w:tcW w:w="708" w:type="dxa"/>
          </w:tcPr>
          <w:p w14:paraId="61203E9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0DCCE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Coordinate and provide estimated host site costs for inclusion in grant application (including excess treatment costs and how these will be managed)</w:t>
            </w:r>
          </w:p>
        </w:tc>
        <w:tc>
          <w:tcPr>
            <w:tcW w:w="1386" w:type="dxa"/>
          </w:tcPr>
          <w:p w14:paraId="057B37B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314B02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BB7D2F7" w14:textId="77777777" w:rsidR="002D4D9E" w:rsidRPr="00C62E0C" w:rsidRDefault="002D4D9E" w:rsidP="00CC629C">
            <w:pPr>
              <w:jc w:val="center"/>
              <w:rPr>
                <w:rFonts w:eastAsia="Calibri" w:cs="Arial"/>
                <w:sz w:val="20"/>
                <w:szCs w:val="20"/>
                <w:lang w:eastAsia="en-GB"/>
              </w:rPr>
            </w:pPr>
          </w:p>
        </w:tc>
        <w:tc>
          <w:tcPr>
            <w:tcW w:w="1900" w:type="dxa"/>
          </w:tcPr>
          <w:p w14:paraId="46252A0B" w14:textId="77777777" w:rsidR="002D4D9E" w:rsidRPr="00C62E0C" w:rsidRDefault="002D4D9E" w:rsidP="00CC629C">
            <w:pPr>
              <w:jc w:val="center"/>
              <w:rPr>
                <w:rFonts w:eastAsia="Calibri" w:cs="Arial"/>
                <w:sz w:val="20"/>
                <w:szCs w:val="20"/>
                <w:lang w:eastAsia="en-GB"/>
              </w:rPr>
            </w:pPr>
          </w:p>
        </w:tc>
        <w:tc>
          <w:tcPr>
            <w:tcW w:w="1276" w:type="dxa"/>
          </w:tcPr>
          <w:p w14:paraId="1ACAB972" w14:textId="77777777" w:rsidR="002D4D9E" w:rsidRPr="00C62E0C" w:rsidRDefault="002D4D9E" w:rsidP="00CC629C">
            <w:pPr>
              <w:jc w:val="center"/>
              <w:rPr>
                <w:rFonts w:eastAsia="Calibri" w:cs="Arial"/>
                <w:sz w:val="20"/>
                <w:szCs w:val="20"/>
                <w:lang w:eastAsia="en-GB"/>
              </w:rPr>
            </w:pPr>
          </w:p>
        </w:tc>
      </w:tr>
      <w:tr w:rsidR="002D4D9E" w:rsidRPr="00C62E0C" w14:paraId="73BCF39B" w14:textId="77777777" w:rsidTr="00CC629C">
        <w:trPr>
          <w:cantSplit/>
          <w:jc w:val="center"/>
        </w:trPr>
        <w:tc>
          <w:tcPr>
            <w:tcW w:w="1668" w:type="dxa"/>
            <w:vMerge/>
          </w:tcPr>
          <w:p w14:paraId="1DFD6825" w14:textId="77777777" w:rsidR="002D4D9E" w:rsidRPr="00C62E0C" w:rsidRDefault="002D4D9E" w:rsidP="00CC629C">
            <w:pPr>
              <w:rPr>
                <w:rFonts w:eastAsia="Calibri" w:cs="Arial"/>
                <w:b/>
                <w:sz w:val="20"/>
                <w:szCs w:val="20"/>
                <w:lang w:eastAsia="en-GB"/>
              </w:rPr>
            </w:pPr>
          </w:p>
        </w:tc>
        <w:tc>
          <w:tcPr>
            <w:tcW w:w="708" w:type="dxa"/>
          </w:tcPr>
          <w:p w14:paraId="1D911E2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33E4EF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Risk assess the level of vendor assessment required and perform the appropriate vendor assessment and selection of the IMP supplier(s)</w:t>
            </w:r>
            <w:r>
              <w:rPr>
                <w:rFonts w:eastAsia="Calibri" w:cs="Arial"/>
                <w:sz w:val="20"/>
                <w:szCs w:val="20"/>
                <w:lang w:eastAsia="en-GB"/>
              </w:rPr>
              <w:t xml:space="preserve"> in accordance with Sponsor processes.</w:t>
            </w:r>
          </w:p>
        </w:tc>
        <w:tc>
          <w:tcPr>
            <w:tcW w:w="1386" w:type="dxa"/>
          </w:tcPr>
          <w:p w14:paraId="6867B47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D84150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F284DF0" w14:textId="77777777" w:rsidR="002D4D9E" w:rsidRPr="00C62E0C" w:rsidRDefault="002D4D9E" w:rsidP="00CC629C">
            <w:pPr>
              <w:jc w:val="center"/>
              <w:rPr>
                <w:rFonts w:eastAsia="Calibri" w:cs="Arial"/>
                <w:sz w:val="20"/>
                <w:szCs w:val="20"/>
                <w:lang w:eastAsia="en-GB"/>
              </w:rPr>
            </w:pPr>
          </w:p>
        </w:tc>
        <w:tc>
          <w:tcPr>
            <w:tcW w:w="1900" w:type="dxa"/>
          </w:tcPr>
          <w:p w14:paraId="4842F5A2" w14:textId="77777777" w:rsidR="002D4D9E" w:rsidRPr="00C62E0C" w:rsidRDefault="002D4D9E" w:rsidP="00CC629C">
            <w:pPr>
              <w:jc w:val="center"/>
              <w:rPr>
                <w:rFonts w:eastAsia="Calibri" w:cs="Arial"/>
                <w:sz w:val="20"/>
                <w:szCs w:val="20"/>
                <w:lang w:eastAsia="en-GB"/>
              </w:rPr>
            </w:pPr>
          </w:p>
        </w:tc>
        <w:tc>
          <w:tcPr>
            <w:tcW w:w="1276" w:type="dxa"/>
          </w:tcPr>
          <w:p w14:paraId="4BD63506" w14:textId="77777777" w:rsidR="002D4D9E" w:rsidRPr="00C62E0C" w:rsidRDefault="002D4D9E" w:rsidP="00CC629C">
            <w:pPr>
              <w:jc w:val="center"/>
              <w:rPr>
                <w:rFonts w:eastAsia="Calibri" w:cs="Arial"/>
                <w:sz w:val="20"/>
                <w:szCs w:val="20"/>
                <w:lang w:eastAsia="en-GB"/>
              </w:rPr>
            </w:pPr>
          </w:p>
        </w:tc>
      </w:tr>
      <w:tr w:rsidR="002D4D9E" w:rsidRPr="00C62E0C" w14:paraId="1F2605C2" w14:textId="77777777" w:rsidTr="009B5417">
        <w:trPr>
          <w:cantSplit/>
          <w:trHeight w:val="850"/>
          <w:jc w:val="center"/>
        </w:trPr>
        <w:tc>
          <w:tcPr>
            <w:tcW w:w="1668" w:type="dxa"/>
            <w:vMerge/>
          </w:tcPr>
          <w:p w14:paraId="32DA65A4" w14:textId="77777777" w:rsidR="002D4D9E" w:rsidRPr="00C62E0C" w:rsidRDefault="002D4D9E" w:rsidP="00CC629C">
            <w:pPr>
              <w:rPr>
                <w:rFonts w:eastAsia="Calibri" w:cs="Arial"/>
                <w:b/>
                <w:sz w:val="20"/>
                <w:szCs w:val="20"/>
                <w:lang w:eastAsia="en-GB"/>
              </w:rPr>
            </w:pPr>
          </w:p>
        </w:tc>
        <w:tc>
          <w:tcPr>
            <w:tcW w:w="708" w:type="dxa"/>
          </w:tcPr>
          <w:p w14:paraId="7F7A007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66FF44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Act as main point of contact with IMP manufacture</w:t>
            </w:r>
            <w:r>
              <w:rPr>
                <w:rFonts w:eastAsia="Calibri" w:cs="Arial"/>
                <w:sz w:val="20"/>
                <w:szCs w:val="20"/>
                <w:lang w:eastAsia="en-GB"/>
              </w:rPr>
              <w:t>r(s) and any packaging and distribution vendors</w:t>
            </w:r>
            <w:r w:rsidRPr="00C62E0C">
              <w:rPr>
                <w:rFonts w:eastAsia="Calibri" w:cs="Arial"/>
                <w:sz w:val="20"/>
                <w:szCs w:val="20"/>
                <w:lang w:eastAsia="en-GB"/>
              </w:rPr>
              <w:t xml:space="preserve"> during trial set-up </w:t>
            </w:r>
            <w:r>
              <w:rPr>
                <w:rFonts w:eastAsia="Calibri" w:cs="Arial"/>
                <w:sz w:val="20"/>
                <w:szCs w:val="20"/>
                <w:lang w:eastAsia="en-GB"/>
              </w:rPr>
              <w:t>and conduct of the trial.</w:t>
            </w:r>
          </w:p>
        </w:tc>
        <w:tc>
          <w:tcPr>
            <w:tcW w:w="1386" w:type="dxa"/>
          </w:tcPr>
          <w:p w14:paraId="0FFAF9C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4CDA5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160813C" w14:textId="77777777" w:rsidR="002D4D9E" w:rsidRPr="00C62E0C" w:rsidRDefault="002D4D9E" w:rsidP="00CC629C">
            <w:pPr>
              <w:jc w:val="center"/>
              <w:rPr>
                <w:rFonts w:eastAsia="Calibri" w:cs="Arial"/>
                <w:sz w:val="20"/>
                <w:szCs w:val="20"/>
                <w:lang w:eastAsia="en-GB"/>
              </w:rPr>
            </w:pPr>
          </w:p>
        </w:tc>
        <w:tc>
          <w:tcPr>
            <w:tcW w:w="1900" w:type="dxa"/>
          </w:tcPr>
          <w:p w14:paraId="4E4AC7E4" w14:textId="77777777" w:rsidR="002D4D9E" w:rsidRPr="00C62E0C" w:rsidRDefault="002D4D9E" w:rsidP="00CC629C">
            <w:pPr>
              <w:jc w:val="center"/>
              <w:rPr>
                <w:rFonts w:eastAsia="Calibri" w:cs="Arial"/>
                <w:sz w:val="20"/>
                <w:szCs w:val="20"/>
                <w:lang w:eastAsia="en-GB"/>
              </w:rPr>
            </w:pPr>
          </w:p>
        </w:tc>
        <w:tc>
          <w:tcPr>
            <w:tcW w:w="1276" w:type="dxa"/>
          </w:tcPr>
          <w:p w14:paraId="25E361A7" w14:textId="77777777" w:rsidR="002D4D9E" w:rsidRPr="00C62E0C" w:rsidRDefault="002D4D9E" w:rsidP="00CC629C">
            <w:pPr>
              <w:jc w:val="center"/>
              <w:rPr>
                <w:rFonts w:eastAsia="Calibri" w:cs="Arial"/>
                <w:sz w:val="20"/>
                <w:szCs w:val="20"/>
                <w:lang w:eastAsia="en-GB"/>
              </w:rPr>
            </w:pPr>
          </w:p>
        </w:tc>
      </w:tr>
      <w:tr w:rsidR="002D4D9E" w:rsidRPr="00C62E0C" w14:paraId="3E8FFD5B" w14:textId="77777777" w:rsidTr="009B5417">
        <w:trPr>
          <w:cantSplit/>
          <w:trHeight w:val="850"/>
          <w:jc w:val="center"/>
        </w:trPr>
        <w:tc>
          <w:tcPr>
            <w:tcW w:w="1668" w:type="dxa"/>
            <w:vMerge/>
          </w:tcPr>
          <w:p w14:paraId="10B79EE6" w14:textId="77777777" w:rsidR="002D4D9E" w:rsidRPr="00C62E0C" w:rsidRDefault="002D4D9E" w:rsidP="00CC629C">
            <w:pPr>
              <w:rPr>
                <w:rFonts w:eastAsia="Calibri" w:cs="Arial"/>
                <w:b/>
                <w:sz w:val="20"/>
                <w:szCs w:val="20"/>
                <w:lang w:eastAsia="en-GB"/>
              </w:rPr>
            </w:pPr>
          </w:p>
        </w:tc>
        <w:tc>
          <w:tcPr>
            <w:tcW w:w="708" w:type="dxa"/>
          </w:tcPr>
          <w:p w14:paraId="6F57929A"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DA00ED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site feasibility questionnaire (to ensure facilities, staffing and clinical consideration are covered at host site)</w:t>
            </w:r>
          </w:p>
        </w:tc>
        <w:tc>
          <w:tcPr>
            <w:tcW w:w="1386" w:type="dxa"/>
          </w:tcPr>
          <w:p w14:paraId="506703E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0EC4E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0A402DF" w14:textId="77777777" w:rsidR="002D4D9E" w:rsidRPr="00C62E0C" w:rsidRDefault="002D4D9E" w:rsidP="00CC629C">
            <w:pPr>
              <w:jc w:val="center"/>
              <w:rPr>
                <w:rFonts w:eastAsia="Calibri" w:cs="Arial"/>
                <w:sz w:val="20"/>
                <w:szCs w:val="20"/>
                <w:lang w:eastAsia="en-GB"/>
              </w:rPr>
            </w:pPr>
          </w:p>
        </w:tc>
        <w:tc>
          <w:tcPr>
            <w:tcW w:w="1900" w:type="dxa"/>
          </w:tcPr>
          <w:p w14:paraId="4F0EE6A6" w14:textId="77777777" w:rsidR="002D4D9E" w:rsidRPr="00C62E0C" w:rsidRDefault="002D4D9E" w:rsidP="00CC629C">
            <w:pPr>
              <w:jc w:val="center"/>
              <w:rPr>
                <w:rFonts w:eastAsia="Calibri" w:cs="Arial"/>
                <w:sz w:val="20"/>
                <w:szCs w:val="20"/>
                <w:lang w:eastAsia="en-GB"/>
              </w:rPr>
            </w:pPr>
          </w:p>
        </w:tc>
        <w:tc>
          <w:tcPr>
            <w:tcW w:w="1276" w:type="dxa"/>
          </w:tcPr>
          <w:p w14:paraId="09B34CA5" w14:textId="77777777" w:rsidR="002D4D9E" w:rsidRPr="00C62E0C" w:rsidRDefault="002D4D9E" w:rsidP="00CC629C">
            <w:pPr>
              <w:jc w:val="center"/>
              <w:rPr>
                <w:rFonts w:eastAsia="Calibri" w:cs="Arial"/>
                <w:sz w:val="20"/>
                <w:szCs w:val="20"/>
                <w:lang w:eastAsia="en-GB"/>
              </w:rPr>
            </w:pPr>
          </w:p>
        </w:tc>
      </w:tr>
      <w:tr w:rsidR="002D4D9E" w:rsidRPr="00C62E0C" w14:paraId="7DA7DD61" w14:textId="77777777" w:rsidTr="009B5417">
        <w:trPr>
          <w:cantSplit/>
          <w:trHeight w:val="850"/>
          <w:jc w:val="center"/>
        </w:trPr>
        <w:tc>
          <w:tcPr>
            <w:tcW w:w="1668" w:type="dxa"/>
            <w:vMerge/>
          </w:tcPr>
          <w:p w14:paraId="34F7545E" w14:textId="77777777" w:rsidR="002D4D9E" w:rsidRPr="00C62E0C" w:rsidRDefault="002D4D9E" w:rsidP="00CC629C">
            <w:pPr>
              <w:rPr>
                <w:rFonts w:eastAsia="Calibri" w:cs="Arial"/>
                <w:b/>
                <w:sz w:val="20"/>
                <w:szCs w:val="20"/>
                <w:lang w:eastAsia="en-GB"/>
              </w:rPr>
            </w:pPr>
          </w:p>
        </w:tc>
        <w:tc>
          <w:tcPr>
            <w:tcW w:w="708" w:type="dxa"/>
          </w:tcPr>
          <w:p w14:paraId="0F6C587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A8B920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Completion of </w:t>
            </w:r>
            <w:r>
              <w:rPr>
                <w:rFonts w:eastAsia="Calibri" w:cs="Arial"/>
                <w:sz w:val="20"/>
                <w:szCs w:val="20"/>
                <w:lang w:eastAsia="en-GB"/>
              </w:rPr>
              <w:t xml:space="preserve">participating </w:t>
            </w:r>
            <w:r w:rsidRPr="00C62E0C">
              <w:rPr>
                <w:rFonts w:eastAsia="Calibri" w:cs="Arial"/>
                <w:sz w:val="20"/>
                <w:szCs w:val="20"/>
                <w:lang w:eastAsia="en-GB"/>
              </w:rPr>
              <w:t>site feasibility questionnaire</w:t>
            </w:r>
            <w:r>
              <w:rPr>
                <w:rFonts w:eastAsia="Calibri" w:cs="Arial"/>
                <w:sz w:val="20"/>
                <w:szCs w:val="20"/>
                <w:lang w:eastAsia="en-GB"/>
              </w:rPr>
              <w:t xml:space="preserve"> </w:t>
            </w:r>
          </w:p>
        </w:tc>
        <w:tc>
          <w:tcPr>
            <w:tcW w:w="1386" w:type="dxa"/>
          </w:tcPr>
          <w:p w14:paraId="676E99A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9092D2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0150AD5" w14:textId="77777777" w:rsidR="002D4D9E" w:rsidRPr="00C62E0C" w:rsidRDefault="002D4D9E" w:rsidP="00CC629C">
            <w:pPr>
              <w:jc w:val="center"/>
              <w:rPr>
                <w:rFonts w:eastAsia="Calibri" w:cs="Arial"/>
                <w:sz w:val="20"/>
                <w:szCs w:val="20"/>
                <w:lang w:eastAsia="en-GB"/>
              </w:rPr>
            </w:pPr>
          </w:p>
        </w:tc>
        <w:tc>
          <w:tcPr>
            <w:tcW w:w="1900" w:type="dxa"/>
          </w:tcPr>
          <w:p w14:paraId="124D3791" w14:textId="77777777" w:rsidR="002D4D9E" w:rsidRPr="00C62E0C" w:rsidRDefault="002D4D9E" w:rsidP="00CC629C">
            <w:pPr>
              <w:jc w:val="center"/>
              <w:rPr>
                <w:rFonts w:eastAsia="Calibri" w:cs="Arial"/>
                <w:sz w:val="20"/>
                <w:szCs w:val="20"/>
                <w:lang w:eastAsia="en-GB"/>
              </w:rPr>
            </w:pPr>
          </w:p>
        </w:tc>
        <w:tc>
          <w:tcPr>
            <w:tcW w:w="1276" w:type="dxa"/>
          </w:tcPr>
          <w:p w14:paraId="37597345" w14:textId="77777777" w:rsidR="002D4D9E" w:rsidRPr="00C62E0C" w:rsidRDefault="002D4D9E" w:rsidP="00CC629C">
            <w:pPr>
              <w:jc w:val="center"/>
              <w:rPr>
                <w:rFonts w:eastAsia="Calibri" w:cs="Arial"/>
                <w:sz w:val="20"/>
                <w:szCs w:val="20"/>
                <w:lang w:eastAsia="en-GB"/>
              </w:rPr>
            </w:pPr>
          </w:p>
        </w:tc>
      </w:tr>
      <w:tr w:rsidR="002D4D9E" w:rsidRPr="00C62E0C" w14:paraId="23265BB4" w14:textId="77777777" w:rsidTr="009B5417">
        <w:trPr>
          <w:cantSplit/>
          <w:trHeight w:val="850"/>
          <w:jc w:val="center"/>
        </w:trPr>
        <w:tc>
          <w:tcPr>
            <w:tcW w:w="1668" w:type="dxa"/>
            <w:vMerge/>
          </w:tcPr>
          <w:p w14:paraId="2BE4BEBC" w14:textId="77777777" w:rsidR="002D4D9E" w:rsidRPr="00C62E0C" w:rsidRDefault="002D4D9E" w:rsidP="00CC629C">
            <w:pPr>
              <w:rPr>
                <w:rFonts w:eastAsia="Calibri" w:cs="Arial"/>
                <w:b/>
                <w:sz w:val="20"/>
                <w:szCs w:val="20"/>
                <w:lang w:eastAsia="en-GB"/>
              </w:rPr>
            </w:pPr>
          </w:p>
        </w:tc>
        <w:tc>
          <w:tcPr>
            <w:tcW w:w="708" w:type="dxa"/>
          </w:tcPr>
          <w:p w14:paraId="01760CBD"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8D36B5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that all clinical trial medicines have been manufactured in accordance with Good Manufacturing Practice (GMP), are of suitable quality and fit for purpose</w:t>
            </w:r>
          </w:p>
        </w:tc>
        <w:tc>
          <w:tcPr>
            <w:tcW w:w="1386" w:type="dxa"/>
          </w:tcPr>
          <w:p w14:paraId="51CA3A7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6325D6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5364355" w14:textId="77777777" w:rsidR="002D4D9E" w:rsidRPr="00C62E0C" w:rsidRDefault="002D4D9E" w:rsidP="00CC629C">
            <w:pPr>
              <w:jc w:val="center"/>
              <w:rPr>
                <w:rFonts w:eastAsia="Calibri" w:cs="Arial"/>
                <w:sz w:val="20"/>
                <w:szCs w:val="20"/>
                <w:lang w:eastAsia="en-GB"/>
              </w:rPr>
            </w:pPr>
          </w:p>
        </w:tc>
        <w:tc>
          <w:tcPr>
            <w:tcW w:w="1900" w:type="dxa"/>
          </w:tcPr>
          <w:p w14:paraId="6DC20AF0" w14:textId="77777777" w:rsidR="002D4D9E" w:rsidRPr="00C62E0C" w:rsidRDefault="002D4D9E" w:rsidP="00CC629C">
            <w:pPr>
              <w:jc w:val="center"/>
              <w:rPr>
                <w:rFonts w:eastAsia="Calibri" w:cs="Arial"/>
                <w:sz w:val="20"/>
                <w:szCs w:val="20"/>
                <w:lang w:eastAsia="en-GB"/>
              </w:rPr>
            </w:pPr>
          </w:p>
        </w:tc>
        <w:tc>
          <w:tcPr>
            <w:tcW w:w="1276" w:type="dxa"/>
          </w:tcPr>
          <w:p w14:paraId="482A8B14" w14:textId="77777777" w:rsidR="002D4D9E" w:rsidRPr="00C62E0C" w:rsidRDefault="002D4D9E" w:rsidP="00CC629C">
            <w:pPr>
              <w:jc w:val="center"/>
              <w:rPr>
                <w:rFonts w:eastAsia="Calibri" w:cs="Arial"/>
                <w:sz w:val="20"/>
                <w:szCs w:val="20"/>
                <w:lang w:eastAsia="en-GB"/>
              </w:rPr>
            </w:pPr>
          </w:p>
        </w:tc>
      </w:tr>
      <w:tr w:rsidR="002D4D9E" w:rsidRPr="00C62E0C" w14:paraId="6C0E021C" w14:textId="77777777" w:rsidTr="009B5417">
        <w:trPr>
          <w:cantSplit/>
          <w:trHeight w:val="850"/>
          <w:jc w:val="center"/>
        </w:trPr>
        <w:tc>
          <w:tcPr>
            <w:tcW w:w="1668" w:type="dxa"/>
            <w:vMerge/>
          </w:tcPr>
          <w:p w14:paraId="1198CF47" w14:textId="77777777" w:rsidR="002D4D9E" w:rsidRPr="00C62E0C" w:rsidRDefault="002D4D9E" w:rsidP="00CC629C">
            <w:pPr>
              <w:rPr>
                <w:rFonts w:eastAsia="Calibri" w:cs="Arial"/>
                <w:b/>
                <w:sz w:val="20"/>
                <w:szCs w:val="20"/>
                <w:lang w:eastAsia="en-GB"/>
              </w:rPr>
            </w:pPr>
          </w:p>
        </w:tc>
        <w:tc>
          <w:tcPr>
            <w:tcW w:w="708" w:type="dxa"/>
          </w:tcPr>
          <w:p w14:paraId="2E5483D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B5215DB"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that the source of all trial IMPs are </w:t>
            </w:r>
            <w:r>
              <w:rPr>
                <w:rFonts w:eastAsia="Calibri" w:cs="Arial"/>
                <w:sz w:val="20"/>
                <w:szCs w:val="20"/>
                <w:lang w:eastAsia="en-GB"/>
              </w:rPr>
              <w:t>appropriate</w:t>
            </w:r>
            <w:r w:rsidRPr="00C62E0C">
              <w:rPr>
                <w:rFonts w:eastAsia="Calibri" w:cs="Arial"/>
                <w:sz w:val="20"/>
                <w:szCs w:val="20"/>
                <w:lang w:eastAsia="en-GB"/>
              </w:rPr>
              <w:t xml:space="preserve"> and all IMP documentation are received from IMP manufacturer (including, but not limited to, manufacturing or importing authorisation, stability data of IMP, QP certificates, and IB or SmPC)  </w:t>
            </w:r>
          </w:p>
          <w:p w14:paraId="171D7B7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For CTIMPs sourced from outside the UK, </w:t>
            </w:r>
            <w:r>
              <w:rPr>
                <w:rFonts w:eastAsia="Calibri" w:cs="Arial"/>
                <w:sz w:val="20"/>
                <w:szCs w:val="20"/>
                <w:lang w:eastAsia="en-GB"/>
              </w:rPr>
              <w:t xml:space="preserve">Sponsor </w:t>
            </w:r>
            <w:r w:rsidRPr="00C62E0C">
              <w:rPr>
                <w:rFonts w:eastAsia="Calibri" w:cs="Arial"/>
                <w:sz w:val="20"/>
                <w:szCs w:val="20"/>
                <w:lang w:eastAsia="en-GB"/>
              </w:rPr>
              <w:t xml:space="preserve">Pharmacy </w:t>
            </w:r>
            <w:r>
              <w:rPr>
                <w:rFonts w:eastAsia="Calibri" w:cs="Arial"/>
                <w:sz w:val="20"/>
                <w:szCs w:val="20"/>
                <w:lang w:eastAsia="en-GB"/>
              </w:rPr>
              <w:t xml:space="preserve">representative </w:t>
            </w:r>
            <w:r w:rsidRPr="00C62E0C">
              <w:rPr>
                <w:rFonts w:eastAsia="Calibri" w:cs="Arial"/>
                <w:sz w:val="20"/>
                <w:szCs w:val="20"/>
                <w:lang w:eastAsia="en-GB"/>
              </w:rPr>
              <w:t>shall ensure all release documentation is compliant with UK legislation</w:t>
            </w:r>
            <w:r>
              <w:rPr>
                <w:rFonts w:eastAsia="Calibri" w:cs="Arial"/>
                <w:sz w:val="20"/>
                <w:szCs w:val="20"/>
                <w:lang w:eastAsia="en-GB"/>
              </w:rPr>
              <w:t xml:space="preserve"> and regulation</w:t>
            </w:r>
            <w:r w:rsidRPr="00C62E0C">
              <w:rPr>
                <w:rFonts w:eastAsia="Calibri" w:cs="Arial"/>
                <w:sz w:val="20"/>
                <w:szCs w:val="20"/>
                <w:lang w:eastAsia="en-GB"/>
              </w:rPr>
              <w:t>.</w:t>
            </w:r>
          </w:p>
        </w:tc>
        <w:tc>
          <w:tcPr>
            <w:tcW w:w="1386" w:type="dxa"/>
          </w:tcPr>
          <w:p w14:paraId="6115E59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0157A2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FC92D1" w14:textId="77777777" w:rsidR="002D4D9E" w:rsidRPr="00C62E0C" w:rsidRDefault="002D4D9E" w:rsidP="00CC629C">
            <w:pPr>
              <w:jc w:val="center"/>
              <w:rPr>
                <w:rFonts w:eastAsia="Calibri" w:cs="Arial"/>
                <w:sz w:val="20"/>
                <w:szCs w:val="20"/>
                <w:lang w:eastAsia="en-GB"/>
              </w:rPr>
            </w:pPr>
          </w:p>
        </w:tc>
        <w:tc>
          <w:tcPr>
            <w:tcW w:w="1900" w:type="dxa"/>
          </w:tcPr>
          <w:p w14:paraId="5E995BE7" w14:textId="77777777" w:rsidR="002D4D9E" w:rsidRPr="00C62E0C" w:rsidRDefault="002D4D9E" w:rsidP="00CC629C">
            <w:pPr>
              <w:jc w:val="center"/>
              <w:rPr>
                <w:rFonts w:eastAsia="Calibri" w:cs="Arial"/>
                <w:sz w:val="20"/>
                <w:szCs w:val="20"/>
                <w:lang w:eastAsia="en-GB"/>
              </w:rPr>
            </w:pPr>
          </w:p>
        </w:tc>
        <w:tc>
          <w:tcPr>
            <w:tcW w:w="1276" w:type="dxa"/>
          </w:tcPr>
          <w:p w14:paraId="3C67900C" w14:textId="77777777" w:rsidR="002D4D9E" w:rsidRPr="00C62E0C" w:rsidRDefault="002D4D9E" w:rsidP="00CC629C">
            <w:pPr>
              <w:jc w:val="center"/>
              <w:rPr>
                <w:rFonts w:eastAsia="Calibri" w:cs="Arial"/>
                <w:sz w:val="20"/>
                <w:szCs w:val="20"/>
                <w:lang w:eastAsia="en-GB"/>
              </w:rPr>
            </w:pPr>
          </w:p>
        </w:tc>
      </w:tr>
      <w:tr w:rsidR="002D4D9E" w:rsidRPr="00C62E0C" w14:paraId="36791E2D" w14:textId="77777777" w:rsidTr="00CC629C">
        <w:trPr>
          <w:cantSplit/>
          <w:trHeight w:val="4795"/>
          <w:jc w:val="center"/>
        </w:trPr>
        <w:tc>
          <w:tcPr>
            <w:tcW w:w="1668" w:type="dxa"/>
            <w:vMerge/>
          </w:tcPr>
          <w:p w14:paraId="7073DFA2" w14:textId="77777777" w:rsidR="002D4D9E" w:rsidRPr="00C62E0C" w:rsidRDefault="002D4D9E" w:rsidP="00CC629C">
            <w:pPr>
              <w:rPr>
                <w:rFonts w:eastAsia="Calibri" w:cs="Arial"/>
                <w:b/>
                <w:sz w:val="20"/>
                <w:szCs w:val="20"/>
                <w:lang w:eastAsia="en-GB"/>
              </w:rPr>
            </w:pPr>
          </w:p>
        </w:tc>
        <w:tc>
          <w:tcPr>
            <w:tcW w:w="708" w:type="dxa"/>
          </w:tcPr>
          <w:p w14:paraId="2857469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73C92C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appropriate IMP supply is </w:t>
            </w:r>
            <w:r>
              <w:rPr>
                <w:rFonts w:eastAsia="Calibri" w:cs="Arial"/>
                <w:sz w:val="20"/>
                <w:szCs w:val="20"/>
                <w:lang w:eastAsia="en-GB"/>
              </w:rPr>
              <w:t>appropriately contracted</w:t>
            </w:r>
            <w:r w:rsidRPr="00C62E0C">
              <w:rPr>
                <w:rFonts w:eastAsia="Calibri" w:cs="Arial"/>
                <w:sz w:val="20"/>
                <w:szCs w:val="20"/>
                <w:lang w:eastAsia="en-GB"/>
              </w:rPr>
              <w:t xml:space="preserve"> with IMP manufacturer or their third party (i.e. production runs, schedule of distribution / </w:t>
            </w:r>
            <w:r>
              <w:rPr>
                <w:rFonts w:eastAsia="Calibri" w:cs="Arial"/>
                <w:sz w:val="20"/>
                <w:szCs w:val="20"/>
                <w:lang w:eastAsia="en-GB"/>
              </w:rPr>
              <w:t>supply</w:t>
            </w:r>
            <w:r w:rsidRPr="00C62E0C">
              <w:rPr>
                <w:rFonts w:eastAsia="Calibri" w:cs="Arial"/>
                <w:sz w:val="20"/>
                <w:szCs w:val="20"/>
                <w:lang w:eastAsia="en-GB"/>
              </w:rPr>
              <w:t>)</w:t>
            </w:r>
          </w:p>
          <w:p w14:paraId="29D7E0C5"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 xml:space="preserve">IMP supply processes, including QP release and support, distribution (ensure compliance with all EU exit </w:t>
            </w:r>
            <w:r>
              <w:rPr>
                <w:rFonts w:eastAsia="Calibri" w:cs="Arial"/>
                <w:sz w:val="20"/>
                <w:szCs w:val="20"/>
                <w:lang w:eastAsia="en-GB"/>
              </w:rPr>
              <w:t>guidance</w:t>
            </w:r>
            <w:r w:rsidRPr="00C62E0C">
              <w:rPr>
                <w:rFonts w:eastAsia="Calibri" w:cs="Arial"/>
                <w:sz w:val="20"/>
                <w:szCs w:val="20"/>
                <w:lang w:eastAsia="en-GB"/>
              </w:rPr>
              <w:t>)</w:t>
            </w:r>
          </w:p>
          <w:p w14:paraId="59D69E70"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Stability data for IMP</w:t>
            </w:r>
          </w:p>
          <w:p w14:paraId="1989035C"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Supply chain</w:t>
            </w:r>
          </w:p>
          <w:p w14:paraId="38529DA4"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Returns and destruction</w:t>
            </w:r>
          </w:p>
          <w:p w14:paraId="54765F6A"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Product defect support</w:t>
            </w:r>
            <w:r>
              <w:rPr>
                <w:rFonts w:eastAsia="Calibri" w:cs="Arial"/>
                <w:sz w:val="20"/>
                <w:szCs w:val="20"/>
                <w:lang w:eastAsia="en-GB"/>
              </w:rPr>
              <w:t xml:space="preserve"> &amp; complaint process</w:t>
            </w:r>
          </w:p>
          <w:p w14:paraId="5C37403F"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Form and strength of the IMP (e.g. capsule, ampoule etc.)</w:t>
            </w:r>
          </w:p>
          <w:p w14:paraId="4EA88974"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Quantity, size and frequency of deliveries (to permit consideration of sites’ facilities and conditions to handle the intended shipments)</w:t>
            </w:r>
          </w:p>
          <w:p w14:paraId="32ADF571"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Expiry date of the current batch and new batch shelf life; to be able to effectively plan any manufacturing campaigns</w:t>
            </w:r>
          </w:p>
          <w:p w14:paraId="56ADC2C5"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The mechanism</w:t>
            </w:r>
            <w:r>
              <w:rPr>
                <w:rFonts w:eastAsia="Calibri" w:cs="Arial"/>
                <w:sz w:val="20"/>
                <w:szCs w:val="20"/>
                <w:lang w:eastAsia="en-GB"/>
              </w:rPr>
              <w:t>(s)</w:t>
            </w:r>
            <w:r w:rsidRPr="00C62E0C">
              <w:rPr>
                <w:rFonts w:eastAsia="Calibri" w:cs="Arial"/>
                <w:sz w:val="20"/>
                <w:szCs w:val="20"/>
                <w:lang w:eastAsia="en-GB"/>
              </w:rPr>
              <w:t xml:space="preserve"> for continued supply</w:t>
            </w:r>
          </w:p>
          <w:p w14:paraId="6315EDC9" w14:textId="77777777" w:rsidR="002D4D9E" w:rsidRDefault="002D4D9E" w:rsidP="002D4D9E">
            <w:pPr>
              <w:numPr>
                <w:ilvl w:val="0"/>
                <w:numId w:val="4"/>
              </w:numPr>
              <w:ind w:left="357" w:hanging="357"/>
              <w:contextualSpacing/>
              <w:outlineLvl w:val="0"/>
              <w:rPr>
                <w:rFonts w:eastAsia="Calibri" w:cs="Arial"/>
                <w:sz w:val="20"/>
                <w:szCs w:val="20"/>
                <w:lang w:eastAsia="en-GB"/>
              </w:rPr>
            </w:pPr>
            <w:r w:rsidRPr="00C62E0C">
              <w:rPr>
                <w:rFonts w:eastAsia="Calibri" w:cs="Arial"/>
                <w:sz w:val="20"/>
                <w:szCs w:val="20"/>
                <w:lang w:eastAsia="en-GB"/>
              </w:rPr>
              <w:t xml:space="preserve">IMP delivery and storage conditions (e.g. acceptable tolerance limits for temperature, humidity, exposure to light) </w:t>
            </w:r>
          </w:p>
          <w:p w14:paraId="5B501946" w14:textId="77777777" w:rsidR="002D4D9E" w:rsidRPr="00C62E0C" w:rsidRDefault="002D4D9E" w:rsidP="002D4D9E">
            <w:pPr>
              <w:numPr>
                <w:ilvl w:val="0"/>
                <w:numId w:val="4"/>
              </w:numPr>
              <w:ind w:left="357" w:hanging="357"/>
              <w:contextualSpacing/>
              <w:outlineLvl w:val="0"/>
              <w:rPr>
                <w:rFonts w:eastAsia="Calibri" w:cs="Arial"/>
                <w:sz w:val="20"/>
                <w:szCs w:val="20"/>
                <w:lang w:eastAsia="en-GB"/>
              </w:rPr>
            </w:pPr>
            <w:r>
              <w:rPr>
                <w:rFonts w:eastAsia="Calibri" w:cs="Arial"/>
                <w:sz w:val="20"/>
                <w:szCs w:val="20"/>
                <w:lang w:eastAsia="en-GB"/>
              </w:rPr>
              <w:t>Support for managing temperature excursions</w:t>
            </w:r>
          </w:p>
          <w:p w14:paraId="2AE689CB" w14:textId="77777777" w:rsidR="002D4D9E" w:rsidRPr="00C62E0C" w:rsidRDefault="002D4D9E" w:rsidP="002D4D9E">
            <w:pPr>
              <w:numPr>
                <w:ilvl w:val="0"/>
                <w:numId w:val="4"/>
              </w:numPr>
              <w:ind w:left="357" w:hanging="357"/>
              <w:rPr>
                <w:rFonts w:eastAsia="Calibri" w:cs="Arial"/>
                <w:sz w:val="20"/>
                <w:szCs w:val="20"/>
                <w:lang w:eastAsia="en-GB"/>
              </w:rPr>
            </w:pPr>
            <w:r w:rsidRPr="00C62E0C">
              <w:rPr>
                <w:rFonts w:eastAsia="Calibri" w:cs="Arial"/>
                <w:sz w:val="20"/>
                <w:szCs w:val="20"/>
                <w:lang w:eastAsia="en-GB"/>
              </w:rPr>
              <w:t xml:space="preserve">Use of specialist couriers to transport IMP deliveries </w:t>
            </w:r>
          </w:p>
          <w:p w14:paraId="6940F1C8" w14:textId="77777777" w:rsidR="002D4D9E" w:rsidRPr="00C62E0C" w:rsidRDefault="002D4D9E" w:rsidP="002D4D9E">
            <w:pPr>
              <w:numPr>
                <w:ilvl w:val="0"/>
                <w:numId w:val="4"/>
              </w:numPr>
              <w:ind w:left="357" w:hanging="357"/>
              <w:rPr>
                <w:rFonts w:eastAsia="Calibri" w:cs="Arial"/>
                <w:sz w:val="20"/>
                <w:szCs w:val="20"/>
                <w:lang w:eastAsia="en-GB"/>
              </w:rPr>
            </w:pPr>
            <w:r w:rsidRPr="00C62E0C">
              <w:rPr>
                <w:rFonts w:eastAsia="Calibri" w:cs="Arial"/>
                <w:sz w:val="20"/>
                <w:szCs w:val="20"/>
                <w:lang w:eastAsia="en-GB"/>
              </w:rPr>
              <w:t xml:space="preserve">Discuss any specific requirement for trial </w:t>
            </w:r>
            <w:r>
              <w:rPr>
                <w:rFonts w:eastAsia="Calibri" w:cs="Arial"/>
                <w:sz w:val="20"/>
                <w:szCs w:val="20"/>
                <w:lang w:eastAsia="en-GB"/>
              </w:rPr>
              <w:t>supply</w:t>
            </w:r>
          </w:p>
        </w:tc>
        <w:tc>
          <w:tcPr>
            <w:tcW w:w="1386" w:type="dxa"/>
          </w:tcPr>
          <w:p w14:paraId="7B8878F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D95B0D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2ADED91" w14:textId="77777777" w:rsidR="002D4D9E" w:rsidRPr="00C62E0C" w:rsidRDefault="002D4D9E" w:rsidP="00CC629C">
            <w:pPr>
              <w:jc w:val="center"/>
              <w:rPr>
                <w:rFonts w:eastAsia="Calibri" w:cs="Arial"/>
                <w:sz w:val="20"/>
                <w:szCs w:val="20"/>
                <w:lang w:eastAsia="en-GB"/>
              </w:rPr>
            </w:pPr>
          </w:p>
        </w:tc>
        <w:tc>
          <w:tcPr>
            <w:tcW w:w="1900" w:type="dxa"/>
          </w:tcPr>
          <w:p w14:paraId="557F95C3" w14:textId="77777777" w:rsidR="002D4D9E" w:rsidRPr="00C62E0C" w:rsidRDefault="002D4D9E" w:rsidP="00CC629C">
            <w:pPr>
              <w:jc w:val="center"/>
              <w:rPr>
                <w:rFonts w:eastAsia="Calibri" w:cs="Arial"/>
                <w:sz w:val="20"/>
                <w:szCs w:val="20"/>
                <w:lang w:eastAsia="en-GB"/>
              </w:rPr>
            </w:pPr>
          </w:p>
        </w:tc>
        <w:tc>
          <w:tcPr>
            <w:tcW w:w="1276" w:type="dxa"/>
          </w:tcPr>
          <w:p w14:paraId="1AA13BA0" w14:textId="77777777" w:rsidR="002D4D9E" w:rsidRPr="00C62E0C" w:rsidRDefault="002D4D9E" w:rsidP="00CC629C">
            <w:pPr>
              <w:jc w:val="center"/>
              <w:rPr>
                <w:rFonts w:eastAsia="Calibri" w:cs="Arial"/>
                <w:sz w:val="20"/>
                <w:szCs w:val="20"/>
                <w:lang w:eastAsia="en-GB"/>
              </w:rPr>
            </w:pPr>
          </w:p>
        </w:tc>
      </w:tr>
      <w:tr w:rsidR="002D4D9E" w:rsidRPr="00C62E0C" w14:paraId="196281DC" w14:textId="77777777" w:rsidTr="00CC629C">
        <w:trPr>
          <w:cantSplit/>
          <w:jc w:val="center"/>
        </w:trPr>
        <w:tc>
          <w:tcPr>
            <w:tcW w:w="1668" w:type="dxa"/>
            <w:vMerge/>
          </w:tcPr>
          <w:p w14:paraId="5F876EE6" w14:textId="77777777" w:rsidR="002D4D9E" w:rsidRPr="00C62E0C" w:rsidRDefault="002D4D9E" w:rsidP="00CC629C">
            <w:pPr>
              <w:rPr>
                <w:rFonts w:eastAsia="Calibri" w:cs="Arial"/>
                <w:b/>
                <w:sz w:val="20"/>
                <w:szCs w:val="20"/>
                <w:lang w:eastAsia="en-GB"/>
              </w:rPr>
            </w:pPr>
          </w:p>
        </w:tc>
        <w:tc>
          <w:tcPr>
            <w:tcW w:w="708" w:type="dxa"/>
          </w:tcPr>
          <w:p w14:paraId="69B6637D"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513AED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Review and approve all appropriate </w:t>
            </w:r>
            <w:r>
              <w:rPr>
                <w:rFonts w:eastAsia="Calibri" w:cs="Arial"/>
                <w:sz w:val="20"/>
                <w:szCs w:val="20"/>
                <w:lang w:eastAsia="en-GB"/>
              </w:rPr>
              <w:t xml:space="preserve">contracts </w:t>
            </w:r>
            <w:r w:rsidRPr="00C62E0C">
              <w:rPr>
                <w:rFonts w:eastAsia="Calibri" w:cs="Arial"/>
                <w:sz w:val="20"/>
                <w:szCs w:val="20"/>
                <w:lang w:eastAsia="en-GB"/>
              </w:rPr>
              <w:t xml:space="preserve">Clinical Trials Agreements </w:t>
            </w:r>
            <w:r>
              <w:rPr>
                <w:rFonts w:eastAsia="Calibri" w:cs="Arial"/>
                <w:sz w:val="20"/>
                <w:szCs w:val="20"/>
                <w:lang w:eastAsia="en-GB"/>
              </w:rPr>
              <w:t xml:space="preserve">in relation to the IMP Management for the trial </w:t>
            </w:r>
            <w:r w:rsidRPr="00C62E0C">
              <w:rPr>
                <w:rFonts w:eastAsia="Calibri" w:cs="Arial"/>
                <w:sz w:val="20"/>
                <w:szCs w:val="20"/>
                <w:lang w:eastAsia="en-GB"/>
              </w:rPr>
              <w:t>(where applicable)</w:t>
            </w:r>
          </w:p>
        </w:tc>
        <w:tc>
          <w:tcPr>
            <w:tcW w:w="1386" w:type="dxa"/>
          </w:tcPr>
          <w:p w14:paraId="2F28492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78C049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199B688" w14:textId="77777777" w:rsidR="002D4D9E" w:rsidRPr="00C62E0C" w:rsidRDefault="002D4D9E" w:rsidP="00CC629C">
            <w:pPr>
              <w:jc w:val="center"/>
              <w:rPr>
                <w:rFonts w:eastAsia="Calibri" w:cs="Arial"/>
                <w:sz w:val="20"/>
                <w:szCs w:val="20"/>
                <w:lang w:eastAsia="en-GB"/>
              </w:rPr>
            </w:pPr>
          </w:p>
        </w:tc>
        <w:tc>
          <w:tcPr>
            <w:tcW w:w="1900" w:type="dxa"/>
          </w:tcPr>
          <w:p w14:paraId="50FC3B6C" w14:textId="77777777" w:rsidR="002D4D9E" w:rsidRPr="00C62E0C" w:rsidRDefault="002D4D9E" w:rsidP="00CC629C">
            <w:pPr>
              <w:jc w:val="center"/>
              <w:rPr>
                <w:rFonts w:eastAsia="Calibri" w:cs="Arial"/>
                <w:sz w:val="20"/>
                <w:szCs w:val="20"/>
                <w:lang w:eastAsia="en-GB"/>
              </w:rPr>
            </w:pPr>
          </w:p>
        </w:tc>
        <w:tc>
          <w:tcPr>
            <w:tcW w:w="1276" w:type="dxa"/>
          </w:tcPr>
          <w:p w14:paraId="77808B07" w14:textId="77777777" w:rsidR="002D4D9E" w:rsidRPr="00C62E0C" w:rsidRDefault="002D4D9E" w:rsidP="00CC629C">
            <w:pPr>
              <w:jc w:val="center"/>
              <w:rPr>
                <w:rFonts w:eastAsia="Calibri" w:cs="Arial"/>
                <w:sz w:val="20"/>
                <w:szCs w:val="20"/>
                <w:lang w:eastAsia="en-GB"/>
              </w:rPr>
            </w:pPr>
          </w:p>
        </w:tc>
      </w:tr>
      <w:tr w:rsidR="002D4D9E" w:rsidRPr="00C62E0C" w14:paraId="7EDBF049" w14:textId="77777777" w:rsidTr="00CC629C">
        <w:trPr>
          <w:cantSplit/>
          <w:jc w:val="center"/>
        </w:trPr>
        <w:tc>
          <w:tcPr>
            <w:tcW w:w="1668" w:type="dxa"/>
            <w:vMerge/>
          </w:tcPr>
          <w:p w14:paraId="731C8134" w14:textId="77777777" w:rsidR="002D4D9E" w:rsidRPr="00C62E0C" w:rsidRDefault="002D4D9E" w:rsidP="00CC629C">
            <w:pPr>
              <w:rPr>
                <w:rFonts w:eastAsia="Calibri" w:cs="Arial"/>
                <w:b/>
                <w:sz w:val="20"/>
                <w:szCs w:val="20"/>
                <w:lang w:eastAsia="en-GB"/>
              </w:rPr>
            </w:pPr>
          </w:p>
        </w:tc>
        <w:tc>
          <w:tcPr>
            <w:tcW w:w="708" w:type="dxa"/>
          </w:tcPr>
          <w:p w14:paraId="27958F2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FA13D9B" w14:textId="77777777" w:rsidR="002D4D9E" w:rsidRPr="00C62E0C" w:rsidRDefault="002D4D9E" w:rsidP="00CC629C">
            <w:pPr>
              <w:rPr>
                <w:rFonts w:eastAsia="Calibri" w:cs="Arial"/>
                <w:sz w:val="20"/>
                <w:szCs w:val="20"/>
                <w:highlight w:val="yellow"/>
                <w:lang w:eastAsia="en-GB"/>
              </w:rPr>
            </w:pPr>
            <w:r w:rsidRPr="00C62E0C">
              <w:rPr>
                <w:rFonts w:eastAsia="Calibri" w:cs="Arial"/>
                <w:sz w:val="20"/>
                <w:szCs w:val="20"/>
                <w:lang w:eastAsia="en-GB"/>
              </w:rPr>
              <w:t xml:space="preserve">Ensure appropriate clinical trials </w:t>
            </w:r>
            <w:r>
              <w:rPr>
                <w:rFonts w:eastAsia="Calibri" w:cs="Arial"/>
                <w:sz w:val="20"/>
                <w:szCs w:val="20"/>
                <w:lang w:eastAsia="en-GB"/>
              </w:rPr>
              <w:t>contracts</w:t>
            </w:r>
            <w:r w:rsidRPr="00C62E0C">
              <w:rPr>
                <w:rFonts w:eastAsia="Calibri" w:cs="Arial"/>
                <w:sz w:val="20"/>
                <w:szCs w:val="20"/>
                <w:lang w:eastAsia="en-GB"/>
              </w:rPr>
              <w:t xml:space="preserve"> are in place (IMP supply and technical agreements)</w:t>
            </w:r>
          </w:p>
        </w:tc>
        <w:tc>
          <w:tcPr>
            <w:tcW w:w="1386" w:type="dxa"/>
          </w:tcPr>
          <w:p w14:paraId="57C541D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57CC45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E84ACD2" w14:textId="77777777" w:rsidR="002D4D9E" w:rsidRPr="00C62E0C" w:rsidRDefault="002D4D9E" w:rsidP="00CC629C">
            <w:pPr>
              <w:jc w:val="center"/>
              <w:rPr>
                <w:rFonts w:eastAsia="Calibri" w:cs="Arial"/>
                <w:sz w:val="20"/>
                <w:szCs w:val="20"/>
                <w:lang w:eastAsia="en-GB"/>
              </w:rPr>
            </w:pPr>
          </w:p>
        </w:tc>
        <w:tc>
          <w:tcPr>
            <w:tcW w:w="1900" w:type="dxa"/>
          </w:tcPr>
          <w:p w14:paraId="22E6DA1E" w14:textId="77777777" w:rsidR="002D4D9E" w:rsidRPr="00C62E0C" w:rsidRDefault="002D4D9E" w:rsidP="00CC629C">
            <w:pPr>
              <w:jc w:val="center"/>
              <w:rPr>
                <w:rFonts w:eastAsia="Calibri" w:cs="Arial"/>
                <w:sz w:val="20"/>
                <w:szCs w:val="20"/>
                <w:lang w:eastAsia="en-GB"/>
              </w:rPr>
            </w:pPr>
          </w:p>
        </w:tc>
        <w:tc>
          <w:tcPr>
            <w:tcW w:w="1276" w:type="dxa"/>
          </w:tcPr>
          <w:p w14:paraId="0D4A84F9" w14:textId="77777777" w:rsidR="002D4D9E" w:rsidRPr="00C62E0C" w:rsidRDefault="002D4D9E" w:rsidP="00CC629C">
            <w:pPr>
              <w:jc w:val="center"/>
              <w:rPr>
                <w:rFonts w:eastAsia="Calibri" w:cs="Arial"/>
                <w:sz w:val="20"/>
                <w:szCs w:val="20"/>
                <w:lang w:eastAsia="en-GB"/>
              </w:rPr>
            </w:pPr>
          </w:p>
        </w:tc>
      </w:tr>
      <w:tr w:rsidR="002D4D9E" w:rsidRPr="00C62E0C" w14:paraId="42ADDF7F" w14:textId="77777777" w:rsidTr="00CC629C">
        <w:trPr>
          <w:cantSplit/>
          <w:jc w:val="center"/>
        </w:trPr>
        <w:tc>
          <w:tcPr>
            <w:tcW w:w="1668" w:type="dxa"/>
            <w:vMerge/>
          </w:tcPr>
          <w:p w14:paraId="569E2AB0" w14:textId="77777777" w:rsidR="002D4D9E" w:rsidRPr="00C62E0C" w:rsidRDefault="002D4D9E" w:rsidP="00CC629C">
            <w:pPr>
              <w:rPr>
                <w:rFonts w:eastAsia="Calibri" w:cs="Arial"/>
                <w:b/>
                <w:sz w:val="20"/>
                <w:szCs w:val="20"/>
                <w:lang w:eastAsia="en-GB"/>
              </w:rPr>
            </w:pPr>
          </w:p>
        </w:tc>
        <w:tc>
          <w:tcPr>
            <w:tcW w:w="708" w:type="dxa"/>
          </w:tcPr>
          <w:p w14:paraId="0CD879A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7C0D69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Finalise arrangement for IMP delivery, receipt and storage </w:t>
            </w:r>
          </w:p>
        </w:tc>
        <w:tc>
          <w:tcPr>
            <w:tcW w:w="1386" w:type="dxa"/>
          </w:tcPr>
          <w:p w14:paraId="6BF5122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3C758C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A6DED6" w14:textId="77777777" w:rsidR="002D4D9E" w:rsidRPr="00C62E0C" w:rsidRDefault="002D4D9E" w:rsidP="00CC629C">
            <w:pPr>
              <w:jc w:val="center"/>
              <w:rPr>
                <w:rFonts w:eastAsia="Calibri" w:cs="Arial"/>
                <w:sz w:val="20"/>
                <w:szCs w:val="20"/>
                <w:lang w:eastAsia="en-GB"/>
              </w:rPr>
            </w:pPr>
          </w:p>
        </w:tc>
        <w:tc>
          <w:tcPr>
            <w:tcW w:w="1900" w:type="dxa"/>
          </w:tcPr>
          <w:p w14:paraId="79BF5EDA" w14:textId="77777777" w:rsidR="002D4D9E" w:rsidRPr="00C62E0C" w:rsidRDefault="002D4D9E" w:rsidP="00CC629C">
            <w:pPr>
              <w:jc w:val="center"/>
              <w:rPr>
                <w:rFonts w:eastAsia="Calibri" w:cs="Arial"/>
                <w:sz w:val="20"/>
                <w:szCs w:val="20"/>
                <w:lang w:eastAsia="en-GB"/>
              </w:rPr>
            </w:pPr>
          </w:p>
        </w:tc>
        <w:tc>
          <w:tcPr>
            <w:tcW w:w="1276" w:type="dxa"/>
          </w:tcPr>
          <w:p w14:paraId="3DA6CA5B" w14:textId="77777777" w:rsidR="002D4D9E" w:rsidRPr="00C62E0C" w:rsidRDefault="002D4D9E" w:rsidP="00CC629C">
            <w:pPr>
              <w:jc w:val="center"/>
              <w:rPr>
                <w:rFonts w:eastAsia="Calibri" w:cs="Arial"/>
                <w:sz w:val="20"/>
                <w:szCs w:val="20"/>
                <w:lang w:eastAsia="en-GB"/>
              </w:rPr>
            </w:pPr>
          </w:p>
        </w:tc>
      </w:tr>
      <w:tr w:rsidR="002D4D9E" w:rsidRPr="00C62E0C" w14:paraId="7CE388AC" w14:textId="77777777" w:rsidTr="00CC629C">
        <w:trPr>
          <w:cantSplit/>
          <w:jc w:val="center"/>
        </w:trPr>
        <w:tc>
          <w:tcPr>
            <w:tcW w:w="1668" w:type="dxa"/>
            <w:vMerge/>
          </w:tcPr>
          <w:p w14:paraId="2363EE32" w14:textId="77777777" w:rsidR="002D4D9E" w:rsidRPr="00C62E0C" w:rsidRDefault="002D4D9E" w:rsidP="00CC629C">
            <w:pPr>
              <w:rPr>
                <w:rFonts w:eastAsia="Calibri" w:cs="Arial"/>
                <w:b/>
                <w:sz w:val="20"/>
                <w:szCs w:val="20"/>
                <w:lang w:eastAsia="en-GB"/>
              </w:rPr>
            </w:pPr>
          </w:p>
        </w:tc>
        <w:tc>
          <w:tcPr>
            <w:tcW w:w="708" w:type="dxa"/>
          </w:tcPr>
          <w:p w14:paraId="4BB5AC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3AAC7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master trial specific dispensing and checking procedure (IMP management procedure</w:t>
            </w:r>
            <w:r>
              <w:rPr>
                <w:rFonts w:eastAsia="Calibri" w:cs="Arial"/>
                <w:sz w:val="20"/>
                <w:szCs w:val="20"/>
                <w:lang w:eastAsia="en-GB"/>
              </w:rPr>
              <w:t xml:space="preserve"> for Sponsor processes</w:t>
            </w:r>
            <w:r w:rsidRPr="00C62E0C">
              <w:rPr>
                <w:rFonts w:eastAsia="Calibri" w:cs="Arial"/>
                <w:sz w:val="20"/>
                <w:szCs w:val="20"/>
                <w:lang w:eastAsia="en-GB"/>
              </w:rPr>
              <w:t>)</w:t>
            </w:r>
          </w:p>
        </w:tc>
        <w:tc>
          <w:tcPr>
            <w:tcW w:w="1386" w:type="dxa"/>
          </w:tcPr>
          <w:p w14:paraId="19BC8D6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18A4F2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20CADF1" w14:textId="77777777" w:rsidR="002D4D9E" w:rsidRPr="00C62E0C" w:rsidRDefault="002D4D9E" w:rsidP="00CC629C">
            <w:pPr>
              <w:jc w:val="center"/>
              <w:rPr>
                <w:rFonts w:eastAsia="Calibri" w:cs="Arial"/>
                <w:sz w:val="20"/>
                <w:szCs w:val="20"/>
                <w:lang w:eastAsia="en-GB"/>
              </w:rPr>
            </w:pPr>
          </w:p>
        </w:tc>
        <w:tc>
          <w:tcPr>
            <w:tcW w:w="1900" w:type="dxa"/>
          </w:tcPr>
          <w:p w14:paraId="1B79D7BC" w14:textId="77777777" w:rsidR="002D4D9E" w:rsidRPr="00C62E0C" w:rsidRDefault="002D4D9E" w:rsidP="00CC629C">
            <w:pPr>
              <w:jc w:val="center"/>
              <w:rPr>
                <w:rFonts w:eastAsia="Calibri" w:cs="Arial"/>
                <w:sz w:val="20"/>
                <w:szCs w:val="20"/>
                <w:lang w:eastAsia="en-GB"/>
              </w:rPr>
            </w:pPr>
          </w:p>
        </w:tc>
        <w:tc>
          <w:tcPr>
            <w:tcW w:w="1276" w:type="dxa"/>
          </w:tcPr>
          <w:p w14:paraId="2C561154" w14:textId="77777777" w:rsidR="002D4D9E" w:rsidRPr="00C62E0C" w:rsidRDefault="002D4D9E" w:rsidP="00CC629C">
            <w:pPr>
              <w:jc w:val="center"/>
              <w:rPr>
                <w:rFonts w:eastAsia="Calibri" w:cs="Arial"/>
                <w:sz w:val="20"/>
                <w:szCs w:val="20"/>
                <w:lang w:eastAsia="en-GB"/>
              </w:rPr>
            </w:pPr>
          </w:p>
        </w:tc>
      </w:tr>
      <w:tr w:rsidR="002D4D9E" w:rsidRPr="00C62E0C" w14:paraId="3E9EE7A3" w14:textId="77777777" w:rsidTr="00CC629C">
        <w:trPr>
          <w:cantSplit/>
          <w:jc w:val="center"/>
        </w:trPr>
        <w:tc>
          <w:tcPr>
            <w:tcW w:w="1668" w:type="dxa"/>
            <w:vMerge/>
          </w:tcPr>
          <w:p w14:paraId="3FFF216D" w14:textId="77777777" w:rsidR="002D4D9E" w:rsidRPr="00C62E0C" w:rsidRDefault="002D4D9E" w:rsidP="00CC629C">
            <w:pPr>
              <w:rPr>
                <w:rFonts w:eastAsia="Calibri" w:cs="Arial"/>
                <w:b/>
                <w:sz w:val="20"/>
                <w:szCs w:val="20"/>
                <w:lang w:eastAsia="en-GB"/>
              </w:rPr>
            </w:pPr>
          </w:p>
        </w:tc>
        <w:tc>
          <w:tcPr>
            <w:tcW w:w="708" w:type="dxa"/>
          </w:tcPr>
          <w:p w14:paraId="39B21EA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14EAE2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w:t>
            </w:r>
            <w:r>
              <w:rPr>
                <w:rFonts w:eastAsia="Calibri" w:cs="Arial"/>
                <w:sz w:val="20"/>
                <w:szCs w:val="20"/>
                <w:lang w:eastAsia="en-GB"/>
              </w:rPr>
              <w:t>e</w:t>
            </w:r>
            <w:r w:rsidRPr="00C62E0C">
              <w:rPr>
                <w:rFonts w:eastAsia="Calibri" w:cs="Arial"/>
                <w:sz w:val="20"/>
                <w:szCs w:val="20"/>
                <w:lang w:eastAsia="en-GB"/>
              </w:rPr>
              <w:t xml:space="preserve"> </w:t>
            </w:r>
            <w:r>
              <w:rPr>
                <w:rFonts w:eastAsia="Calibri" w:cs="Arial"/>
                <w:sz w:val="20"/>
                <w:szCs w:val="20"/>
                <w:lang w:eastAsia="en-GB"/>
              </w:rPr>
              <w:t xml:space="preserve">the </w:t>
            </w:r>
            <w:r w:rsidRPr="00C62E0C">
              <w:rPr>
                <w:rFonts w:eastAsia="Calibri" w:cs="Arial"/>
                <w:sz w:val="20"/>
                <w:szCs w:val="20"/>
                <w:lang w:eastAsia="en-GB"/>
              </w:rPr>
              <w:t>master trial specific dispensing and checking procedure (IMP management procedure</w:t>
            </w:r>
            <w:r>
              <w:rPr>
                <w:rFonts w:eastAsia="Calibri" w:cs="Arial"/>
                <w:sz w:val="20"/>
                <w:szCs w:val="20"/>
                <w:lang w:eastAsia="en-GB"/>
              </w:rPr>
              <w:t xml:space="preserve"> for Sponsor processes</w:t>
            </w:r>
            <w:r w:rsidRPr="00C62E0C">
              <w:rPr>
                <w:rFonts w:eastAsia="Calibri" w:cs="Arial"/>
                <w:sz w:val="20"/>
                <w:szCs w:val="20"/>
                <w:lang w:eastAsia="en-GB"/>
              </w:rPr>
              <w:t>)</w:t>
            </w:r>
          </w:p>
        </w:tc>
        <w:tc>
          <w:tcPr>
            <w:tcW w:w="1386" w:type="dxa"/>
          </w:tcPr>
          <w:p w14:paraId="427C04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D5F47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D10E5B4" w14:textId="77777777" w:rsidR="002D4D9E" w:rsidRPr="00C62E0C" w:rsidRDefault="002D4D9E" w:rsidP="00CC629C">
            <w:pPr>
              <w:jc w:val="center"/>
              <w:rPr>
                <w:rFonts w:eastAsia="Calibri" w:cs="Arial"/>
                <w:sz w:val="20"/>
                <w:szCs w:val="20"/>
                <w:lang w:eastAsia="en-GB"/>
              </w:rPr>
            </w:pPr>
          </w:p>
        </w:tc>
        <w:tc>
          <w:tcPr>
            <w:tcW w:w="1900" w:type="dxa"/>
          </w:tcPr>
          <w:p w14:paraId="3C490E1F" w14:textId="77777777" w:rsidR="002D4D9E" w:rsidRPr="00C62E0C" w:rsidRDefault="002D4D9E" w:rsidP="00CC629C">
            <w:pPr>
              <w:jc w:val="center"/>
              <w:rPr>
                <w:rFonts w:eastAsia="Calibri" w:cs="Arial"/>
                <w:sz w:val="20"/>
                <w:szCs w:val="20"/>
                <w:lang w:eastAsia="en-GB"/>
              </w:rPr>
            </w:pPr>
          </w:p>
        </w:tc>
        <w:tc>
          <w:tcPr>
            <w:tcW w:w="1276" w:type="dxa"/>
          </w:tcPr>
          <w:p w14:paraId="59AF8C1C" w14:textId="77777777" w:rsidR="002D4D9E" w:rsidRPr="00C62E0C" w:rsidRDefault="002D4D9E" w:rsidP="00CC629C">
            <w:pPr>
              <w:jc w:val="center"/>
              <w:rPr>
                <w:rFonts w:eastAsia="Calibri" w:cs="Arial"/>
                <w:sz w:val="20"/>
                <w:szCs w:val="20"/>
                <w:lang w:eastAsia="en-GB"/>
              </w:rPr>
            </w:pPr>
          </w:p>
        </w:tc>
      </w:tr>
      <w:tr w:rsidR="002D4D9E" w:rsidRPr="00C62E0C" w14:paraId="021755C2" w14:textId="77777777" w:rsidTr="00CC629C">
        <w:trPr>
          <w:cantSplit/>
          <w:jc w:val="center"/>
        </w:trPr>
        <w:tc>
          <w:tcPr>
            <w:tcW w:w="1668" w:type="dxa"/>
            <w:vMerge/>
          </w:tcPr>
          <w:p w14:paraId="71292D68" w14:textId="77777777" w:rsidR="002D4D9E" w:rsidRPr="00C62E0C" w:rsidRDefault="002D4D9E" w:rsidP="00CC629C">
            <w:pPr>
              <w:rPr>
                <w:rFonts w:eastAsia="Calibri" w:cs="Arial"/>
                <w:b/>
                <w:sz w:val="20"/>
                <w:szCs w:val="20"/>
                <w:lang w:eastAsia="en-GB"/>
              </w:rPr>
            </w:pPr>
          </w:p>
        </w:tc>
        <w:tc>
          <w:tcPr>
            <w:tcW w:w="708" w:type="dxa"/>
          </w:tcPr>
          <w:p w14:paraId="53BFDCC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2858AA6" w14:textId="77777777" w:rsidR="002D4D9E" w:rsidRPr="00C62E0C" w:rsidRDefault="002D4D9E" w:rsidP="00CC629C">
            <w:pPr>
              <w:rPr>
                <w:rFonts w:eastAsia="Calibri" w:cs="Arial"/>
                <w:sz w:val="20"/>
                <w:szCs w:val="20"/>
                <w:lang w:eastAsia="en-GB"/>
              </w:rPr>
            </w:pPr>
            <w:r>
              <w:rPr>
                <w:rFonts w:eastAsia="Calibri" w:cs="Arial"/>
                <w:sz w:val="20"/>
                <w:szCs w:val="20"/>
                <w:lang w:eastAsia="en-GB"/>
              </w:rPr>
              <w:t>Generate</w:t>
            </w:r>
            <w:r w:rsidRPr="00C62E0C">
              <w:rPr>
                <w:rFonts w:eastAsia="Calibri" w:cs="Arial"/>
                <w:sz w:val="20"/>
                <w:szCs w:val="20"/>
                <w:lang w:eastAsia="en-GB"/>
              </w:rPr>
              <w:t xml:space="preserve"> a </w:t>
            </w:r>
            <w:r>
              <w:rPr>
                <w:rFonts w:eastAsia="Calibri" w:cs="Arial"/>
                <w:sz w:val="20"/>
                <w:szCs w:val="20"/>
                <w:lang w:eastAsia="en-GB"/>
              </w:rPr>
              <w:t xml:space="preserve">participating </w:t>
            </w:r>
            <w:r w:rsidRPr="00C62E0C">
              <w:rPr>
                <w:rFonts w:eastAsia="Calibri" w:cs="Arial"/>
                <w:sz w:val="20"/>
                <w:szCs w:val="20"/>
                <w:lang w:eastAsia="en-GB"/>
              </w:rPr>
              <w:t>site specific dispensing and checking procedure (if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5824B94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3E5A54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C0176C4" w14:textId="77777777" w:rsidR="002D4D9E" w:rsidRPr="00C62E0C" w:rsidRDefault="002D4D9E" w:rsidP="00CC629C">
            <w:pPr>
              <w:jc w:val="center"/>
              <w:rPr>
                <w:rFonts w:eastAsia="Calibri" w:cs="Arial"/>
                <w:sz w:val="20"/>
                <w:szCs w:val="20"/>
                <w:lang w:eastAsia="en-GB"/>
              </w:rPr>
            </w:pPr>
          </w:p>
        </w:tc>
        <w:tc>
          <w:tcPr>
            <w:tcW w:w="1900" w:type="dxa"/>
          </w:tcPr>
          <w:p w14:paraId="0F363A56" w14:textId="77777777" w:rsidR="002D4D9E" w:rsidRPr="00C62E0C" w:rsidRDefault="002D4D9E" w:rsidP="00CC629C">
            <w:pPr>
              <w:jc w:val="center"/>
              <w:rPr>
                <w:rFonts w:eastAsia="Calibri" w:cs="Arial"/>
                <w:sz w:val="20"/>
                <w:szCs w:val="20"/>
                <w:lang w:eastAsia="en-GB"/>
              </w:rPr>
            </w:pPr>
          </w:p>
        </w:tc>
        <w:tc>
          <w:tcPr>
            <w:tcW w:w="1276" w:type="dxa"/>
          </w:tcPr>
          <w:p w14:paraId="2E68B5E8" w14:textId="77777777" w:rsidR="002D4D9E" w:rsidRPr="00C62E0C" w:rsidRDefault="002D4D9E" w:rsidP="00CC629C">
            <w:pPr>
              <w:jc w:val="center"/>
              <w:rPr>
                <w:rFonts w:eastAsia="Calibri" w:cs="Arial"/>
                <w:sz w:val="20"/>
                <w:szCs w:val="20"/>
                <w:lang w:eastAsia="en-GB"/>
              </w:rPr>
            </w:pPr>
          </w:p>
        </w:tc>
      </w:tr>
      <w:tr w:rsidR="002D4D9E" w:rsidRPr="00C62E0C" w14:paraId="10F34C9F" w14:textId="77777777" w:rsidTr="00CC629C">
        <w:trPr>
          <w:cantSplit/>
          <w:jc w:val="center"/>
        </w:trPr>
        <w:tc>
          <w:tcPr>
            <w:tcW w:w="1668" w:type="dxa"/>
            <w:vMerge/>
          </w:tcPr>
          <w:p w14:paraId="5441AA19" w14:textId="77777777" w:rsidR="002D4D9E" w:rsidRPr="00C62E0C" w:rsidRDefault="002D4D9E" w:rsidP="00CC629C">
            <w:pPr>
              <w:rPr>
                <w:rFonts w:eastAsia="Calibri" w:cs="Arial"/>
                <w:b/>
                <w:sz w:val="20"/>
                <w:szCs w:val="20"/>
                <w:lang w:eastAsia="en-GB"/>
              </w:rPr>
            </w:pPr>
          </w:p>
        </w:tc>
        <w:tc>
          <w:tcPr>
            <w:tcW w:w="708" w:type="dxa"/>
          </w:tcPr>
          <w:p w14:paraId="76276AE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13C3CD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Review and approval of the </w:t>
            </w:r>
            <w:r>
              <w:rPr>
                <w:rFonts w:eastAsia="Calibri" w:cs="Arial"/>
                <w:sz w:val="20"/>
                <w:szCs w:val="20"/>
                <w:lang w:eastAsia="en-GB"/>
              </w:rPr>
              <w:t xml:space="preserve">participating </w:t>
            </w:r>
            <w:r w:rsidRPr="00C62E0C">
              <w:rPr>
                <w:rFonts w:eastAsia="Calibri" w:cs="Arial"/>
                <w:sz w:val="20"/>
                <w:szCs w:val="20"/>
                <w:lang w:eastAsia="en-GB"/>
              </w:rPr>
              <w:t>site specific dispensing and checking procedure</w:t>
            </w:r>
          </w:p>
        </w:tc>
        <w:tc>
          <w:tcPr>
            <w:tcW w:w="1386" w:type="dxa"/>
          </w:tcPr>
          <w:p w14:paraId="5EF7BF5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173D99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46EB0FF" w14:textId="77777777" w:rsidR="002D4D9E" w:rsidRPr="00C62E0C" w:rsidRDefault="002D4D9E" w:rsidP="00CC629C">
            <w:pPr>
              <w:jc w:val="center"/>
              <w:rPr>
                <w:rFonts w:eastAsia="Calibri" w:cs="Arial"/>
                <w:sz w:val="20"/>
                <w:szCs w:val="20"/>
                <w:lang w:eastAsia="en-GB"/>
              </w:rPr>
            </w:pPr>
          </w:p>
        </w:tc>
        <w:tc>
          <w:tcPr>
            <w:tcW w:w="1900" w:type="dxa"/>
          </w:tcPr>
          <w:p w14:paraId="15890340" w14:textId="77777777" w:rsidR="002D4D9E" w:rsidRPr="00C62E0C" w:rsidRDefault="002D4D9E" w:rsidP="00CC629C">
            <w:pPr>
              <w:jc w:val="center"/>
              <w:rPr>
                <w:rFonts w:eastAsia="Calibri" w:cs="Arial"/>
                <w:sz w:val="20"/>
                <w:szCs w:val="20"/>
                <w:lang w:eastAsia="en-GB"/>
              </w:rPr>
            </w:pPr>
          </w:p>
        </w:tc>
        <w:tc>
          <w:tcPr>
            <w:tcW w:w="1276" w:type="dxa"/>
          </w:tcPr>
          <w:p w14:paraId="444E7535" w14:textId="77777777" w:rsidR="002D4D9E" w:rsidRPr="00C62E0C" w:rsidRDefault="002D4D9E" w:rsidP="00CC629C">
            <w:pPr>
              <w:jc w:val="center"/>
              <w:rPr>
                <w:rFonts w:eastAsia="Calibri" w:cs="Arial"/>
                <w:sz w:val="20"/>
                <w:szCs w:val="20"/>
                <w:lang w:eastAsia="en-GB"/>
              </w:rPr>
            </w:pPr>
          </w:p>
        </w:tc>
      </w:tr>
      <w:tr w:rsidR="002D4D9E" w:rsidRPr="00C62E0C" w14:paraId="142353BA" w14:textId="77777777" w:rsidTr="00CC629C">
        <w:trPr>
          <w:cantSplit/>
          <w:jc w:val="center"/>
        </w:trPr>
        <w:tc>
          <w:tcPr>
            <w:tcW w:w="1668" w:type="dxa"/>
            <w:vMerge/>
          </w:tcPr>
          <w:p w14:paraId="60CF257C" w14:textId="77777777" w:rsidR="002D4D9E" w:rsidRPr="00C62E0C" w:rsidRDefault="002D4D9E" w:rsidP="00CC629C">
            <w:pPr>
              <w:rPr>
                <w:rFonts w:eastAsia="Calibri" w:cs="Arial"/>
                <w:b/>
                <w:sz w:val="20"/>
                <w:szCs w:val="20"/>
                <w:lang w:eastAsia="en-GB"/>
              </w:rPr>
            </w:pPr>
          </w:p>
        </w:tc>
        <w:tc>
          <w:tcPr>
            <w:tcW w:w="708" w:type="dxa"/>
          </w:tcPr>
          <w:p w14:paraId="05DDE8F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3EA97D"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and review of clinical study protocol (including ensure dose is appropriate to trial population, all contra-indications, drug/disease interaction and side effects are listed)</w:t>
            </w:r>
          </w:p>
        </w:tc>
        <w:tc>
          <w:tcPr>
            <w:tcW w:w="1386" w:type="dxa"/>
          </w:tcPr>
          <w:p w14:paraId="57F8F9E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596DB9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77237AD" w14:textId="77777777" w:rsidR="002D4D9E" w:rsidRPr="00C62E0C" w:rsidRDefault="002D4D9E" w:rsidP="00CC629C">
            <w:pPr>
              <w:jc w:val="center"/>
              <w:rPr>
                <w:rFonts w:eastAsia="Calibri" w:cs="Arial"/>
                <w:sz w:val="20"/>
                <w:szCs w:val="20"/>
                <w:lang w:eastAsia="en-GB"/>
              </w:rPr>
            </w:pPr>
          </w:p>
        </w:tc>
        <w:tc>
          <w:tcPr>
            <w:tcW w:w="1900" w:type="dxa"/>
          </w:tcPr>
          <w:p w14:paraId="43CE8DD6" w14:textId="77777777" w:rsidR="002D4D9E" w:rsidRPr="00C62E0C" w:rsidRDefault="002D4D9E" w:rsidP="00CC629C">
            <w:pPr>
              <w:jc w:val="center"/>
              <w:rPr>
                <w:rFonts w:eastAsia="Calibri" w:cs="Arial"/>
                <w:sz w:val="20"/>
                <w:szCs w:val="20"/>
                <w:lang w:eastAsia="en-GB"/>
              </w:rPr>
            </w:pPr>
          </w:p>
        </w:tc>
        <w:tc>
          <w:tcPr>
            <w:tcW w:w="1276" w:type="dxa"/>
          </w:tcPr>
          <w:p w14:paraId="6624281A" w14:textId="77777777" w:rsidR="002D4D9E" w:rsidRPr="00C62E0C" w:rsidRDefault="002D4D9E" w:rsidP="00CC629C">
            <w:pPr>
              <w:jc w:val="center"/>
              <w:rPr>
                <w:rFonts w:eastAsia="Calibri" w:cs="Arial"/>
                <w:sz w:val="20"/>
                <w:szCs w:val="20"/>
                <w:lang w:eastAsia="en-GB"/>
              </w:rPr>
            </w:pPr>
          </w:p>
        </w:tc>
      </w:tr>
      <w:tr w:rsidR="002D4D9E" w:rsidRPr="00C62E0C" w14:paraId="7E15123C" w14:textId="77777777" w:rsidTr="00CC629C">
        <w:trPr>
          <w:cantSplit/>
          <w:jc w:val="center"/>
        </w:trPr>
        <w:tc>
          <w:tcPr>
            <w:tcW w:w="1668" w:type="dxa"/>
            <w:vMerge/>
          </w:tcPr>
          <w:p w14:paraId="2A4FB7BA" w14:textId="77777777" w:rsidR="002D4D9E" w:rsidRPr="00C62E0C" w:rsidRDefault="002D4D9E" w:rsidP="00CC629C">
            <w:pPr>
              <w:rPr>
                <w:rFonts w:eastAsia="Calibri" w:cs="Arial"/>
                <w:b/>
                <w:sz w:val="20"/>
                <w:szCs w:val="20"/>
                <w:lang w:eastAsia="en-GB"/>
              </w:rPr>
            </w:pPr>
          </w:p>
        </w:tc>
        <w:tc>
          <w:tcPr>
            <w:tcW w:w="708" w:type="dxa"/>
          </w:tcPr>
          <w:p w14:paraId="4F48140A"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B35A9B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a named </w:t>
            </w:r>
            <w:r>
              <w:rPr>
                <w:rFonts w:eastAsia="Calibri" w:cs="Arial"/>
                <w:sz w:val="20"/>
                <w:szCs w:val="20"/>
                <w:lang w:eastAsia="en-GB"/>
              </w:rPr>
              <w:t xml:space="preserve">Sponsor Pharmacy </w:t>
            </w:r>
            <w:r w:rsidRPr="00C62E0C">
              <w:rPr>
                <w:rFonts w:eastAsia="Calibri" w:cs="Arial"/>
                <w:sz w:val="20"/>
                <w:szCs w:val="20"/>
                <w:lang w:eastAsia="en-GB"/>
              </w:rPr>
              <w:t xml:space="preserve">representative </w:t>
            </w:r>
            <w:r>
              <w:rPr>
                <w:rFonts w:eastAsia="Calibri" w:cs="Arial"/>
                <w:sz w:val="20"/>
                <w:szCs w:val="20"/>
                <w:lang w:eastAsia="en-GB"/>
              </w:rPr>
              <w:t xml:space="preserve">and contact </w:t>
            </w:r>
            <w:r w:rsidRPr="00C62E0C">
              <w:rPr>
                <w:rFonts w:eastAsia="Calibri" w:cs="Arial"/>
                <w:sz w:val="20"/>
                <w:szCs w:val="20"/>
                <w:lang w:eastAsia="en-GB"/>
              </w:rPr>
              <w:t>for inclusion in the clinical study protocol</w:t>
            </w:r>
          </w:p>
        </w:tc>
        <w:tc>
          <w:tcPr>
            <w:tcW w:w="1386" w:type="dxa"/>
          </w:tcPr>
          <w:p w14:paraId="74BB878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94BF20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191E803" w14:textId="77777777" w:rsidR="002D4D9E" w:rsidRPr="00C62E0C" w:rsidRDefault="002D4D9E" w:rsidP="00CC629C">
            <w:pPr>
              <w:jc w:val="center"/>
              <w:rPr>
                <w:rFonts w:eastAsia="Calibri" w:cs="Arial"/>
                <w:sz w:val="20"/>
                <w:szCs w:val="20"/>
                <w:lang w:eastAsia="en-GB"/>
              </w:rPr>
            </w:pPr>
          </w:p>
        </w:tc>
        <w:tc>
          <w:tcPr>
            <w:tcW w:w="1900" w:type="dxa"/>
          </w:tcPr>
          <w:p w14:paraId="657EAEA1" w14:textId="77777777" w:rsidR="002D4D9E" w:rsidRPr="00C62E0C" w:rsidRDefault="002D4D9E" w:rsidP="00CC629C">
            <w:pPr>
              <w:jc w:val="center"/>
              <w:rPr>
                <w:rFonts w:eastAsia="Calibri" w:cs="Arial"/>
                <w:sz w:val="20"/>
                <w:szCs w:val="20"/>
                <w:lang w:eastAsia="en-GB"/>
              </w:rPr>
            </w:pPr>
          </w:p>
        </w:tc>
        <w:tc>
          <w:tcPr>
            <w:tcW w:w="1276" w:type="dxa"/>
          </w:tcPr>
          <w:p w14:paraId="47FE33C6" w14:textId="77777777" w:rsidR="002D4D9E" w:rsidRPr="00C62E0C" w:rsidRDefault="002D4D9E" w:rsidP="00CC629C">
            <w:pPr>
              <w:jc w:val="center"/>
              <w:rPr>
                <w:rFonts w:eastAsia="Calibri" w:cs="Arial"/>
                <w:sz w:val="20"/>
                <w:szCs w:val="20"/>
                <w:lang w:eastAsia="en-GB"/>
              </w:rPr>
            </w:pPr>
          </w:p>
        </w:tc>
      </w:tr>
      <w:tr w:rsidR="002D4D9E" w:rsidRPr="00C62E0C" w14:paraId="468F5BDD" w14:textId="77777777" w:rsidTr="00CC629C">
        <w:trPr>
          <w:cantSplit/>
          <w:jc w:val="center"/>
        </w:trPr>
        <w:tc>
          <w:tcPr>
            <w:tcW w:w="1668" w:type="dxa"/>
            <w:vMerge/>
          </w:tcPr>
          <w:p w14:paraId="096989CD" w14:textId="77777777" w:rsidR="002D4D9E" w:rsidRPr="00C62E0C" w:rsidRDefault="002D4D9E" w:rsidP="00CC629C">
            <w:pPr>
              <w:rPr>
                <w:rFonts w:eastAsia="Calibri" w:cs="Arial"/>
                <w:b/>
                <w:sz w:val="20"/>
                <w:szCs w:val="20"/>
                <w:lang w:eastAsia="en-GB"/>
              </w:rPr>
            </w:pPr>
          </w:p>
        </w:tc>
        <w:tc>
          <w:tcPr>
            <w:tcW w:w="708" w:type="dxa"/>
          </w:tcPr>
          <w:p w14:paraId="30D836A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1B5221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the relevant sections of the clinical study protocol</w:t>
            </w:r>
          </w:p>
        </w:tc>
        <w:tc>
          <w:tcPr>
            <w:tcW w:w="1386" w:type="dxa"/>
          </w:tcPr>
          <w:p w14:paraId="4CEAD25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794D7D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428D9FF" w14:textId="77777777" w:rsidR="002D4D9E" w:rsidRPr="00C62E0C" w:rsidRDefault="002D4D9E" w:rsidP="00CC629C">
            <w:pPr>
              <w:jc w:val="center"/>
              <w:rPr>
                <w:rFonts w:eastAsia="Calibri" w:cs="Arial"/>
                <w:sz w:val="20"/>
                <w:szCs w:val="20"/>
                <w:lang w:eastAsia="en-GB"/>
              </w:rPr>
            </w:pPr>
          </w:p>
        </w:tc>
        <w:tc>
          <w:tcPr>
            <w:tcW w:w="1900" w:type="dxa"/>
          </w:tcPr>
          <w:p w14:paraId="3E4000C0" w14:textId="77777777" w:rsidR="002D4D9E" w:rsidRPr="00C62E0C" w:rsidRDefault="002D4D9E" w:rsidP="00CC629C">
            <w:pPr>
              <w:jc w:val="center"/>
              <w:rPr>
                <w:rFonts w:eastAsia="Calibri" w:cs="Arial"/>
                <w:sz w:val="20"/>
                <w:szCs w:val="20"/>
                <w:lang w:eastAsia="en-GB"/>
              </w:rPr>
            </w:pPr>
          </w:p>
        </w:tc>
        <w:tc>
          <w:tcPr>
            <w:tcW w:w="1276" w:type="dxa"/>
          </w:tcPr>
          <w:p w14:paraId="38699BEB" w14:textId="77777777" w:rsidR="002D4D9E" w:rsidRPr="00C62E0C" w:rsidRDefault="002D4D9E" w:rsidP="00CC629C">
            <w:pPr>
              <w:jc w:val="center"/>
              <w:rPr>
                <w:rFonts w:eastAsia="Calibri" w:cs="Arial"/>
                <w:sz w:val="20"/>
                <w:szCs w:val="20"/>
                <w:lang w:eastAsia="en-GB"/>
              </w:rPr>
            </w:pPr>
          </w:p>
        </w:tc>
      </w:tr>
      <w:tr w:rsidR="002D4D9E" w:rsidRPr="00C62E0C" w14:paraId="05129149" w14:textId="77777777" w:rsidTr="00CC629C">
        <w:trPr>
          <w:cantSplit/>
          <w:jc w:val="center"/>
        </w:trPr>
        <w:tc>
          <w:tcPr>
            <w:tcW w:w="1668" w:type="dxa"/>
            <w:vMerge/>
          </w:tcPr>
          <w:p w14:paraId="04C410CB"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0C4F79C" w14:textId="77777777" w:rsidR="002D4D9E" w:rsidRPr="00C62E0C" w:rsidRDefault="002D4D9E" w:rsidP="002D4D9E">
            <w:pPr>
              <w:numPr>
                <w:ilvl w:val="0"/>
                <w:numId w:val="1"/>
              </w:numPr>
              <w:ind w:left="385"/>
              <w:rPr>
                <w:rFonts w:eastAsia="Calibri" w:cs="Arial"/>
                <w:sz w:val="20"/>
                <w:szCs w:val="20"/>
                <w:lang w:eastAsia="en-GB"/>
              </w:rPr>
            </w:pPr>
          </w:p>
        </w:tc>
        <w:tc>
          <w:tcPr>
            <w:tcW w:w="6247" w:type="dxa"/>
            <w:shd w:val="clear" w:color="auto" w:fill="auto"/>
          </w:tcPr>
          <w:p w14:paraId="4F5C20E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Input </w:t>
            </w:r>
            <w:r>
              <w:rPr>
                <w:rFonts w:eastAsia="Calibri" w:cs="Arial"/>
                <w:sz w:val="20"/>
                <w:szCs w:val="20"/>
                <w:lang w:eastAsia="en-GB"/>
              </w:rPr>
              <w:t xml:space="preserve">&amp; review of </w:t>
            </w:r>
            <w:r w:rsidRPr="00C62E0C">
              <w:rPr>
                <w:rFonts w:eastAsia="Calibri" w:cs="Arial"/>
                <w:sz w:val="20"/>
                <w:szCs w:val="20"/>
                <w:lang w:eastAsia="en-GB"/>
              </w:rPr>
              <w:t xml:space="preserve"> the IMP </w:t>
            </w:r>
            <w:r>
              <w:rPr>
                <w:rFonts w:eastAsia="Calibri" w:cs="Arial"/>
                <w:sz w:val="20"/>
                <w:szCs w:val="20"/>
                <w:lang w:eastAsia="en-GB"/>
              </w:rPr>
              <w:t>information included in</w:t>
            </w:r>
            <w:r w:rsidRPr="00C62E0C">
              <w:rPr>
                <w:rFonts w:eastAsia="Calibri" w:cs="Arial"/>
                <w:sz w:val="20"/>
                <w:szCs w:val="20"/>
                <w:lang w:eastAsia="en-GB"/>
              </w:rPr>
              <w:t xml:space="preserve"> any patient facing documentation (including but not limited to the Patient Information Sheet, medication diaries</w:t>
            </w:r>
            <w:r>
              <w:rPr>
                <w:rFonts w:eastAsia="Calibri" w:cs="Arial"/>
                <w:sz w:val="20"/>
                <w:szCs w:val="20"/>
                <w:lang w:eastAsia="en-GB"/>
              </w:rPr>
              <w:t>, alert cards</w:t>
            </w:r>
            <w:r w:rsidRPr="00C62E0C">
              <w:rPr>
                <w:rFonts w:eastAsia="Calibri" w:cs="Arial"/>
                <w:sz w:val="20"/>
                <w:szCs w:val="20"/>
                <w:lang w:eastAsia="en-GB"/>
              </w:rPr>
              <w:t>)</w:t>
            </w:r>
          </w:p>
        </w:tc>
        <w:tc>
          <w:tcPr>
            <w:tcW w:w="1386" w:type="dxa"/>
          </w:tcPr>
          <w:p w14:paraId="1C66C989" w14:textId="77777777" w:rsidR="002D4D9E" w:rsidRPr="00C62E0C" w:rsidRDefault="002D4D9E" w:rsidP="00CC629C">
            <w:pPr>
              <w:jc w:val="center"/>
              <w:rPr>
                <w:rFonts w:eastAsia="Calibri" w:cs="Arial"/>
                <w:sz w:val="20"/>
                <w:szCs w:val="20"/>
                <w:lang w:eastAsia="en-GB"/>
              </w:rPr>
            </w:pPr>
          </w:p>
        </w:tc>
        <w:tc>
          <w:tcPr>
            <w:tcW w:w="1559" w:type="dxa"/>
            <w:shd w:val="clear" w:color="auto" w:fill="auto"/>
            <w:tcMar>
              <w:top w:w="28" w:type="dxa"/>
              <w:bottom w:w="113" w:type="dxa"/>
            </w:tcMar>
          </w:tcPr>
          <w:p w14:paraId="2E4E462A"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0BE69858"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286F2EB4" w14:textId="77777777" w:rsidR="002D4D9E" w:rsidRPr="00C62E0C" w:rsidRDefault="002D4D9E" w:rsidP="00CC629C">
            <w:pPr>
              <w:jc w:val="center"/>
              <w:rPr>
                <w:rFonts w:eastAsia="Calibri" w:cs="Arial"/>
                <w:sz w:val="20"/>
                <w:szCs w:val="20"/>
                <w:lang w:eastAsia="en-GB"/>
              </w:rPr>
            </w:pPr>
          </w:p>
        </w:tc>
        <w:tc>
          <w:tcPr>
            <w:tcW w:w="1276" w:type="dxa"/>
            <w:shd w:val="clear" w:color="auto" w:fill="auto"/>
          </w:tcPr>
          <w:p w14:paraId="4C5F74D9" w14:textId="77777777" w:rsidR="002D4D9E" w:rsidRPr="00C62E0C" w:rsidRDefault="002D4D9E" w:rsidP="00CC629C">
            <w:pPr>
              <w:jc w:val="center"/>
              <w:rPr>
                <w:rFonts w:eastAsia="Calibri" w:cs="Arial"/>
                <w:sz w:val="20"/>
                <w:szCs w:val="20"/>
                <w:lang w:eastAsia="en-GB"/>
              </w:rPr>
            </w:pPr>
          </w:p>
        </w:tc>
      </w:tr>
      <w:tr w:rsidR="002D4D9E" w:rsidRPr="00C62E0C" w14:paraId="608F035D" w14:textId="77777777" w:rsidTr="00CC629C">
        <w:trPr>
          <w:cantSplit/>
          <w:jc w:val="center"/>
        </w:trPr>
        <w:tc>
          <w:tcPr>
            <w:tcW w:w="1668" w:type="dxa"/>
            <w:vMerge/>
          </w:tcPr>
          <w:p w14:paraId="345C58F0"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55CCCA99" w14:textId="77777777" w:rsidR="002D4D9E" w:rsidRPr="00C62E0C" w:rsidRDefault="002D4D9E" w:rsidP="002D4D9E">
            <w:pPr>
              <w:numPr>
                <w:ilvl w:val="0"/>
                <w:numId w:val="1"/>
              </w:numPr>
              <w:ind w:left="385"/>
              <w:rPr>
                <w:rFonts w:eastAsia="Calibri" w:cs="Arial"/>
                <w:sz w:val="20"/>
                <w:szCs w:val="20"/>
                <w:lang w:eastAsia="en-GB"/>
              </w:rPr>
            </w:pPr>
          </w:p>
        </w:tc>
        <w:tc>
          <w:tcPr>
            <w:tcW w:w="6247" w:type="dxa"/>
            <w:shd w:val="clear" w:color="auto" w:fill="auto"/>
          </w:tcPr>
          <w:p w14:paraId="2C85408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the any documentation related to point 1.24</w:t>
            </w:r>
          </w:p>
        </w:tc>
        <w:tc>
          <w:tcPr>
            <w:tcW w:w="1386" w:type="dxa"/>
          </w:tcPr>
          <w:p w14:paraId="0F083E14" w14:textId="77777777" w:rsidR="002D4D9E" w:rsidRPr="00C62E0C" w:rsidRDefault="002D4D9E" w:rsidP="00CC629C">
            <w:pPr>
              <w:jc w:val="center"/>
              <w:rPr>
                <w:rFonts w:eastAsia="Calibri" w:cs="Arial"/>
                <w:sz w:val="20"/>
                <w:szCs w:val="20"/>
                <w:lang w:eastAsia="en-GB"/>
              </w:rPr>
            </w:pPr>
          </w:p>
        </w:tc>
        <w:tc>
          <w:tcPr>
            <w:tcW w:w="1559" w:type="dxa"/>
            <w:shd w:val="clear" w:color="auto" w:fill="auto"/>
            <w:tcMar>
              <w:top w:w="28" w:type="dxa"/>
              <w:bottom w:w="113" w:type="dxa"/>
            </w:tcMar>
          </w:tcPr>
          <w:p w14:paraId="4A4234FF"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68F7E929"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09B8B186" w14:textId="77777777" w:rsidR="002D4D9E" w:rsidRPr="00C62E0C" w:rsidRDefault="002D4D9E" w:rsidP="00CC629C">
            <w:pPr>
              <w:jc w:val="center"/>
              <w:rPr>
                <w:rFonts w:eastAsia="Calibri" w:cs="Arial"/>
                <w:sz w:val="20"/>
                <w:szCs w:val="20"/>
                <w:lang w:eastAsia="en-GB"/>
              </w:rPr>
            </w:pPr>
          </w:p>
        </w:tc>
        <w:tc>
          <w:tcPr>
            <w:tcW w:w="1276" w:type="dxa"/>
            <w:shd w:val="clear" w:color="auto" w:fill="auto"/>
          </w:tcPr>
          <w:p w14:paraId="0D7F1D2D" w14:textId="77777777" w:rsidR="002D4D9E" w:rsidRPr="00C62E0C" w:rsidRDefault="002D4D9E" w:rsidP="00CC629C">
            <w:pPr>
              <w:jc w:val="center"/>
              <w:rPr>
                <w:rFonts w:eastAsia="Calibri" w:cs="Arial"/>
                <w:sz w:val="20"/>
                <w:szCs w:val="20"/>
                <w:lang w:eastAsia="en-GB"/>
              </w:rPr>
            </w:pPr>
          </w:p>
        </w:tc>
      </w:tr>
      <w:tr w:rsidR="002D4D9E" w:rsidRPr="00C62E0C" w14:paraId="110E23E7" w14:textId="77777777" w:rsidTr="00CC629C">
        <w:trPr>
          <w:cantSplit/>
          <w:jc w:val="center"/>
        </w:trPr>
        <w:tc>
          <w:tcPr>
            <w:tcW w:w="1668" w:type="dxa"/>
            <w:vMerge/>
          </w:tcPr>
          <w:p w14:paraId="6980F394" w14:textId="77777777" w:rsidR="002D4D9E" w:rsidRPr="00C62E0C" w:rsidRDefault="002D4D9E" w:rsidP="00CC629C">
            <w:pPr>
              <w:rPr>
                <w:rFonts w:eastAsia="Calibri" w:cs="Arial"/>
                <w:b/>
                <w:sz w:val="20"/>
                <w:szCs w:val="20"/>
                <w:lang w:eastAsia="en-GB"/>
              </w:rPr>
            </w:pPr>
          </w:p>
        </w:tc>
        <w:tc>
          <w:tcPr>
            <w:tcW w:w="708" w:type="dxa"/>
          </w:tcPr>
          <w:p w14:paraId="130D6B1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4D1B0D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of IMP / pharmacy sections of IRAS/C</w:t>
            </w:r>
            <w:r>
              <w:rPr>
                <w:rFonts w:eastAsia="Calibri" w:cs="Arial"/>
                <w:sz w:val="20"/>
                <w:szCs w:val="20"/>
                <w:lang w:eastAsia="en-GB"/>
              </w:rPr>
              <w:t>ombined Review</w:t>
            </w:r>
            <w:r w:rsidRPr="00C62E0C">
              <w:rPr>
                <w:rFonts w:eastAsia="Calibri" w:cs="Arial"/>
                <w:sz w:val="20"/>
                <w:szCs w:val="20"/>
                <w:lang w:eastAsia="en-GB"/>
              </w:rPr>
              <w:t xml:space="preserve"> application</w:t>
            </w:r>
          </w:p>
        </w:tc>
        <w:tc>
          <w:tcPr>
            <w:tcW w:w="1386" w:type="dxa"/>
          </w:tcPr>
          <w:p w14:paraId="7B79E2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DE0E9A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8718876" w14:textId="77777777" w:rsidR="002D4D9E" w:rsidRPr="00C62E0C" w:rsidRDefault="002D4D9E" w:rsidP="00CC629C">
            <w:pPr>
              <w:jc w:val="center"/>
              <w:rPr>
                <w:rFonts w:eastAsia="Calibri" w:cs="Arial"/>
                <w:sz w:val="20"/>
                <w:szCs w:val="20"/>
                <w:lang w:eastAsia="en-GB"/>
              </w:rPr>
            </w:pPr>
          </w:p>
        </w:tc>
        <w:tc>
          <w:tcPr>
            <w:tcW w:w="1900" w:type="dxa"/>
          </w:tcPr>
          <w:p w14:paraId="068CDEF4" w14:textId="77777777" w:rsidR="002D4D9E" w:rsidRPr="00C62E0C" w:rsidRDefault="002D4D9E" w:rsidP="00CC629C">
            <w:pPr>
              <w:jc w:val="center"/>
              <w:rPr>
                <w:rFonts w:eastAsia="Calibri" w:cs="Arial"/>
                <w:sz w:val="20"/>
                <w:szCs w:val="20"/>
                <w:lang w:eastAsia="en-GB"/>
              </w:rPr>
            </w:pPr>
          </w:p>
        </w:tc>
        <w:tc>
          <w:tcPr>
            <w:tcW w:w="1276" w:type="dxa"/>
          </w:tcPr>
          <w:p w14:paraId="6551E013" w14:textId="77777777" w:rsidR="002D4D9E" w:rsidRPr="00C62E0C" w:rsidRDefault="002D4D9E" w:rsidP="00CC629C">
            <w:pPr>
              <w:jc w:val="center"/>
              <w:rPr>
                <w:rFonts w:eastAsia="Calibri" w:cs="Arial"/>
                <w:sz w:val="20"/>
                <w:szCs w:val="20"/>
                <w:lang w:eastAsia="en-GB"/>
              </w:rPr>
            </w:pPr>
          </w:p>
        </w:tc>
      </w:tr>
      <w:tr w:rsidR="002D4D9E" w:rsidRPr="00C62E0C" w14:paraId="68E936D6" w14:textId="77777777" w:rsidTr="00CC629C">
        <w:trPr>
          <w:cantSplit/>
          <w:jc w:val="center"/>
        </w:trPr>
        <w:tc>
          <w:tcPr>
            <w:tcW w:w="1668" w:type="dxa"/>
            <w:vMerge/>
          </w:tcPr>
          <w:p w14:paraId="66841714" w14:textId="77777777" w:rsidR="002D4D9E" w:rsidRPr="00C62E0C" w:rsidRDefault="002D4D9E" w:rsidP="00CC629C">
            <w:pPr>
              <w:rPr>
                <w:rFonts w:eastAsia="Calibri" w:cs="Arial"/>
                <w:b/>
                <w:sz w:val="20"/>
                <w:szCs w:val="20"/>
                <w:lang w:eastAsia="en-GB"/>
              </w:rPr>
            </w:pPr>
          </w:p>
        </w:tc>
        <w:tc>
          <w:tcPr>
            <w:tcW w:w="708" w:type="dxa"/>
          </w:tcPr>
          <w:p w14:paraId="7476430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7F5C7B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Draft clinical study pharmacy manual which should include:</w:t>
            </w:r>
          </w:p>
          <w:p w14:paraId="2AFCB564" w14:textId="77777777" w:rsidR="002D4D9E"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IMP handling and administration requirements</w:t>
            </w:r>
          </w:p>
          <w:p w14:paraId="3BC7906D" w14:textId="77777777" w:rsidR="002D4D9E" w:rsidRPr="00C62E0C" w:rsidRDefault="002D4D9E" w:rsidP="002D4D9E">
            <w:pPr>
              <w:numPr>
                <w:ilvl w:val="0"/>
                <w:numId w:val="4"/>
              </w:numPr>
              <w:rPr>
                <w:rFonts w:eastAsia="Calibri" w:cs="Arial"/>
                <w:sz w:val="20"/>
                <w:szCs w:val="20"/>
                <w:lang w:eastAsia="en-GB"/>
              </w:rPr>
            </w:pPr>
            <w:r>
              <w:rPr>
                <w:rFonts w:eastAsia="Calibri" w:cs="Arial"/>
                <w:sz w:val="20"/>
                <w:szCs w:val="20"/>
                <w:lang w:eastAsia="en-GB"/>
              </w:rPr>
              <w:t>Ordering procedures</w:t>
            </w:r>
          </w:p>
          <w:p w14:paraId="71FC69EE"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 xml:space="preserve">Temperature excursion / quarantine handling procedure  </w:t>
            </w:r>
          </w:p>
          <w:p w14:paraId="7B78C279"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 xml:space="preserve">Pharmacy deviation reporting procedure </w:t>
            </w:r>
          </w:p>
          <w:p w14:paraId="62C99544" w14:textId="77777777" w:rsidR="002D4D9E" w:rsidRPr="00C62E0C" w:rsidRDefault="002D4D9E" w:rsidP="002D4D9E">
            <w:pPr>
              <w:numPr>
                <w:ilvl w:val="0"/>
                <w:numId w:val="4"/>
              </w:numPr>
              <w:rPr>
                <w:rFonts w:eastAsia="Calibri" w:cs="Arial"/>
                <w:sz w:val="20"/>
                <w:szCs w:val="20"/>
                <w:lang w:eastAsia="en-GB"/>
              </w:rPr>
            </w:pPr>
            <w:r w:rsidRPr="00C62E0C">
              <w:rPr>
                <w:rFonts w:eastAsia="Calibri" w:cs="Arial"/>
                <w:sz w:val="20"/>
                <w:szCs w:val="20"/>
                <w:lang w:eastAsia="en-GB"/>
              </w:rPr>
              <w:t>Procedure for the notification of any errors (temperature, deviation or dispensing) are notified to the Sponsor</w:t>
            </w:r>
          </w:p>
        </w:tc>
        <w:tc>
          <w:tcPr>
            <w:tcW w:w="1386" w:type="dxa"/>
          </w:tcPr>
          <w:p w14:paraId="6A702E89"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CB63FF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6C1E7A4" w14:textId="77777777" w:rsidR="002D4D9E" w:rsidRPr="00C62E0C" w:rsidRDefault="002D4D9E" w:rsidP="00CC629C">
            <w:pPr>
              <w:jc w:val="center"/>
              <w:rPr>
                <w:rFonts w:eastAsia="Calibri" w:cs="Arial"/>
                <w:sz w:val="20"/>
                <w:szCs w:val="20"/>
                <w:lang w:eastAsia="en-GB"/>
              </w:rPr>
            </w:pPr>
          </w:p>
        </w:tc>
        <w:tc>
          <w:tcPr>
            <w:tcW w:w="1900" w:type="dxa"/>
          </w:tcPr>
          <w:p w14:paraId="77E0357F" w14:textId="77777777" w:rsidR="002D4D9E" w:rsidRPr="00C62E0C" w:rsidRDefault="002D4D9E" w:rsidP="00CC629C">
            <w:pPr>
              <w:jc w:val="center"/>
              <w:rPr>
                <w:rFonts w:eastAsia="Calibri" w:cs="Arial"/>
                <w:sz w:val="20"/>
                <w:szCs w:val="20"/>
                <w:lang w:eastAsia="en-GB"/>
              </w:rPr>
            </w:pPr>
          </w:p>
        </w:tc>
        <w:tc>
          <w:tcPr>
            <w:tcW w:w="1276" w:type="dxa"/>
          </w:tcPr>
          <w:p w14:paraId="6F714ECE" w14:textId="77777777" w:rsidR="002D4D9E" w:rsidRPr="00C62E0C" w:rsidRDefault="002D4D9E" w:rsidP="00CC629C">
            <w:pPr>
              <w:jc w:val="center"/>
              <w:rPr>
                <w:rFonts w:eastAsia="Calibri" w:cs="Arial"/>
                <w:sz w:val="20"/>
                <w:szCs w:val="20"/>
                <w:lang w:eastAsia="en-GB"/>
              </w:rPr>
            </w:pPr>
          </w:p>
        </w:tc>
      </w:tr>
      <w:tr w:rsidR="002D4D9E" w:rsidRPr="00C62E0C" w14:paraId="5E636DB2" w14:textId="77777777" w:rsidTr="00CC629C">
        <w:trPr>
          <w:cantSplit/>
          <w:jc w:val="center"/>
        </w:trPr>
        <w:tc>
          <w:tcPr>
            <w:tcW w:w="1668" w:type="dxa"/>
            <w:vMerge/>
          </w:tcPr>
          <w:p w14:paraId="55E98F46" w14:textId="77777777" w:rsidR="002D4D9E" w:rsidRPr="00C62E0C" w:rsidRDefault="002D4D9E" w:rsidP="00CC629C">
            <w:pPr>
              <w:rPr>
                <w:rFonts w:eastAsia="Calibri" w:cs="Arial"/>
                <w:b/>
                <w:sz w:val="20"/>
                <w:szCs w:val="20"/>
                <w:lang w:eastAsia="en-GB"/>
              </w:rPr>
            </w:pPr>
          </w:p>
        </w:tc>
        <w:tc>
          <w:tcPr>
            <w:tcW w:w="708" w:type="dxa"/>
          </w:tcPr>
          <w:p w14:paraId="7C2A60F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0D7038F" w14:textId="77777777" w:rsidR="002D4D9E" w:rsidRPr="00C62E0C" w:rsidRDefault="002D4D9E" w:rsidP="00CC629C">
            <w:pPr>
              <w:rPr>
                <w:rFonts w:eastAsia="Calibri" w:cs="Arial"/>
                <w:sz w:val="20"/>
                <w:szCs w:val="20"/>
                <w:highlight w:val="green"/>
                <w:lang w:eastAsia="en-GB"/>
              </w:rPr>
            </w:pPr>
            <w:r w:rsidRPr="00C62E0C">
              <w:rPr>
                <w:rFonts w:eastAsia="Calibri" w:cs="Arial"/>
                <w:sz w:val="20"/>
                <w:szCs w:val="20"/>
                <w:lang w:eastAsia="en-GB"/>
              </w:rPr>
              <w:t>Input and review of clinical study pharmacy manual</w:t>
            </w:r>
          </w:p>
        </w:tc>
        <w:tc>
          <w:tcPr>
            <w:tcW w:w="1386" w:type="dxa"/>
          </w:tcPr>
          <w:p w14:paraId="53B022F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3B644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C821231" w14:textId="77777777" w:rsidR="002D4D9E" w:rsidRPr="00C62E0C" w:rsidRDefault="002D4D9E" w:rsidP="00CC629C">
            <w:pPr>
              <w:jc w:val="center"/>
              <w:rPr>
                <w:rFonts w:eastAsia="Calibri" w:cs="Arial"/>
                <w:sz w:val="20"/>
                <w:szCs w:val="20"/>
                <w:lang w:eastAsia="en-GB"/>
              </w:rPr>
            </w:pPr>
          </w:p>
        </w:tc>
        <w:tc>
          <w:tcPr>
            <w:tcW w:w="1900" w:type="dxa"/>
          </w:tcPr>
          <w:p w14:paraId="1500AFF4" w14:textId="77777777" w:rsidR="002D4D9E" w:rsidRPr="00C62E0C" w:rsidRDefault="002D4D9E" w:rsidP="00CC629C">
            <w:pPr>
              <w:jc w:val="center"/>
              <w:rPr>
                <w:rFonts w:eastAsia="Calibri" w:cs="Arial"/>
                <w:sz w:val="20"/>
                <w:szCs w:val="20"/>
                <w:lang w:eastAsia="en-GB"/>
              </w:rPr>
            </w:pPr>
          </w:p>
        </w:tc>
        <w:tc>
          <w:tcPr>
            <w:tcW w:w="1276" w:type="dxa"/>
          </w:tcPr>
          <w:p w14:paraId="566AE86C" w14:textId="77777777" w:rsidR="002D4D9E" w:rsidRPr="00C62E0C" w:rsidRDefault="002D4D9E" w:rsidP="00CC629C">
            <w:pPr>
              <w:jc w:val="center"/>
              <w:rPr>
                <w:rFonts w:eastAsia="Calibri" w:cs="Arial"/>
                <w:sz w:val="20"/>
                <w:szCs w:val="20"/>
                <w:lang w:eastAsia="en-GB"/>
              </w:rPr>
            </w:pPr>
          </w:p>
        </w:tc>
      </w:tr>
      <w:tr w:rsidR="002D4D9E" w:rsidRPr="00C62E0C" w14:paraId="43CC5C06" w14:textId="77777777" w:rsidTr="00CC629C">
        <w:trPr>
          <w:cantSplit/>
          <w:jc w:val="center"/>
        </w:trPr>
        <w:tc>
          <w:tcPr>
            <w:tcW w:w="1668" w:type="dxa"/>
            <w:vMerge/>
          </w:tcPr>
          <w:p w14:paraId="2774262C" w14:textId="77777777" w:rsidR="002D4D9E" w:rsidRPr="00C62E0C" w:rsidRDefault="002D4D9E" w:rsidP="00CC629C">
            <w:pPr>
              <w:rPr>
                <w:rFonts w:eastAsia="Calibri" w:cs="Arial"/>
                <w:b/>
                <w:sz w:val="20"/>
                <w:szCs w:val="20"/>
                <w:lang w:eastAsia="en-GB"/>
              </w:rPr>
            </w:pPr>
          </w:p>
        </w:tc>
        <w:tc>
          <w:tcPr>
            <w:tcW w:w="708" w:type="dxa"/>
          </w:tcPr>
          <w:p w14:paraId="2DE93E0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7FD566D"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Approval and sign-off of clinical study pharmacy manual</w:t>
            </w:r>
          </w:p>
        </w:tc>
        <w:tc>
          <w:tcPr>
            <w:tcW w:w="1386" w:type="dxa"/>
          </w:tcPr>
          <w:p w14:paraId="7CE9832A"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559CDD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3B1E1C" w14:textId="77777777" w:rsidR="002D4D9E" w:rsidRPr="00C62E0C" w:rsidRDefault="002D4D9E" w:rsidP="00CC629C">
            <w:pPr>
              <w:jc w:val="center"/>
              <w:rPr>
                <w:rFonts w:eastAsia="Calibri" w:cs="Arial"/>
                <w:sz w:val="20"/>
                <w:szCs w:val="20"/>
                <w:lang w:eastAsia="en-GB"/>
              </w:rPr>
            </w:pPr>
          </w:p>
        </w:tc>
        <w:tc>
          <w:tcPr>
            <w:tcW w:w="1900" w:type="dxa"/>
          </w:tcPr>
          <w:p w14:paraId="53FEB997" w14:textId="77777777" w:rsidR="002D4D9E" w:rsidRPr="00C62E0C" w:rsidRDefault="002D4D9E" w:rsidP="00CC629C">
            <w:pPr>
              <w:jc w:val="center"/>
              <w:rPr>
                <w:rFonts w:eastAsia="Calibri" w:cs="Arial"/>
                <w:sz w:val="20"/>
                <w:szCs w:val="20"/>
                <w:lang w:eastAsia="en-GB"/>
              </w:rPr>
            </w:pPr>
          </w:p>
        </w:tc>
        <w:tc>
          <w:tcPr>
            <w:tcW w:w="1276" w:type="dxa"/>
          </w:tcPr>
          <w:p w14:paraId="6E22B025" w14:textId="77777777" w:rsidR="002D4D9E" w:rsidRPr="00C62E0C" w:rsidRDefault="002D4D9E" w:rsidP="00CC629C">
            <w:pPr>
              <w:jc w:val="center"/>
              <w:rPr>
                <w:rFonts w:eastAsia="Calibri" w:cs="Arial"/>
                <w:sz w:val="20"/>
                <w:szCs w:val="20"/>
                <w:lang w:eastAsia="en-GB"/>
              </w:rPr>
            </w:pPr>
          </w:p>
        </w:tc>
      </w:tr>
      <w:tr w:rsidR="002D4D9E" w:rsidRPr="00C62E0C" w14:paraId="7741816B" w14:textId="77777777" w:rsidTr="00CC629C">
        <w:trPr>
          <w:cantSplit/>
          <w:trHeight w:val="42"/>
          <w:jc w:val="center"/>
        </w:trPr>
        <w:tc>
          <w:tcPr>
            <w:tcW w:w="1668" w:type="dxa"/>
            <w:vMerge/>
          </w:tcPr>
          <w:p w14:paraId="11F33144" w14:textId="77777777" w:rsidR="002D4D9E" w:rsidRPr="00C62E0C" w:rsidRDefault="002D4D9E" w:rsidP="00CC629C">
            <w:pPr>
              <w:rPr>
                <w:rFonts w:eastAsia="Calibri" w:cs="Arial"/>
                <w:sz w:val="20"/>
                <w:szCs w:val="20"/>
                <w:lang w:eastAsia="en-GB"/>
              </w:rPr>
            </w:pPr>
          </w:p>
        </w:tc>
        <w:tc>
          <w:tcPr>
            <w:tcW w:w="708" w:type="dxa"/>
          </w:tcPr>
          <w:p w14:paraId="39B5C47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D3DC22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w:t>
            </w:r>
            <w:r>
              <w:rPr>
                <w:rFonts w:eastAsia="Calibri" w:cs="Arial"/>
                <w:sz w:val="20"/>
                <w:szCs w:val="20"/>
                <w:lang w:eastAsia="en-GB"/>
              </w:rPr>
              <w:t xml:space="preserve">site </w:t>
            </w:r>
            <w:r w:rsidRPr="00C62E0C">
              <w:rPr>
                <w:rFonts w:eastAsia="Calibri" w:cs="Arial"/>
                <w:sz w:val="20"/>
                <w:szCs w:val="20"/>
                <w:lang w:eastAsia="en-GB"/>
              </w:rPr>
              <w:t>pharmacy trial file</w:t>
            </w:r>
          </w:p>
        </w:tc>
        <w:tc>
          <w:tcPr>
            <w:tcW w:w="1386" w:type="dxa"/>
          </w:tcPr>
          <w:p w14:paraId="154DEDE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9AC259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C2BAD16" w14:textId="77777777" w:rsidR="002D4D9E" w:rsidRPr="00C62E0C" w:rsidRDefault="002D4D9E" w:rsidP="00CC629C">
            <w:pPr>
              <w:jc w:val="center"/>
              <w:rPr>
                <w:rFonts w:eastAsia="Calibri" w:cs="Arial"/>
                <w:sz w:val="20"/>
                <w:szCs w:val="20"/>
                <w:lang w:eastAsia="en-GB"/>
              </w:rPr>
            </w:pPr>
          </w:p>
        </w:tc>
        <w:tc>
          <w:tcPr>
            <w:tcW w:w="1900" w:type="dxa"/>
          </w:tcPr>
          <w:p w14:paraId="029BEF8D" w14:textId="77777777" w:rsidR="002D4D9E" w:rsidRPr="00C62E0C" w:rsidRDefault="002D4D9E" w:rsidP="00CC629C">
            <w:pPr>
              <w:jc w:val="center"/>
              <w:rPr>
                <w:rFonts w:eastAsia="Calibri" w:cs="Arial"/>
                <w:sz w:val="20"/>
                <w:szCs w:val="20"/>
                <w:lang w:eastAsia="en-GB"/>
              </w:rPr>
            </w:pPr>
          </w:p>
        </w:tc>
        <w:tc>
          <w:tcPr>
            <w:tcW w:w="1276" w:type="dxa"/>
          </w:tcPr>
          <w:p w14:paraId="33419D6F" w14:textId="77777777" w:rsidR="002D4D9E" w:rsidRPr="00C62E0C" w:rsidRDefault="002D4D9E" w:rsidP="00CC629C">
            <w:pPr>
              <w:jc w:val="center"/>
              <w:rPr>
                <w:rFonts w:eastAsia="Calibri" w:cs="Arial"/>
                <w:sz w:val="20"/>
                <w:szCs w:val="20"/>
                <w:lang w:eastAsia="en-GB"/>
              </w:rPr>
            </w:pPr>
          </w:p>
        </w:tc>
      </w:tr>
      <w:tr w:rsidR="002D4D9E" w:rsidRPr="00C62E0C" w14:paraId="54D12115" w14:textId="77777777" w:rsidTr="00CC629C">
        <w:trPr>
          <w:cantSplit/>
          <w:trHeight w:val="42"/>
          <w:jc w:val="center"/>
        </w:trPr>
        <w:tc>
          <w:tcPr>
            <w:tcW w:w="1668" w:type="dxa"/>
            <w:vMerge/>
          </w:tcPr>
          <w:p w14:paraId="270ECB67" w14:textId="77777777" w:rsidR="002D4D9E" w:rsidRPr="00C62E0C" w:rsidRDefault="002D4D9E" w:rsidP="00CC629C">
            <w:pPr>
              <w:rPr>
                <w:rFonts w:eastAsia="Calibri" w:cs="Arial"/>
                <w:sz w:val="20"/>
                <w:szCs w:val="20"/>
                <w:lang w:eastAsia="en-GB"/>
              </w:rPr>
            </w:pPr>
          </w:p>
        </w:tc>
        <w:tc>
          <w:tcPr>
            <w:tcW w:w="708" w:type="dxa"/>
          </w:tcPr>
          <w:p w14:paraId="7D9DE6B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DA7D79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w:t>
            </w:r>
            <w:r>
              <w:rPr>
                <w:rFonts w:eastAsia="Calibri" w:cs="Arial"/>
                <w:sz w:val="20"/>
                <w:szCs w:val="20"/>
                <w:lang w:eastAsia="en-GB"/>
              </w:rPr>
              <w:t xml:space="preserve"> of site</w:t>
            </w:r>
            <w:r w:rsidRPr="00C62E0C">
              <w:rPr>
                <w:rFonts w:eastAsia="Calibri" w:cs="Arial"/>
                <w:sz w:val="20"/>
                <w:szCs w:val="20"/>
                <w:lang w:eastAsia="en-GB"/>
              </w:rPr>
              <w:t xml:space="preserve"> pharmacy trial file </w:t>
            </w:r>
          </w:p>
        </w:tc>
        <w:tc>
          <w:tcPr>
            <w:tcW w:w="1386" w:type="dxa"/>
          </w:tcPr>
          <w:p w14:paraId="1B0673D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19659C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FF890D" w14:textId="77777777" w:rsidR="002D4D9E" w:rsidRPr="00C62E0C" w:rsidRDefault="002D4D9E" w:rsidP="00CC629C">
            <w:pPr>
              <w:jc w:val="center"/>
              <w:rPr>
                <w:rFonts w:eastAsia="Calibri" w:cs="Arial"/>
                <w:sz w:val="20"/>
                <w:szCs w:val="20"/>
                <w:lang w:eastAsia="en-GB"/>
              </w:rPr>
            </w:pPr>
          </w:p>
        </w:tc>
        <w:tc>
          <w:tcPr>
            <w:tcW w:w="1900" w:type="dxa"/>
          </w:tcPr>
          <w:p w14:paraId="69399C6D" w14:textId="77777777" w:rsidR="002D4D9E" w:rsidRPr="00C62E0C" w:rsidRDefault="002D4D9E" w:rsidP="00CC629C">
            <w:pPr>
              <w:jc w:val="center"/>
              <w:rPr>
                <w:rFonts w:eastAsia="Calibri" w:cs="Arial"/>
                <w:sz w:val="20"/>
                <w:szCs w:val="20"/>
                <w:lang w:eastAsia="en-GB"/>
              </w:rPr>
            </w:pPr>
          </w:p>
        </w:tc>
        <w:tc>
          <w:tcPr>
            <w:tcW w:w="1276" w:type="dxa"/>
          </w:tcPr>
          <w:p w14:paraId="6232E03B" w14:textId="77777777" w:rsidR="002D4D9E" w:rsidRPr="00C62E0C" w:rsidRDefault="002D4D9E" w:rsidP="00CC629C">
            <w:pPr>
              <w:jc w:val="center"/>
              <w:rPr>
                <w:rFonts w:eastAsia="Calibri" w:cs="Arial"/>
                <w:sz w:val="20"/>
                <w:szCs w:val="20"/>
                <w:lang w:eastAsia="en-GB"/>
              </w:rPr>
            </w:pPr>
          </w:p>
        </w:tc>
      </w:tr>
      <w:tr w:rsidR="002D4D9E" w:rsidRPr="00C62E0C" w14:paraId="59871F13" w14:textId="77777777" w:rsidTr="00CC629C">
        <w:trPr>
          <w:cantSplit/>
          <w:trHeight w:val="42"/>
          <w:jc w:val="center"/>
        </w:trPr>
        <w:tc>
          <w:tcPr>
            <w:tcW w:w="1668" w:type="dxa"/>
            <w:vMerge/>
          </w:tcPr>
          <w:p w14:paraId="75EF00D0" w14:textId="77777777" w:rsidR="002D4D9E" w:rsidRPr="00C62E0C" w:rsidRDefault="002D4D9E" w:rsidP="00CC629C">
            <w:pPr>
              <w:rPr>
                <w:rFonts w:eastAsia="Calibri" w:cs="Arial"/>
                <w:sz w:val="20"/>
                <w:szCs w:val="20"/>
                <w:lang w:eastAsia="en-GB"/>
              </w:rPr>
            </w:pPr>
          </w:p>
        </w:tc>
        <w:tc>
          <w:tcPr>
            <w:tcW w:w="708" w:type="dxa"/>
          </w:tcPr>
          <w:p w14:paraId="6CFF11C3"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0595CC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Identify trial labelling requirements for each country the IMP will be used (i.e. meets the requirements covered by the Medicines for Human Use (Clinical Trials) Regulations 2004 and EU Directive 91/356; used within or outside of its MA)</w:t>
            </w:r>
          </w:p>
        </w:tc>
        <w:tc>
          <w:tcPr>
            <w:tcW w:w="1386" w:type="dxa"/>
          </w:tcPr>
          <w:p w14:paraId="4F4815C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785FF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405628F" w14:textId="77777777" w:rsidR="002D4D9E" w:rsidRPr="00C62E0C" w:rsidRDefault="002D4D9E" w:rsidP="00CC629C">
            <w:pPr>
              <w:jc w:val="center"/>
              <w:rPr>
                <w:rFonts w:eastAsia="Calibri" w:cs="Arial"/>
                <w:sz w:val="20"/>
                <w:szCs w:val="20"/>
                <w:lang w:eastAsia="en-GB"/>
              </w:rPr>
            </w:pPr>
          </w:p>
        </w:tc>
        <w:tc>
          <w:tcPr>
            <w:tcW w:w="1900" w:type="dxa"/>
          </w:tcPr>
          <w:p w14:paraId="0DA30921" w14:textId="77777777" w:rsidR="002D4D9E" w:rsidRPr="00C62E0C" w:rsidRDefault="002D4D9E" w:rsidP="00CC629C">
            <w:pPr>
              <w:jc w:val="center"/>
              <w:rPr>
                <w:rFonts w:eastAsia="Calibri" w:cs="Arial"/>
                <w:sz w:val="20"/>
                <w:szCs w:val="20"/>
                <w:lang w:eastAsia="en-GB"/>
              </w:rPr>
            </w:pPr>
          </w:p>
        </w:tc>
        <w:tc>
          <w:tcPr>
            <w:tcW w:w="1276" w:type="dxa"/>
          </w:tcPr>
          <w:p w14:paraId="42A1F029" w14:textId="77777777" w:rsidR="002D4D9E" w:rsidRPr="00C62E0C" w:rsidRDefault="002D4D9E" w:rsidP="00CC629C">
            <w:pPr>
              <w:jc w:val="center"/>
              <w:rPr>
                <w:rFonts w:eastAsia="Calibri" w:cs="Arial"/>
                <w:sz w:val="20"/>
                <w:szCs w:val="20"/>
                <w:lang w:eastAsia="en-GB"/>
              </w:rPr>
            </w:pPr>
          </w:p>
        </w:tc>
      </w:tr>
      <w:tr w:rsidR="002D4D9E" w:rsidRPr="00C62E0C" w14:paraId="15E81A05" w14:textId="77777777" w:rsidTr="00CC629C">
        <w:trPr>
          <w:cantSplit/>
          <w:trHeight w:val="42"/>
          <w:jc w:val="center"/>
        </w:trPr>
        <w:tc>
          <w:tcPr>
            <w:tcW w:w="1668" w:type="dxa"/>
            <w:vMerge/>
          </w:tcPr>
          <w:p w14:paraId="2FBFEF00" w14:textId="77777777" w:rsidR="002D4D9E" w:rsidRPr="00C62E0C" w:rsidRDefault="002D4D9E" w:rsidP="00CC629C">
            <w:pPr>
              <w:rPr>
                <w:rFonts w:eastAsia="Calibri" w:cs="Arial"/>
                <w:sz w:val="20"/>
                <w:szCs w:val="20"/>
                <w:lang w:eastAsia="en-GB"/>
              </w:rPr>
            </w:pPr>
          </w:p>
        </w:tc>
        <w:tc>
          <w:tcPr>
            <w:tcW w:w="708" w:type="dxa"/>
          </w:tcPr>
          <w:p w14:paraId="7140975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5FA8AE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a trial specific labelling </w:t>
            </w:r>
          </w:p>
        </w:tc>
        <w:tc>
          <w:tcPr>
            <w:tcW w:w="1386" w:type="dxa"/>
          </w:tcPr>
          <w:p w14:paraId="07AF462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A22897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A00E237" w14:textId="77777777" w:rsidR="002D4D9E" w:rsidRPr="00C62E0C" w:rsidRDefault="002D4D9E" w:rsidP="00CC629C">
            <w:pPr>
              <w:jc w:val="center"/>
              <w:rPr>
                <w:rFonts w:eastAsia="Calibri" w:cs="Arial"/>
                <w:sz w:val="20"/>
                <w:szCs w:val="20"/>
                <w:lang w:eastAsia="en-GB"/>
              </w:rPr>
            </w:pPr>
          </w:p>
        </w:tc>
        <w:tc>
          <w:tcPr>
            <w:tcW w:w="1900" w:type="dxa"/>
          </w:tcPr>
          <w:p w14:paraId="1EF32A1B" w14:textId="77777777" w:rsidR="002D4D9E" w:rsidRPr="00C62E0C" w:rsidRDefault="002D4D9E" w:rsidP="00CC629C">
            <w:pPr>
              <w:jc w:val="center"/>
              <w:rPr>
                <w:rFonts w:eastAsia="Calibri" w:cs="Arial"/>
                <w:sz w:val="20"/>
                <w:szCs w:val="20"/>
                <w:lang w:eastAsia="en-GB"/>
              </w:rPr>
            </w:pPr>
          </w:p>
        </w:tc>
        <w:tc>
          <w:tcPr>
            <w:tcW w:w="1276" w:type="dxa"/>
          </w:tcPr>
          <w:p w14:paraId="71A30447" w14:textId="77777777" w:rsidR="002D4D9E" w:rsidRPr="00C62E0C" w:rsidRDefault="002D4D9E" w:rsidP="00CC629C">
            <w:pPr>
              <w:jc w:val="center"/>
              <w:rPr>
                <w:rFonts w:eastAsia="Calibri" w:cs="Arial"/>
                <w:sz w:val="20"/>
                <w:szCs w:val="20"/>
                <w:lang w:eastAsia="en-GB"/>
              </w:rPr>
            </w:pPr>
          </w:p>
        </w:tc>
      </w:tr>
      <w:tr w:rsidR="002D4D9E" w:rsidRPr="00C62E0C" w14:paraId="75CED09E" w14:textId="77777777" w:rsidTr="00CC629C">
        <w:trPr>
          <w:cantSplit/>
          <w:trHeight w:val="42"/>
          <w:jc w:val="center"/>
        </w:trPr>
        <w:tc>
          <w:tcPr>
            <w:tcW w:w="1668" w:type="dxa"/>
            <w:vMerge/>
          </w:tcPr>
          <w:p w14:paraId="043AFFF8" w14:textId="77777777" w:rsidR="002D4D9E" w:rsidRPr="00C62E0C" w:rsidRDefault="002D4D9E" w:rsidP="00CC629C">
            <w:pPr>
              <w:rPr>
                <w:rFonts w:eastAsia="Calibri" w:cs="Arial"/>
                <w:sz w:val="20"/>
                <w:szCs w:val="20"/>
                <w:lang w:eastAsia="en-GB"/>
              </w:rPr>
            </w:pPr>
          </w:p>
        </w:tc>
        <w:tc>
          <w:tcPr>
            <w:tcW w:w="708" w:type="dxa"/>
          </w:tcPr>
          <w:p w14:paraId="667A91E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73B34D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of trial specific labelling</w:t>
            </w:r>
          </w:p>
        </w:tc>
        <w:tc>
          <w:tcPr>
            <w:tcW w:w="1386" w:type="dxa"/>
          </w:tcPr>
          <w:p w14:paraId="0566D64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5362D4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A745A22" w14:textId="77777777" w:rsidR="002D4D9E" w:rsidRPr="00C62E0C" w:rsidRDefault="002D4D9E" w:rsidP="00CC629C">
            <w:pPr>
              <w:jc w:val="center"/>
              <w:rPr>
                <w:rFonts w:eastAsia="Calibri" w:cs="Arial"/>
                <w:sz w:val="20"/>
                <w:szCs w:val="20"/>
                <w:lang w:eastAsia="en-GB"/>
              </w:rPr>
            </w:pPr>
          </w:p>
        </w:tc>
        <w:tc>
          <w:tcPr>
            <w:tcW w:w="1900" w:type="dxa"/>
          </w:tcPr>
          <w:p w14:paraId="7CB2938E" w14:textId="77777777" w:rsidR="002D4D9E" w:rsidRPr="00C62E0C" w:rsidRDefault="002D4D9E" w:rsidP="00CC629C">
            <w:pPr>
              <w:jc w:val="center"/>
              <w:rPr>
                <w:rFonts w:eastAsia="Calibri" w:cs="Arial"/>
                <w:sz w:val="20"/>
                <w:szCs w:val="20"/>
                <w:lang w:eastAsia="en-GB"/>
              </w:rPr>
            </w:pPr>
          </w:p>
        </w:tc>
        <w:tc>
          <w:tcPr>
            <w:tcW w:w="1276" w:type="dxa"/>
          </w:tcPr>
          <w:p w14:paraId="69D39A2E" w14:textId="77777777" w:rsidR="002D4D9E" w:rsidRPr="00C62E0C" w:rsidRDefault="002D4D9E" w:rsidP="00CC629C">
            <w:pPr>
              <w:jc w:val="center"/>
              <w:rPr>
                <w:rFonts w:eastAsia="Calibri" w:cs="Arial"/>
                <w:sz w:val="20"/>
                <w:szCs w:val="20"/>
                <w:lang w:eastAsia="en-GB"/>
              </w:rPr>
            </w:pPr>
          </w:p>
        </w:tc>
      </w:tr>
      <w:tr w:rsidR="002D4D9E" w:rsidRPr="00C62E0C" w14:paraId="5B4676D8" w14:textId="77777777" w:rsidTr="00CC629C">
        <w:trPr>
          <w:cantSplit/>
          <w:trHeight w:val="42"/>
          <w:jc w:val="center"/>
        </w:trPr>
        <w:tc>
          <w:tcPr>
            <w:tcW w:w="1668" w:type="dxa"/>
            <w:vMerge/>
          </w:tcPr>
          <w:p w14:paraId="1A262B8C" w14:textId="77777777" w:rsidR="002D4D9E" w:rsidRPr="00C62E0C" w:rsidRDefault="002D4D9E" w:rsidP="00CC629C">
            <w:pPr>
              <w:rPr>
                <w:rFonts w:eastAsia="Calibri" w:cs="Arial"/>
                <w:sz w:val="20"/>
                <w:szCs w:val="20"/>
                <w:lang w:eastAsia="en-GB"/>
              </w:rPr>
            </w:pPr>
          </w:p>
        </w:tc>
        <w:tc>
          <w:tcPr>
            <w:tcW w:w="708" w:type="dxa"/>
          </w:tcPr>
          <w:p w14:paraId="45614DE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0F7ACE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Approval of trial specific labelling</w:t>
            </w:r>
          </w:p>
        </w:tc>
        <w:tc>
          <w:tcPr>
            <w:tcW w:w="1386" w:type="dxa"/>
          </w:tcPr>
          <w:p w14:paraId="78B0128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5C36FE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5A8C6DD" w14:textId="77777777" w:rsidR="002D4D9E" w:rsidRPr="00C62E0C" w:rsidRDefault="002D4D9E" w:rsidP="00CC629C">
            <w:pPr>
              <w:jc w:val="center"/>
              <w:rPr>
                <w:rFonts w:eastAsia="Calibri" w:cs="Arial"/>
                <w:sz w:val="20"/>
                <w:szCs w:val="20"/>
                <w:lang w:eastAsia="en-GB"/>
              </w:rPr>
            </w:pPr>
          </w:p>
        </w:tc>
        <w:tc>
          <w:tcPr>
            <w:tcW w:w="1900" w:type="dxa"/>
          </w:tcPr>
          <w:p w14:paraId="36E1CCE0" w14:textId="77777777" w:rsidR="002D4D9E" w:rsidRPr="00C62E0C" w:rsidRDefault="002D4D9E" w:rsidP="00CC629C">
            <w:pPr>
              <w:jc w:val="center"/>
              <w:rPr>
                <w:rFonts w:eastAsia="Calibri" w:cs="Arial"/>
                <w:sz w:val="20"/>
                <w:szCs w:val="20"/>
                <w:lang w:eastAsia="en-GB"/>
              </w:rPr>
            </w:pPr>
          </w:p>
        </w:tc>
        <w:tc>
          <w:tcPr>
            <w:tcW w:w="1276" w:type="dxa"/>
          </w:tcPr>
          <w:p w14:paraId="0F7D76E2" w14:textId="77777777" w:rsidR="002D4D9E" w:rsidRPr="00C62E0C" w:rsidRDefault="002D4D9E" w:rsidP="00CC629C">
            <w:pPr>
              <w:jc w:val="center"/>
              <w:rPr>
                <w:rFonts w:eastAsia="Calibri" w:cs="Arial"/>
                <w:sz w:val="20"/>
                <w:szCs w:val="20"/>
                <w:lang w:eastAsia="en-GB"/>
              </w:rPr>
            </w:pPr>
          </w:p>
        </w:tc>
      </w:tr>
      <w:tr w:rsidR="002D4D9E" w:rsidRPr="00C62E0C" w14:paraId="4D13D6DA" w14:textId="77777777" w:rsidTr="00CC629C">
        <w:trPr>
          <w:cantSplit/>
          <w:trHeight w:val="42"/>
          <w:jc w:val="center"/>
        </w:trPr>
        <w:tc>
          <w:tcPr>
            <w:tcW w:w="1668" w:type="dxa"/>
            <w:vMerge/>
          </w:tcPr>
          <w:p w14:paraId="394A25E5" w14:textId="77777777" w:rsidR="002D4D9E" w:rsidRPr="00C62E0C" w:rsidRDefault="002D4D9E" w:rsidP="00CC629C">
            <w:pPr>
              <w:rPr>
                <w:rFonts w:eastAsia="Calibri" w:cs="Arial"/>
                <w:sz w:val="20"/>
                <w:szCs w:val="20"/>
                <w:lang w:eastAsia="en-GB"/>
              </w:rPr>
            </w:pPr>
          </w:p>
        </w:tc>
        <w:tc>
          <w:tcPr>
            <w:tcW w:w="708" w:type="dxa"/>
          </w:tcPr>
          <w:p w14:paraId="6C9C8B7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C9F6D2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w:t>
            </w:r>
            <w:r>
              <w:rPr>
                <w:rFonts w:eastAsia="Calibri" w:cs="Arial"/>
                <w:sz w:val="20"/>
                <w:szCs w:val="20"/>
                <w:lang w:eastAsia="en-GB"/>
              </w:rPr>
              <w:t xml:space="preserve">te a master </w:t>
            </w:r>
            <w:r w:rsidRPr="00C62E0C">
              <w:rPr>
                <w:rFonts w:eastAsia="Calibri" w:cs="Arial"/>
                <w:sz w:val="20"/>
                <w:szCs w:val="20"/>
                <w:lang w:eastAsia="en-GB"/>
              </w:rPr>
              <w:t xml:space="preserve">trial prescription  </w:t>
            </w:r>
          </w:p>
        </w:tc>
        <w:tc>
          <w:tcPr>
            <w:tcW w:w="1386" w:type="dxa"/>
          </w:tcPr>
          <w:p w14:paraId="1B2B8D6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0DC2AD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9636692" w14:textId="77777777" w:rsidR="002D4D9E" w:rsidRPr="00C62E0C" w:rsidRDefault="002D4D9E" w:rsidP="00CC629C">
            <w:pPr>
              <w:jc w:val="center"/>
              <w:rPr>
                <w:rFonts w:eastAsia="Calibri" w:cs="Arial"/>
                <w:sz w:val="20"/>
                <w:szCs w:val="20"/>
                <w:lang w:eastAsia="en-GB"/>
              </w:rPr>
            </w:pPr>
          </w:p>
        </w:tc>
        <w:tc>
          <w:tcPr>
            <w:tcW w:w="1900" w:type="dxa"/>
          </w:tcPr>
          <w:p w14:paraId="0562D65E" w14:textId="77777777" w:rsidR="002D4D9E" w:rsidRPr="00C62E0C" w:rsidRDefault="002D4D9E" w:rsidP="00CC629C">
            <w:pPr>
              <w:jc w:val="center"/>
              <w:rPr>
                <w:rFonts w:eastAsia="Calibri" w:cs="Arial"/>
                <w:sz w:val="20"/>
                <w:szCs w:val="20"/>
                <w:lang w:eastAsia="en-GB"/>
              </w:rPr>
            </w:pPr>
          </w:p>
        </w:tc>
        <w:tc>
          <w:tcPr>
            <w:tcW w:w="1276" w:type="dxa"/>
          </w:tcPr>
          <w:p w14:paraId="3BC69A22" w14:textId="77777777" w:rsidR="002D4D9E" w:rsidRPr="00C62E0C" w:rsidRDefault="002D4D9E" w:rsidP="00CC629C">
            <w:pPr>
              <w:jc w:val="center"/>
              <w:rPr>
                <w:rFonts w:eastAsia="Calibri" w:cs="Arial"/>
                <w:sz w:val="20"/>
                <w:szCs w:val="20"/>
                <w:lang w:eastAsia="en-GB"/>
              </w:rPr>
            </w:pPr>
          </w:p>
        </w:tc>
      </w:tr>
      <w:tr w:rsidR="002D4D9E" w:rsidRPr="00C62E0C" w14:paraId="13F98380" w14:textId="77777777" w:rsidTr="00CC629C">
        <w:trPr>
          <w:cantSplit/>
          <w:jc w:val="center"/>
        </w:trPr>
        <w:tc>
          <w:tcPr>
            <w:tcW w:w="1668" w:type="dxa"/>
            <w:vMerge/>
          </w:tcPr>
          <w:p w14:paraId="0D26547F" w14:textId="77777777" w:rsidR="002D4D9E" w:rsidRPr="00C62E0C" w:rsidRDefault="002D4D9E" w:rsidP="00CC629C">
            <w:pPr>
              <w:rPr>
                <w:rFonts w:eastAsia="Calibri" w:cs="Arial"/>
                <w:sz w:val="20"/>
                <w:szCs w:val="20"/>
                <w:lang w:eastAsia="en-GB"/>
              </w:rPr>
            </w:pPr>
          </w:p>
        </w:tc>
        <w:tc>
          <w:tcPr>
            <w:tcW w:w="708" w:type="dxa"/>
          </w:tcPr>
          <w:p w14:paraId="128443D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72A347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trial prescription</w:t>
            </w:r>
          </w:p>
        </w:tc>
        <w:tc>
          <w:tcPr>
            <w:tcW w:w="1386" w:type="dxa"/>
          </w:tcPr>
          <w:p w14:paraId="292B92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78DAD1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1366568" w14:textId="77777777" w:rsidR="002D4D9E" w:rsidRPr="00C62E0C" w:rsidRDefault="002D4D9E" w:rsidP="00CC629C">
            <w:pPr>
              <w:jc w:val="center"/>
              <w:rPr>
                <w:rFonts w:eastAsia="Calibri" w:cs="Arial"/>
                <w:sz w:val="20"/>
                <w:szCs w:val="20"/>
                <w:lang w:eastAsia="en-GB"/>
              </w:rPr>
            </w:pPr>
          </w:p>
        </w:tc>
        <w:tc>
          <w:tcPr>
            <w:tcW w:w="1900" w:type="dxa"/>
          </w:tcPr>
          <w:p w14:paraId="7EDD3200" w14:textId="77777777" w:rsidR="002D4D9E" w:rsidRPr="00C62E0C" w:rsidRDefault="002D4D9E" w:rsidP="00CC629C">
            <w:pPr>
              <w:jc w:val="center"/>
              <w:rPr>
                <w:rFonts w:eastAsia="Calibri" w:cs="Arial"/>
                <w:sz w:val="20"/>
                <w:szCs w:val="20"/>
                <w:lang w:eastAsia="en-GB"/>
              </w:rPr>
            </w:pPr>
          </w:p>
        </w:tc>
        <w:tc>
          <w:tcPr>
            <w:tcW w:w="1276" w:type="dxa"/>
          </w:tcPr>
          <w:p w14:paraId="06D4276F" w14:textId="77777777" w:rsidR="002D4D9E" w:rsidRPr="00C62E0C" w:rsidRDefault="002D4D9E" w:rsidP="00CC629C">
            <w:pPr>
              <w:jc w:val="center"/>
              <w:rPr>
                <w:rFonts w:eastAsia="Calibri" w:cs="Arial"/>
                <w:sz w:val="20"/>
                <w:szCs w:val="20"/>
                <w:lang w:eastAsia="en-GB"/>
              </w:rPr>
            </w:pPr>
          </w:p>
        </w:tc>
      </w:tr>
      <w:tr w:rsidR="002D4D9E" w:rsidRPr="00C62E0C" w14:paraId="6C821208" w14:textId="77777777" w:rsidTr="00CC629C">
        <w:trPr>
          <w:cantSplit/>
          <w:jc w:val="center"/>
        </w:trPr>
        <w:tc>
          <w:tcPr>
            <w:tcW w:w="1668" w:type="dxa"/>
            <w:vMerge/>
          </w:tcPr>
          <w:p w14:paraId="6636857D" w14:textId="77777777" w:rsidR="002D4D9E" w:rsidRPr="00C62E0C" w:rsidRDefault="002D4D9E" w:rsidP="00CC629C">
            <w:pPr>
              <w:rPr>
                <w:rFonts w:eastAsia="Calibri" w:cs="Arial"/>
                <w:sz w:val="20"/>
                <w:szCs w:val="20"/>
                <w:lang w:eastAsia="en-GB"/>
              </w:rPr>
            </w:pPr>
          </w:p>
        </w:tc>
        <w:tc>
          <w:tcPr>
            <w:tcW w:w="708" w:type="dxa"/>
          </w:tcPr>
          <w:p w14:paraId="54ABEAE5"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25F2EE7" w14:textId="77777777" w:rsidR="002D4D9E" w:rsidRPr="00C62E0C" w:rsidRDefault="002D4D9E" w:rsidP="00CC629C">
            <w:pPr>
              <w:rPr>
                <w:rFonts w:eastAsia="Calibri" w:cs="Arial"/>
                <w:sz w:val="20"/>
                <w:szCs w:val="20"/>
                <w:lang w:eastAsia="en-GB"/>
              </w:rPr>
            </w:pPr>
            <w:r>
              <w:rPr>
                <w:rFonts w:eastAsia="Calibri" w:cs="Arial"/>
                <w:sz w:val="20"/>
                <w:szCs w:val="20"/>
                <w:lang w:eastAsia="en-GB"/>
              </w:rPr>
              <w:t>Generate</w:t>
            </w:r>
            <w:r w:rsidRPr="00C62E0C">
              <w:rPr>
                <w:rFonts w:eastAsia="Calibri" w:cs="Arial"/>
                <w:sz w:val="20"/>
                <w:szCs w:val="20"/>
                <w:lang w:eastAsia="en-GB"/>
              </w:rPr>
              <w:t xml:space="preserve"> a site specific trial prescription (if standard practise at site)</w:t>
            </w:r>
          </w:p>
        </w:tc>
        <w:tc>
          <w:tcPr>
            <w:tcW w:w="1386" w:type="dxa"/>
          </w:tcPr>
          <w:p w14:paraId="78973A5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CA6276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D4331F9" w14:textId="77777777" w:rsidR="002D4D9E" w:rsidRPr="00C62E0C" w:rsidRDefault="002D4D9E" w:rsidP="00CC629C">
            <w:pPr>
              <w:jc w:val="center"/>
              <w:rPr>
                <w:rFonts w:eastAsia="Calibri" w:cs="Arial"/>
                <w:sz w:val="20"/>
                <w:szCs w:val="20"/>
                <w:lang w:eastAsia="en-GB"/>
              </w:rPr>
            </w:pPr>
          </w:p>
        </w:tc>
        <w:tc>
          <w:tcPr>
            <w:tcW w:w="1900" w:type="dxa"/>
          </w:tcPr>
          <w:p w14:paraId="45E11232" w14:textId="77777777" w:rsidR="002D4D9E" w:rsidRPr="00C62E0C" w:rsidRDefault="002D4D9E" w:rsidP="00CC629C">
            <w:pPr>
              <w:jc w:val="center"/>
              <w:rPr>
                <w:rFonts w:eastAsia="Calibri" w:cs="Arial"/>
                <w:sz w:val="20"/>
                <w:szCs w:val="20"/>
                <w:lang w:eastAsia="en-GB"/>
              </w:rPr>
            </w:pPr>
          </w:p>
        </w:tc>
        <w:tc>
          <w:tcPr>
            <w:tcW w:w="1276" w:type="dxa"/>
          </w:tcPr>
          <w:p w14:paraId="6683E200" w14:textId="77777777" w:rsidR="002D4D9E" w:rsidRPr="00C62E0C" w:rsidDel="00AA4AE7" w:rsidRDefault="002D4D9E" w:rsidP="00CC629C">
            <w:pPr>
              <w:jc w:val="center"/>
              <w:rPr>
                <w:rFonts w:eastAsia="Calibri" w:cs="Arial"/>
                <w:sz w:val="20"/>
                <w:szCs w:val="20"/>
                <w:lang w:eastAsia="en-GB"/>
              </w:rPr>
            </w:pPr>
          </w:p>
        </w:tc>
      </w:tr>
      <w:tr w:rsidR="002D4D9E" w:rsidRPr="00C62E0C" w14:paraId="51823D93" w14:textId="77777777" w:rsidTr="00CC629C">
        <w:trPr>
          <w:cantSplit/>
          <w:jc w:val="center"/>
        </w:trPr>
        <w:tc>
          <w:tcPr>
            <w:tcW w:w="1668" w:type="dxa"/>
            <w:vMerge/>
          </w:tcPr>
          <w:p w14:paraId="54FABCA8" w14:textId="77777777" w:rsidR="002D4D9E" w:rsidRPr="00C62E0C" w:rsidRDefault="002D4D9E" w:rsidP="00CC629C">
            <w:pPr>
              <w:rPr>
                <w:rFonts w:eastAsia="Calibri" w:cs="Arial"/>
                <w:sz w:val="20"/>
                <w:szCs w:val="20"/>
                <w:lang w:eastAsia="en-GB"/>
              </w:rPr>
            </w:pPr>
          </w:p>
        </w:tc>
        <w:tc>
          <w:tcPr>
            <w:tcW w:w="708" w:type="dxa"/>
          </w:tcPr>
          <w:p w14:paraId="32246DB2"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A91186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trial prescription</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6B6155D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0263A8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5A0DE02" w14:textId="77777777" w:rsidR="002D4D9E" w:rsidRPr="00C62E0C" w:rsidRDefault="002D4D9E" w:rsidP="00CC629C">
            <w:pPr>
              <w:jc w:val="center"/>
              <w:rPr>
                <w:rFonts w:eastAsia="Calibri" w:cs="Arial"/>
                <w:sz w:val="20"/>
                <w:szCs w:val="20"/>
                <w:lang w:eastAsia="en-GB"/>
              </w:rPr>
            </w:pPr>
          </w:p>
        </w:tc>
        <w:tc>
          <w:tcPr>
            <w:tcW w:w="1900" w:type="dxa"/>
          </w:tcPr>
          <w:p w14:paraId="2771C1B4" w14:textId="77777777" w:rsidR="002D4D9E" w:rsidRPr="00C62E0C" w:rsidRDefault="002D4D9E" w:rsidP="00CC629C">
            <w:pPr>
              <w:jc w:val="center"/>
              <w:rPr>
                <w:rFonts w:eastAsia="Calibri" w:cs="Arial"/>
                <w:sz w:val="20"/>
                <w:szCs w:val="20"/>
                <w:lang w:eastAsia="en-GB"/>
              </w:rPr>
            </w:pPr>
          </w:p>
        </w:tc>
        <w:tc>
          <w:tcPr>
            <w:tcW w:w="1276" w:type="dxa"/>
          </w:tcPr>
          <w:p w14:paraId="5220DB19" w14:textId="77777777" w:rsidR="002D4D9E" w:rsidRPr="00C62E0C" w:rsidDel="00AA4AE7" w:rsidRDefault="002D4D9E" w:rsidP="00CC629C">
            <w:pPr>
              <w:jc w:val="center"/>
              <w:rPr>
                <w:rFonts w:eastAsia="Calibri" w:cs="Arial"/>
                <w:sz w:val="20"/>
                <w:szCs w:val="20"/>
                <w:lang w:eastAsia="en-GB"/>
              </w:rPr>
            </w:pPr>
          </w:p>
        </w:tc>
      </w:tr>
      <w:tr w:rsidR="002D4D9E" w:rsidRPr="00C62E0C" w14:paraId="71A5C84D" w14:textId="77777777" w:rsidTr="00CC629C">
        <w:trPr>
          <w:cantSplit/>
          <w:jc w:val="center"/>
        </w:trPr>
        <w:tc>
          <w:tcPr>
            <w:tcW w:w="1668" w:type="dxa"/>
            <w:vMerge/>
          </w:tcPr>
          <w:p w14:paraId="0C811509" w14:textId="77777777" w:rsidR="002D4D9E" w:rsidRPr="00C62E0C" w:rsidRDefault="002D4D9E" w:rsidP="00CC629C">
            <w:pPr>
              <w:rPr>
                <w:rFonts w:eastAsia="Calibri" w:cs="Arial"/>
                <w:sz w:val="20"/>
                <w:szCs w:val="20"/>
                <w:lang w:eastAsia="en-GB"/>
              </w:rPr>
            </w:pPr>
          </w:p>
        </w:tc>
        <w:tc>
          <w:tcPr>
            <w:tcW w:w="708" w:type="dxa"/>
          </w:tcPr>
          <w:p w14:paraId="4F10AB92"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D92EDC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Generate </w:t>
            </w:r>
            <w:r>
              <w:rPr>
                <w:rFonts w:eastAsia="Calibri" w:cs="Arial"/>
                <w:sz w:val="20"/>
                <w:szCs w:val="20"/>
                <w:lang w:eastAsia="en-GB"/>
              </w:rPr>
              <w:t xml:space="preserve">site </w:t>
            </w:r>
            <w:r w:rsidRPr="00C62E0C">
              <w:rPr>
                <w:rFonts w:eastAsia="Calibri" w:cs="Arial"/>
                <w:sz w:val="20"/>
                <w:szCs w:val="20"/>
                <w:lang w:eastAsia="en-GB"/>
              </w:rPr>
              <w:t>master IMP accountability log (main and patient specific)</w:t>
            </w:r>
          </w:p>
        </w:tc>
        <w:tc>
          <w:tcPr>
            <w:tcW w:w="1386" w:type="dxa"/>
          </w:tcPr>
          <w:p w14:paraId="18B9FC0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205C27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2019AEF" w14:textId="77777777" w:rsidR="002D4D9E" w:rsidRPr="00C62E0C" w:rsidRDefault="002D4D9E" w:rsidP="00CC629C">
            <w:pPr>
              <w:jc w:val="center"/>
              <w:rPr>
                <w:rFonts w:eastAsia="Calibri" w:cs="Arial"/>
                <w:sz w:val="20"/>
                <w:szCs w:val="20"/>
                <w:lang w:eastAsia="en-GB"/>
              </w:rPr>
            </w:pPr>
          </w:p>
        </w:tc>
        <w:tc>
          <w:tcPr>
            <w:tcW w:w="1900" w:type="dxa"/>
          </w:tcPr>
          <w:p w14:paraId="32A17E8B" w14:textId="77777777" w:rsidR="002D4D9E" w:rsidRPr="00C62E0C" w:rsidRDefault="002D4D9E" w:rsidP="00CC629C">
            <w:pPr>
              <w:jc w:val="center"/>
              <w:rPr>
                <w:rFonts w:eastAsia="Calibri" w:cs="Arial"/>
                <w:sz w:val="20"/>
                <w:szCs w:val="20"/>
                <w:lang w:eastAsia="en-GB"/>
              </w:rPr>
            </w:pPr>
          </w:p>
        </w:tc>
        <w:tc>
          <w:tcPr>
            <w:tcW w:w="1276" w:type="dxa"/>
          </w:tcPr>
          <w:p w14:paraId="78806B6A" w14:textId="77777777" w:rsidR="002D4D9E" w:rsidRPr="00C62E0C" w:rsidRDefault="002D4D9E" w:rsidP="00CC629C">
            <w:pPr>
              <w:jc w:val="center"/>
              <w:rPr>
                <w:rFonts w:eastAsia="Calibri" w:cs="Arial"/>
                <w:sz w:val="20"/>
                <w:szCs w:val="20"/>
                <w:lang w:eastAsia="en-GB"/>
              </w:rPr>
            </w:pPr>
          </w:p>
        </w:tc>
      </w:tr>
      <w:tr w:rsidR="002D4D9E" w:rsidRPr="00C62E0C" w14:paraId="1044141B" w14:textId="77777777" w:rsidTr="00CC629C">
        <w:trPr>
          <w:cantSplit/>
          <w:jc w:val="center"/>
        </w:trPr>
        <w:tc>
          <w:tcPr>
            <w:tcW w:w="1668" w:type="dxa"/>
            <w:vMerge/>
          </w:tcPr>
          <w:p w14:paraId="0002297D" w14:textId="77777777" w:rsidR="002D4D9E" w:rsidRPr="00C62E0C" w:rsidRDefault="002D4D9E" w:rsidP="00CC629C">
            <w:pPr>
              <w:rPr>
                <w:rFonts w:eastAsia="Calibri" w:cs="Arial"/>
                <w:sz w:val="20"/>
                <w:szCs w:val="20"/>
                <w:lang w:eastAsia="en-GB"/>
              </w:rPr>
            </w:pPr>
          </w:p>
        </w:tc>
        <w:tc>
          <w:tcPr>
            <w:tcW w:w="708" w:type="dxa"/>
          </w:tcPr>
          <w:p w14:paraId="6DFE4918"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F470FC3"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w:t>
            </w:r>
            <w:r>
              <w:rPr>
                <w:rFonts w:eastAsia="Calibri" w:cs="Arial"/>
                <w:sz w:val="20"/>
                <w:szCs w:val="20"/>
                <w:lang w:eastAsia="en-GB"/>
              </w:rPr>
              <w:t xml:space="preserve"> of site</w:t>
            </w:r>
            <w:r w:rsidRPr="00C62E0C">
              <w:rPr>
                <w:rFonts w:eastAsia="Calibri" w:cs="Arial"/>
                <w:sz w:val="20"/>
                <w:szCs w:val="20"/>
                <w:lang w:eastAsia="en-GB"/>
              </w:rPr>
              <w:t xml:space="preserve"> IMP accountability log</w:t>
            </w:r>
          </w:p>
        </w:tc>
        <w:tc>
          <w:tcPr>
            <w:tcW w:w="1386" w:type="dxa"/>
          </w:tcPr>
          <w:p w14:paraId="74347EC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CF0C1C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B46EAB3" w14:textId="77777777" w:rsidR="002D4D9E" w:rsidRPr="00C62E0C" w:rsidRDefault="002D4D9E" w:rsidP="00CC629C">
            <w:pPr>
              <w:jc w:val="center"/>
              <w:rPr>
                <w:rFonts w:eastAsia="Calibri" w:cs="Arial"/>
                <w:sz w:val="20"/>
                <w:szCs w:val="20"/>
                <w:lang w:eastAsia="en-GB"/>
              </w:rPr>
            </w:pPr>
          </w:p>
        </w:tc>
        <w:tc>
          <w:tcPr>
            <w:tcW w:w="1900" w:type="dxa"/>
          </w:tcPr>
          <w:p w14:paraId="4AA6B516" w14:textId="77777777" w:rsidR="002D4D9E" w:rsidRPr="00C62E0C" w:rsidRDefault="002D4D9E" w:rsidP="00CC629C">
            <w:pPr>
              <w:jc w:val="center"/>
              <w:rPr>
                <w:rFonts w:eastAsia="Calibri" w:cs="Arial"/>
                <w:sz w:val="20"/>
                <w:szCs w:val="20"/>
                <w:lang w:eastAsia="en-GB"/>
              </w:rPr>
            </w:pPr>
          </w:p>
        </w:tc>
        <w:tc>
          <w:tcPr>
            <w:tcW w:w="1276" w:type="dxa"/>
          </w:tcPr>
          <w:p w14:paraId="787DE195" w14:textId="77777777" w:rsidR="002D4D9E" w:rsidRPr="00C62E0C" w:rsidRDefault="002D4D9E" w:rsidP="00CC629C">
            <w:pPr>
              <w:jc w:val="center"/>
              <w:rPr>
                <w:rFonts w:eastAsia="Calibri" w:cs="Arial"/>
                <w:sz w:val="20"/>
                <w:szCs w:val="20"/>
                <w:lang w:eastAsia="en-GB"/>
              </w:rPr>
            </w:pPr>
          </w:p>
        </w:tc>
      </w:tr>
      <w:tr w:rsidR="002D4D9E" w:rsidRPr="00C62E0C" w14:paraId="63D0D0C5" w14:textId="77777777" w:rsidTr="00CC629C">
        <w:trPr>
          <w:cantSplit/>
          <w:jc w:val="center"/>
        </w:trPr>
        <w:tc>
          <w:tcPr>
            <w:tcW w:w="1668" w:type="dxa"/>
            <w:vMerge/>
          </w:tcPr>
          <w:p w14:paraId="1EC416C5" w14:textId="77777777" w:rsidR="002D4D9E" w:rsidRPr="00C62E0C" w:rsidRDefault="002D4D9E" w:rsidP="00CC629C">
            <w:pPr>
              <w:rPr>
                <w:rFonts w:eastAsia="Calibri" w:cs="Arial"/>
                <w:sz w:val="20"/>
                <w:szCs w:val="20"/>
                <w:lang w:eastAsia="en-GB"/>
              </w:rPr>
            </w:pPr>
          </w:p>
        </w:tc>
        <w:tc>
          <w:tcPr>
            <w:tcW w:w="708" w:type="dxa"/>
          </w:tcPr>
          <w:p w14:paraId="63AA379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42291C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IMP accountability log (if standard practise at site</w:t>
            </w:r>
          </w:p>
        </w:tc>
        <w:tc>
          <w:tcPr>
            <w:tcW w:w="1386" w:type="dxa"/>
          </w:tcPr>
          <w:p w14:paraId="0D3EC8C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CA8183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7B68F44" w14:textId="77777777" w:rsidR="002D4D9E" w:rsidRPr="00C62E0C" w:rsidRDefault="002D4D9E" w:rsidP="00CC629C">
            <w:pPr>
              <w:jc w:val="center"/>
              <w:rPr>
                <w:rFonts w:eastAsia="Calibri" w:cs="Arial"/>
                <w:sz w:val="20"/>
                <w:szCs w:val="20"/>
                <w:lang w:eastAsia="en-GB"/>
              </w:rPr>
            </w:pPr>
          </w:p>
        </w:tc>
        <w:tc>
          <w:tcPr>
            <w:tcW w:w="1900" w:type="dxa"/>
          </w:tcPr>
          <w:p w14:paraId="51A2D288" w14:textId="77777777" w:rsidR="002D4D9E" w:rsidRPr="00C62E0C" w:rsidRDefault="002D4D9E" w:rsidP="00CC629C">
            <w:pPr>
              <w:jc w:val="center"/>
              <w:rPr>
                <w:rFonts w:eastAsia="Calibri" w:cs="Arial"/>
                <w:sz w:val="20"/>
                <w:szCs w:val="20"/>
                <w:lang w:eastAsia="en-GB"/>
              </w:rPr>
            </w:pPr>
          </w:p>
        </w:tc>
        <w:tc>
          <w:tcPr>
            <w:tcW w:w="1276" w:type="dxa"/>
          </w:tcPr>
          <w:p w14:paraId="6E739966" w14:textId="77777777" w:rsidR="002D4D9E" w:rsidRPr="00C62E0C" w:rsidDel="00AA4AE7" w:rsidRDefault="002D4D9E" w:rsidP="00CC629C">
            <w:pPr>
              <w:jc w:val="center"/>
              <w:rPr>
                <w:rFonts w:eastAsia="Calibri" w:cs="Arial"/>
                <w:sz w:val="20"/>
                <w:szCs w:val="20"/>
                <w:lang w:eastAsia="en-GB"/>
              </w:rPr>
            </w:pPr>
          </w:p>
        </w:tc>
      </w:tr>
      <w:tr w:rsidR="002D4D9E" w:rsidRPr="00C62E0C" w14:paraId="099F6E09" w14:textId="77777777" w:rsidTr="00CC629C">
        <w:trPr>
          <w:cantSplit/>
          <w:jc w:val="center"/>
        </w:trPr>
        <w:tc>
          <w:tcPr>
            <w:tcW w:w="1668" w:type="dxa"/>
            <w:vMerge/>
          </w:tcPr>
          <w:p w14:paraId="5CE5F300" w14:textId="77777777" w:rsidR="002D4D9E" w:rsidRPr="00C62E0C" w:rsidRDefault="002D4D9E" w:rsidP="00CC629C">
            <w:pPr>
              <w:rPr>
                <w:rFonts w:eastAsia="Calibri" w:cs="Arial"/>
                <w:sz w:val="20"/>
                <w:szCs w:val="20"/>
                <w:lang w:eastAsia="en-GB"/>
              </w:rPr>
            </w:pPr>
          </w:p>
        </w:tc>
        <w:tc>
          <w:tcPr>
            <w:tcW w:w="708" w:type="dxa"/>
          </w:tcPr>
          <w:p w14:paraId="7CA8343E"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BE9284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IMP accountability log (if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1ABB327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A8ADC3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C2DEDAF" w14:textId="77777777" w:rsidR="002D4D9E" w:rsidRPr="00C62E0C" w:rsidRDefault="002D4D9E" w:rsidP="00CC629C">
            <w:pPr>
              <w:jc w:val="center"/>
              <w:rPr>
                <w:rFonts w:eastAsia="Calibri" w:cs="Arial"/>
                <w:sz w:val="20"/>
                <w:szCs w:val="20"/>
                <w:lang w:eastAsia="en-GB"/>
              </w:rPr>
            </w:pPr>
          </w:p>
        </w:tc>
        <w:tc>
          <w:tcPr>
            <w:tcW w:w="1900" w:type="dxa"/>
          </w:tcPr>
          <w:p w14:paraId="69044104" w14:textId="77777777" w:rsidR="002D4D9E" w:rsidRPr="00C62E0C" w:rsidRDefault="002D4D9E" w:rsidP="00CC629C">
            <w:pPr>
              <w:jc w:val="center"/>
              <w:rPr>
                <w:rFonts w:eastAsia="Calibri" w:cs="Arial"/>
                <w:sz w:val="20"/>
                <w:szCs w:val="20"/>
                <w:lang w:eastAsia="en-GB"/>
              </w:rPr>
            </w:pPr>
          </w:p>
        </w:tc>
        <w:tc>
          <w:tcPr>
            <w:tcW w:w="1276" w:type="dxa"/>
          </w:tcPr>
          <w:p w14:paraId="633F2C9D" w14:textId="77777777" w:rsidR="002D4D9E" w:rsidRPr="00C62E0C" w:rsidDel="006E6D4A" w:rsidRDefault="002D4D9E" w:rsidP="00CC629C">
            <w:pPr>
              <w:jc w:val="center"/>
              <w:rPr>
                <w:rFonts w:eastAsia="Calibri" w:cs="Arial"/>
                <w:sz w:val="20"/>
                <w:szCs w:val="20"/>
                <w:lang w:eastAsia="en-GB"/>
              </w:rPr>
            </w:pPr>
          </w:p>
        </w:tc>
      </w:tr>
      <w:tr w:rsidR="002D4D9E" w:rsidRPr="00C62E0C" w14:paraId="195476CB" w14:textId="77777777" w:rsidTr="00CC629C">
        <w:trPr>
          <w:cantSplit/>
          <w:jc w:val="center"/>
        </w:trPr>
        <w:tc>
          <w:tcPr>
            <w:tcW w:w="1668" w:type="dxa"/>
            <w:vMerge/>
          </w:tcPr>
          <w:p w14:paraId="444D116E" w14:textId="77777777" w:rsidR="002D4D9E" w:rsidRPr="00C62E0C" w:rsidRDefault="002D4D9E" w:rsidP="00CC629C">
            <w:pPr>
              <w:rPr>
                <w:rFonts w:eastAsia="Calibri" w:cs="Arial"/>
                <w:sz w:val="20"/>
                <w:szCs w:val="20"/>
                <w:lang w:eastAsia="en-GB"/>
              </w:rPr>
            </w:pPr>
          </w:p>
        </w:tc>
        <w:tc>
          <w:tcPr>
            <w:tcW w:w="708" w:type="dxa"/>
          </w:tcPr>
          <w:p w14:paraId="5BA291B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6BCCA6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temperature log (if appropriate)</w:t>
            </w:r>
          </w:p>
        </w:tc>
        <w:tc>
          <w:tcPr>
            <w:tcW w:w="1386" w:type="dxa"/>
          </w:tcPr>
          <w:p w14:paraId="13ADE91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1D349F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1C8FD7D" w14:textId="77777777" w:rsidR="002D4D9E" w:rsidRPr="00C62E0C" w:rsidRDefault="002D4D9E" w:rsidP="00CC629C">
            <w:pPr>
              <w:jc w:val="center"/>
              <w:rPr>
                <w:rFonts w:eastAsia="Calibri" w:cs="Arial"/>
                <w:sz w:val="20"/>
                <w:szCs w:val="20"/>
                <w:lang w:eastAsia="en-GB"/>
              </w:rPr>
            </w:pPr>
          </w:p>
        </w:tc>
        <w:tc>
          <w:tcPr>
            <w:tcW w:w="1900" w:type="dxa"/>
          </w:tcPr>
          <w:p w14:paraId="46B19B2C" w14:textId="77777777" w:rsidR="002D4D9E" w:rsidRPr="00C62E0C" w:rsidRDefault="002D4D9E" w:rsidP="00CC629C">
            <w:pPr>
              <w:jc w:val="center"/>
              <w:rPr>
                <w:rFonts w:eastAsia="Calibri" w:cs="Arial"/>
                <w:sz w:val="20"/>
                <w:szCs w:val="20"/>
                <w:lang w:eastAsia="en-GB"/>
              </w:rPr>
            </w:pPr>
          </w:p>
        </w:tc>
        <w:tc>
          <w:tcPr>
            <w:tcW w:w="1276" w:type="dxa"/>
          </w:tcPr>
          <w:p w14:paraId="269ABD14" w14:textId="77777777" w:rsidR="002D4D9E" w:rsidRPr="00C62E0C" w:rsidRDefault="002D4D9E" w:rsidP="00CC629C">
            <w:pPr>
              <w:jc w:val="center"/>
              <w:rPr>
                <w:rFonts w:eastAsia="Calibri" w:cs="Arial"/>
                <w:sz w:val="20"/>
                <w:szCs w:val="20"/>
                <w:lang w:eastAsia="en-GB"/>
              </w:rPr>
            </w:pPr>
          </w:p>
        </w:tc>
      </w:tr>
      <w:tr w:rsidR="002D4D9E" w:rsidRPr="00C62E0C" w14:paraId="1DF21BDB" w14:textId="77777777" w:rsidTr="00CC629C">
        <w:trPr>
          <w:cantSplit/>
          <w:jc w:val="center"/>
        </w:trPr>
        <w:tc>
          <w:tcPr>
            <w:tcW w:w="1668" w:type="dxa"/>
            <w:vMerge/>
          </w:tcPr>
          <w:p w14:paraId="585E0B02" w14:textId="77777777" w:rsidR="002D4D9E" w:rsidRPr="00C62E0C" w:rsidRDefault="002D4D9E" w:rsidP="00CC629C">
            <w:pPr>
              <w:rPr>
                <w:rFonts w:eastAsia="Calibri" w:cs="Arial"/>
                <w:sz w:val="20"/>
                <w:szCs w:val="20"/>
                <w:lang w:eastAsia="en-GB"/>
              </w:rPr>
            </w:pPr>
          </w:p>
        </w:tc>
        <w:tc>
          <w:tcPr>
            <w:tcW w:w="708" w:type="dxa"/>
          </w:tcPr>
          <w:p w14:paraId="2AD92D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8B68F8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temperature log</w:t>
            </w:r>
          </w:p>
        </w:tc>
        <w:tc>
          <w:tcPr>
            <w:tcW w:w="1386" w:type="dxa"/>
          </w:tcPr>
          <w:p w14:paraId="3EAC5B0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52CC52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193558F" w14:textId="77777777" w:rsidR="002D4D9E" w:rsidRPr="00C62E0C" w:rsidRDefault="002D4D9E" w:rsidP="00CC629C">
            <w:pPr>
              <w:jc w:val="center"/>
              <w:rPr>
                <w:rFonts w:eastAsia="Calibri" w:cs="Arial"/>
                <w:sz w:val="20"/>
                <w:szCs w:val="20"/>
                <w:lang w:eastAsia="en-GB"/>
              </w:rPr>
            </w:pPr>
          </w:p>
        </w:tc>
        <w:tc>
          <w:tcPr>
            <w:tcW w:w="1900" w:type="dxa"/>
          </w:tcPr>
          <w:p w14:paraId="1C462F62" w14:textId="77777777" w:rsidR="002D4D9E" w:rsidRPr="00C62E0C" w:rsidRDefault="002D4D9E" w:rsidP="00CC629C">
            <w:pPr>
              <w:jc w:val="center"/>
              <w:rPr>
                <w:rFonts w:eastAsia="Calibri" w:cs="Arial"/>
                <w:sz w:val="20"/>
                <w:szCs w:val="20"/>
                <w:lang w:eastAsia="en-GB"/>
              </w:rPr>
            </w:pPr>
          </w:p>
        </w:tc>
        <w:tc>
          <w:tcPr>
            <w:tcW w:w="1276" w:type="dxa"/>
          </w:tcPr>
          <w:p w14:paraId="4B9493AC" w14:textId="77777777" w:rsidR="002D4D9E" w:rsidRPr="00C62E0C" w:rsidRDefault="002D4D9E" w:rsidP="00CC629C">
            <w:pPr>
              <w:jc w:val="center"/>
              <w:rPr>
                <w:rFonts w:eastAsia="Calibri" w:cs="Arial"/>
                <w:sz w:val="20"/>
                <w:szCs w:val="20"/>
                <w:lang w:eastAsia="en-GB"/>
              </w:rPr>
            </w:pPr>
          </w:p>
        </w:tc>
      </w:tr>
      <w:tr w:rsidR="002D4D9E" w:rsidRPr="00C62E0C" w14:paraId="3510593B" w14:textId="77777777" w:rsidTr="00CC629C">
        <w:trPr>
          <w:cantSplit/>
          <w:jc w:val="center"/>
        </w:trPr>
        <w:tc>
          <w:tcPr>
            <w:tcW w:w="1668" w:type="dxa"/>
            <w:vMerge/>
          </w:tcPr>
          <w:p w14:paraId="6C236963" w14:textId="77777777" w:rsidR="002D4D9E" w:rsidRPr="00C62E0C" w:rsidRDefault="002D4D9E" w:rsidP="00CC629C">
            <w:pPr>
              <w:rPr>
                <w:rFonts w:eastAsia="Calibri" w:cs="Arial"/>
                <w:sz w:val="20"/>
                <w:szCs w:val="20"/>
                <w:lang w:eastAsia="en-GB"/>
              </w:rPr>
            </w:pPr>
          </w:p>
        </w:tc>
        <w:tc>
          <w:tcPr>
            <w:tcW w:w="708" w:type="dxa"/>
          </w:tcPr>
          <w:p w14:paraId="258EEA1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6B70FD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temperature log (if standard practise at site)</w:t>
            </w:r>
          </w:p>
        </w:tc>
        <w:tc>
          <w:tcPr>
            <w:tcW w:w="1386" w:type="dxa"/>
          </w:tcPr>
          <w:p w14:paraId="67E8116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CF1B74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00FE99D" w14:textId="77777777" w:rsidR="002D4D9E" w:rsidRPr="00C62E0C" w:rsidRDefault="002D4D9E" w:rsidP="00CC629C">
            <w:pPr>
              <w:jc w:val="center"/>
              <w:rPr>
                <w:rFonts w:eastAsia="Calibri" w:cs="Arial"/>
                <w:sz w:val="20"/>
                <w:szCs w:val="20"/>
                <w:lang w:eastAsia="en-GB"/>
              </w:rPr>
            </w:pPr>
          </w:p>
        </w:tc>
        <w:tc>
          <w:tcPr>
            <w:tcW w:w="1900" w:type="dxa"/>
          </w:tcPr>
          <w:p w14:paraId="2D82244C" w14:textId="77777777" w:rsidR="002D4D9E" w:rsidRPr="00C62E0C" w:rsidRDefault="002D4D9E" w:rsidP="00CC629C">
            <w:pPr>
              <w:jc w:val="center"/>
              <w:rPr>
                <w:rFonts w:eastAsia="Calibri" w:cs="Arial"/>
                <w:sz w:val="20"/>
                <w:szCs w:val="20"/>
                <w:lang w:eastAsia="en-GB"/>
              </w:rPr>
            </w:pPr>
          </w:p>
        </w:tc>
        <w:tc>
          <w:tcPr>
            <w:tcW w:w="1276" w:type="dxa"/>
          </w:tcPr>
          <w:p w14:paraId="74B73F9D" w14:textId="77777777" w:rsidR="002D4D9E" w:rsidRPr="00C62E0C" w:rsidRDefault="002D4D9E" w:rsidP="00CC629C">
            <w:pPr>
              <w:jc w:val="center"/>
              <w:rPr>
                <w:rFonts w:eastAsia="Calibri" w:cs="Arial"/>
                <w:sz w:val="20"/>
                <w:szCs w:val="20"/>
                <w:lang w:eastAsia="en-GB"/>
              </w:rPr>
            </w:pPr>
          </w:p>
        </w:tc>
      </w:tr>
      <w:tr w:rsidR="002D4D9E" w:rsidRPr="00C62E0C" w14:paraId="5DAF1C8B" w14:textId="77777777" w:rsidTr="00CC629C">
        <w:trPr>
          <w:cantSplit/>
          <w:jc w:val="center"/>
        </w:trPr>
        <w:tc>
          <w:tcPr>
            <w:tcW w:w="1668" w:type="dxa"/>
            <w:vMerge/>
          </w:tcPr>
          <w:p w14:paraId="4F3BF530" w14:textId="77777777" w:rsidR="002D4D9E" w:rsidRPr="00C62E0C" w:rsidRDefault="002D4D9E" w:rsidP="00CC629C">
            <w:pPr>
              <w:rPr>
                <w:rFonts w:eastAsia="Calibri" w:cs="Arial"/>
                <w:sz w:val="20"/>
                <w:szCs w:val="20"/>
                <w:lang w:eastAsia="en-GB"/>
              </w:rPr>
            </w:pPr>
          </w:p>
        </w:tc>
        <w:tc>
          <w:tcPr>
            <w:tcW w:w="708" w:type="dxa"/>
          </w:tcPr>
          <w:p w14:paraId="4A3A1A9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21AD8C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temperature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4AFA9CBC" w14:textId="77777777" w:rsidR="002D4D9E" w:rsidRPr="00C62E0C" w:rsidDel="00E81968" w:rsidRDefault="002D4D9E" w:rsidP="00CC629C">
            <w:pPr>
              <w:jc w:val="center"/>
              <w:rPr>
                <w:rFonts w:eastAsia="Calibri" w:cs="Arial"/>
                <w:sz w:val="20"/>
                <w:szCs w:val="20"/>
                <w:lang w:eastAsia="en-GB"/>
              </w:rPr>
            </w:pPr>
          </w:p>
        </w:tc>
        <w:tc>
          <w:tcPr>
            <w:tcW w:w="1559" w:type="dxa"/>
            <w:tcMar>
              <w:top w:w="28" w:type="dxa"/>
              <w:bottom w:w="113" w:type="dxa"/>
            </w:tcMar>
          </w:tcPr>
          <w:p w14:paraId="0B5BC7B8" w14:textId="77777777" w:rsidR="002D4D9E" w:rsidRPr="00C62E0C" w:rsidDel="00E81968" w:rsidRDefault="002D4D9E" w:rsidP="00CC629C">
            <w:pPr>
              <w:jc w:val="center"/>
              <w:rPr>
                <w:rFonts w:eastAsia="Calibri" w:cs="Arial"/>
                <w:sz w:val="20"/>
                <w:szCs w:val="20"/>
                <w:lang w:eastAsia="en-GB"/>
              </w:rPr>
            </w:pPr>
          </w:p>
        </w:tc>
        <w:tc>
          <w:tcPr>
            <w:tcW w:w="850" w:type="dxa"/>
            <w:tcMar>
              <w:top w:w="28" w:type="dxa"/>
              <w:bottom w:w="113" w:type="dxa"/>
            </w:tcMar>
          </w:tcPr>
          <w:p w14:paraId="5B099524" w14:textId="77777777" w:rsidR="002D4D9E" w:rsidRPr="00C62E0C" w:rsidRDefault="002D4D9E" w:rsidP="00CC629C">
            <w:pPr>
              <w:jc w:val="center"/>
              <w:rPr>
                <w:rFonts w:eastAsia="Calibri" w:cs="Arial"/>
                <w:sz w:val="20"/>
                <w:szCs w:val="20"/>
                <w:lang w:eastAsia="en-GB"/>
              </w:rPr>
            </w:pPr>
          </w:p>
        </w:tc>
        <w:tc>
          <w:tcPr>
            <w:tcW w:w="1900" w:type="dxa"/>
          </w:tcPr>
          <w:p w14:paraId="19AB61DE" w14:textId="77777777" w:rsidR="002D4D9E" w:rsidRPr="00C62E0C" w:rsidRDefault="002D4D9E" w:rsidP="00CC629C">
            <w:pPr>
              <w:jc w:val="center"/>
              <w:rPr>
                <w:rFonts w:eastAsia="Calibri" w:cs="Arial"/>
                <w:sz w:val="20"/>
                <w:szCs w:val="20"/>
                <w:lang w:eastAsia="en-GB"/>
              </w:rPr>
            </w:pPr>
          </w:p>
        </w:tc>
        <w:tc>
          <w:tcPr>
            <w:tcW w:w="1276" w:type="dxa"/>
          </w:tcPr>
          <w:p w14:paraId="5ED648AE" w14:textId="77777777" w:rsidR="002D4D9E" w:rsidRPr="00C62E0C" w:rsidDel="006E6D4A" w:rsidRDefault="002D4D9E" w:rsidP="00CC629C">
            <w:pPr>
              <w:jc w:val="center"/>
              <w:rPr>
                <w:rFonts w:eastAsia="Calibri" w:cs="Arial"/>
                <w:sz w:val="20"/>
                <w:szCs w:val="20"/>
                <w:lang w:eastAsia="en-GB"/>
              </w:rPr>
            </w:pPr>
          </w:p>
        </w:tc>
      </w:tr>
      <w:tr w:rsidR="002D4D9E" w:rsidRPr="00C62E0C" w14:paraId="794633A3" w14:textId="77777777" w:rsidTr="00CC629C">
        <w:trPr>
          <w:cantSplit/>
          <w:jc w:val="center"/>
        </w:trPr>
        <w:tc>
          <w:tcPr>
            <w:tcW w:w="1668" w:type="dxa"/>
            <w:vMerge/>
          </w:tcPr>
          <w:p w14:paraId="21E6D877" w14:textId="77777777" w:rsidR="002D4D9E" w:rsidRPr="00C62E0C" w:rsidRDefault="002D4D9E" w:rsidP="00CC629C">
            <w:pPr>
              <w:rPr>
                <w:rFonts w:eastAsia="Calibri" w:cs="Arial"/>
                <w:sz w:val="20"/>
                <w:szCs w:val="20"/>
                <w:lang w:eastAsia="en-GB"/>
              </w:rPr>
            </w:pPr>
          </w:p>
        </w:tc>
        <w:tc>
          <w:tcPr>
            <w:tcW w:w="708" w:type="dxa"/>
          </w:tcPr>
          <w:p w14:paraId="300B0A2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3291212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temperature excursion log</w:t>
            </w:r>
          </w:p>
        </w:tc>
        <w:tc>
          <w:tcPr>
            <w:tcW w:w="1386" w:type="dxa"/>
          </w:tcPr>
          <w:p w14:paraId="04B0DA3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FB020B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E2B5F5" w14:textId="77777777" w:rsidR="002D4D9E" w:rsidRPr="00C62E0C" w:rsidRDefault="002D4D9E" w:rsidP="00CC629C">
            <w:pPr>
              <w:jc w:val="center"/>
              <w:rPr>
                <w:rFonts w:eastAsia="Calibri" w:cs="Arial"/>
                <w:sz w:val="20"/>
                <w:szCs w:val="20"/>
                <w:lang w:eastAsia="en-GB"/>
              </w:rPr>
            </w:pPr>
          </w:p>
        </w:tc>
        <w:tc>
          <w:tcPr>
            <w:tcW w:w="1900" w:type="dxa"/>
          </w:tcPr>
          <w:p w14:paraId="7E6B76C7" w14:textId="77777777" w:rsidR="002D4D9E" w:rsidRPr="00C62E0C" w:rsidRDefault="002D4D9E" w:rsidP="00CC629C">
            <w:pPr>
              <w:jc w:val="center"/>
              <w:rPr>
                <w:rFonts w:eastAsia="Calibri" w:cs="Arial"/>
                <w:sz w:val="20"/>
                <w:szCs w:val="20"/>
                <w:lang w:eastAsia="en-GB"/>
              </w:rPr>
            </w:pPr>
          </w:p>
        </w:tc>
        <w:tc>
          <w:tcPr>
            <w:tcW w:w="1276" w:type="dxa"/>
          </w:tcPr>
          <w:p w14:paraId="7BB8BD61" w14:textId="77777777" w:rsidR="002D4D9E" w:rsidRPr="00C62E0C" w:rsidRDefault="002D4D9E" w:rsidP="00CC629C">
            <w:pPr>
              <w:jc w:val="center"/>
              <w:rPr>
                <w:rFonts w:eastAsia="Calibri" w:cs="Arial"/>
                <w:sz w:val="20"/>
                <w:szCs w:val="20"/>
                <w:lang w:eastAsia="en-GB"/>
              </w:rPr>
            </w:pPr>
          </w:p>
        </w:tc>
      </w:tr>
      <w:tr w:rsidR="002D4D9E" w:rsidRPr="00C62E0C" w14:paraId="5D1C682D" w14:textId="77777777" w:rsidTr="00CC629C">
        <w:trPr>
          <w:cantSplit/>
          <w:jc w:val="center"/>
        </w:trPr>
        <w:tc>
          <w:tcPr>
            <w:tcW w:w="1668" w:type="dxa"/>
            <w:vMerge/>
          </w:tcPr>
          <w:p w14:paraId="1537E8BB" w14:textId="77777777" w:rsidR="002D4D9E" w:rsidRPr="00C62E0C" w:rsidRDefault="002D4D9E" w:rsidP="00CC629C">
            <w:pPr>
              <w:rPr>
                <w:rFonts w:eastAsia="Calibri" w:cs="Arial"/>
                <w:sz w:val="20"/>
                <w:szCs w:val="20"/>
                <w:lang w:eastAsia="en-GB"/>
              </w:rPr>
            </w:pPr>
          </w:p>
        </w:tc>
        <w:tc>
          <w:tcPr>
            <w:tcW w:w="708" w:type="dxa"/>
          </w:tcPr>
          <w:p w14:paraId="1CE812C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E25CCD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temperature excursion log</w:t>
            </w:r>
          </w:p>
        </w:tc>
        <w:tc>
          <w:tcPr>
            <w:tcW w:w="1386" w:type="dxa"/>
          </w:tcPr>
          <w:p w14:paraId="5B2F23F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A82F9B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DB1E207" w14:textId="77777777" w:rsidR="002D4D9E" w:rsidRPr="00C62E0C" w:rsidRDefault="002D4D9E" w:rsidP="00CC629C">
            <w:pPr>
              <w:jc w:val="center"/>
              <w:rPr>
                <w:rFonts w:eastAsia="Calibri" w:cs="Arial"/>
                <w:sz w:val="20"/>
                <w:szCs w:val="20"/>
                <w:lang w:eastAsia="en-GB"/>
              </w:rPr>
            </w:pPr>
          </w:p>
        </w:tc>
        <w:tc>
          <w:tcPr>
            <w:tcW w:w="1900" w:type="dxa"/>
          </w:tcPr>
          <w:p w14:paraId="3C390182" w14:textId="77777777" w:rsidR="002D4D9E" w:rsidRPr="00C62E0C" w:rsidRDefault="002D4D9E" w:rsidP="00CC629C">
            <w:pPr>
              <w:jc w:val="center"/>
              <w:rPr>
                <w:rFonts w:eastAsia="Calibri" w:cs="Arial"/>
                <w:sz w:val="20"/>
                <w:szCs w:val="20"/>
                <w:lang w:eastAsia="en-GB"/>
              </w:rPr>
            </w:pPr>
          </w:p>
        </w:tc>
        <w:tc>
          <w:tcPr>
            <w:tcW w:w="1276" w:type="dxa"/>
          </w:tcPr>
          <w:p w14:paraId="71FB9F55" w14:textId="77777777" w:rsidR="002D4D9E" w:rsidRPr="00C62E0C" w:rsidRDefault="002D4D9E" w:rsidP="00CC629C">
            <w:pPr>
              <w:jc w:val="center"/>
              <w:rPr>
                <w:rFonts w:eastAsia="Calibri" w:cs="Arial"/>
                <w:sz w:val="20"/>
                <w:szCs w:val="20"/>
                <w:lang w:eastAsia="en-GB"/>
              </w:rPr>
            </w:pPr>
          </w:p>
        </w:tc>
      </w:tr>
      <w:tr w:rsidR="002D4D9E" w:rsidRPr="00C62E0C" w14:paraId="1FD88B47" w14:textId="77777777" w:rsidTr="00CC629C">
        <w:trPr>
          <w:cantSplit/>
          <w:jc w:val="center"/>
        </w:trPr>
        <w:tc>
          <w:tcPr>
            <w:tcW w:w="1668" w:type="dxa"/>
            <w:vMerge/>
          </w:tcPr>
          <w:p w14:paraId="25D5808F" w14:textId="77777777" w:rsidR="002D4D9E" w:rsidRPr="00C62E0C" w:rsidRDefault="002D4D9E" w:rsidP="00CC629C">
            <w:pPr>
              <w:rPr>
                <w:rFonts w:eastAsia="Calibri" w:cs="Arial"/>
                <w:sz w:val="20"/>
                <w:szCs w:val="20"/>
                <w:lang w:eastAsia="en-GB"/>
              </w:rPr>
            </w:pPr>
          </w:p>
        </w:tc>
        <w:tc>
          <w:tcPr>
            <w:tcW w:w="708" w:type="dxa"/>
          </w:tcPr>
          <w:p w14:paraId="0AB1AB3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D03335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temperature excursion log (if standard practise at site)</w:t>
            </w:r>
          </w:p>
        </w:tc>
        <w:tc>
          <w:tcPr>
            <w:tcW w:w="1386" w:type="dxa"/>
          </w:tcPr>
          <w:p w14:paraId="5ED4F42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AA6954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3BA2906" w14:textId="77777777" w:rsidR="002D4D9E" w:rsidRPr="00C62E0C" w:rsidRDefault="002D4D9E" w:rsidP="00CC629C">
            <w:pPr>
              <w:jc w:val="center"/>
              <w:rPr>
                <w:rFonts w:eastAsia="Calibri" w:cs="Arial"/>
                <w:sz w:val="20"/>
                <w:szCs w:val="20"/>
                <w:lang w:eastAsia="en-GB"/>
              </w:rPr>
            </w:pPr>
          </w:p>
        </w:tc>
        <w:tc>
          <w:tcPr>
            <w:tcW w:w="1900" w:type="dxa"/>
          </w:tcPr>
          <w:p w14:paraId="27C4AFA9" w14:textId="77777777" w:rsidR="002D4D9E" w:rsidRPr="00C62E0C" w:rsidRDefault="002D4D9E" w:rsidP="00CC629C">
            <w:pPr>
              <w:jc w:val="center"/>
              <w:rPr>
                <w:rFonts w:eastAsia="Calibri" w:cs="Arial"/>
                <w:sz w:val="20"/>
                <w:szCs w:val="20"/>
                <w:lang w:eastAsia="en-GB"/>
              </w:rPr>
            </w:pPr>
          </w:p>
        </w:tc>
        <w:tc>
          <w:tcPr>
            <w:tcW w:w="1276" w:type="dxa"/>
          </w:tcPr>
          <w:p w14:paraId="3F93B020" w14:textId="77777777" w:rsidR="002D4D9E" w:rsidRPr="00C62E0C" w:rsidRDefault="002D4D9E" w:rsidP="00CC629C">
            <w:pPr>
              <w:jc w:val="center"/>
              <w:rPr>
                <w:rFonts w:eastAsia="Calibri" w:cs="Arial"/>
                <w:sz w:val="20"/>
                <w:szCs w:val="20"/>
                <w:lang w:eastAsia="en-GB"/>
              </w:rPr>
            </w:pPr>
          </w:p>
        </w:tc>
      </w:tr>
      <w:tr w:rsidR="002D4D9E" w:rsidRPr="00C62E0C" w14:paraId="4B365720" w14:textId="77777777" w:rsidTr="00CC629C">
        <w:trPr>
          <w:cantSplit/>
          <w:jc w:val="center"/>
        </w:trPr>
        <w:tc>
          <w:tcPr>
            <w:tcW w:w="1668" w:type="dxa"/>
            <w:vMerge/>
          </w:tcPr>
          <w:p w14:paraId="5163D97D" w14:textId="77777777" w:rsidR="002D4D9E" w:rsidRPr="00C62E0C" w:rsidRDefault="002D4D9E" w:rsidP="00CC629C">
            <w:pPr>
              <w:rPr>
                <w:rFonts w:eastAsia="Calibri" w:cs="Arial"/>
                <w:sz w:val="20"/>
                <w:szCs w:val="20"/>
                <w:lang w:eastAsia="en-GB"/>
              </w:rPr>
            </w:pPr>
          </w:p>
        </w:tc>
        <w:tc>
          <w:tcPr>
            <w:tcW w:w="708" w:type="dxa"/>
          </w:tcPr>
          <w:p w14:paraId="7E9B812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2EB7835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temperature excursion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5136CBA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E302CE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9373BDC" w14:textId="77777777" w:rsidR="002D4D9E" w:rsidRPr="00C62E0C" w:rsidRDefault="002D4D9E" w:rsidP="00CC629C">
            <w:pPr>
              <w:jc w:val="center"/>
              <w:rPr>
                <w:rFonts w:eastAsia="Calibri" w:cs="Arial"/>
                <w:sz w:val="20"/>
                <w:szCs w:val="20"/>
                <w:lang w:eastAsia="en-GB"/>
              </w:rPr>
            </w:pPr>
          </w:p>
        </w:tc>
        <w:tc>
          <w:tcPr>
            <w:tcW w:w="1900" w:type="dxa"/>
          </w:tcPr>
          <w:p w14:paraId="37004BA0" w14:textId="77777777" w:rsidR="002D4D9E" w:rsidRPr="00C62E0C" w:rsidRDefault="002D4D9E" w:rsidP="00CC629C">
            <w:pPr>
              <w:jc w:val="center"/>
              <w:rPr>
                <w:rFonts w:eastAsia="Calibri" w:cs="Arial"/>
                <w:sz w:val="20"/>
                <w:szCs w:val="20"/>
                <w:lang w:eastAsia="en-GB"/>
              </w:rPr>
            </w:pPr>
          </w:p>
        </w:tc>
        <w:tc>
          <w:tcPr>
            <w:tcW w:w="1276" w:type="dxa"/>
          </w:tcPr>
          <w:p w14:paraId="216217C3" w14:textId="77777777" w:rsidR="002D4D9E" w:rsidRPr="00C62E0C" w:rsidDel="006E6D4A" w:rsidRDefault="002D4D9E" w:rsidP="00CC629C">
            <w:pPr>
              <w:jc w:val="center"/>
              <w:rPr>
                <w:rFonts w:eastAsia="Calibri" w:cs="Arial"/>
                <w:sz w:val="20"/>
                <w:szCs w:val="20"/>
                <w:lang w:eastAsia="en-GB"/>
              </w:rPr>
            </w:pPr>
          </w:p>
        </w:tc>
      </w:tr>
      <w:tr w:rsidR="002D4D9E" w:rsidRPr="00C62E0C" w14:paraId="459056F8" w14:textId="77777777" w:rsidTr="00CC629C">
        <w:trPr>
          <w:cantSplit/>
          <w:jc w:val="center"/>
        </w:trPr>
        <w:tc>
          <w:tcPr>
            <w:tcW w:w="1668" w:type="dxa"/>
            <w:vMerge/>
          </w:tcPr>
          <w:p w14:paraId="7EB944CE" w14:textId="77777777" w:rsidR="002D4D9E" w:rsidRPr="00C62E0C" w:rsidRDefault="002D4D9E" w:rsidP="00CC629C">
            <w:pPr>
              <w:rPr>
                <w:rFonts w:eastAsia="Calibri" w:cs="Arial"/>
                <w:sz w:val="20"/>
                <w:szCs w:val="20"/>
                <w:lang w:eastAsia="en-GB"/>
              </w:rPr>
            </w:pPr>
          </w:p>
        </w:tc>
        <w:tc>
          <w:tcPr>
            <w:tcW w:w="708" w:type="dxa"/>
          </w:tcPr>
          <w:p w14:paraId="24919F6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019D02F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pharmacy deviation log</w:t>
            </w:r>
          </w:p>
        </w:tc>
        <w:tc>
          <w:tcPr>
            <w:tcW w:w="1386" w:type="dxa"/>
          </w:tcPr>
          <w:p w14:paraId="7F87A1A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1529C4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9413B5D" w14:textId="77777777" w:rsidR="002D4D9E" w:rsidRPr="00C62E0C" w:rsidRDefault="002D4D9E" w:rsidP="00CC629C">
            <w:pPr>
              <w:jc w:val="center"/>
              <w:rPr>
                <w:rFonts w:eastAsia="Calibri" w:cs="Arial"/>
                <w:sz w:val="20"/>
                <w:szCs w:val="20"/>
                <w:lang w:eastAsia="en-GB"/>
              </w:rPr>
            </w:pPr>
          </w:p>
        </w:tc>
        <w:tc>
          <w:tcPr>
            <w:tcW w:w="1900" w:type="dxa"/>
          </w:tcPr>
          <w:p w14:paraId="468F18C8" w14:textId="77777777" w:rsidR="002D4D9E" w:rsidRPr="00C62E0C" w:rsidRDefault="002D4D9E" w:rsidP="00CC629C">
            <w:pPr>
              <w:jc w:val="center"/>
              <w:rPr>
                <w:rFonts w:eastAsia="Calibri" w:cs="Arial"/>
                <w:sz w:val="20"/>
                <w:szCs w:val="20"/>
                <w:lang w:eastAsia="en-GB"/>
              </w:rPr>
            </w:pPr>
          </w:p>
        </w:tc>
        <w:tc>
          <w:tcPr>
            <w:tcW w:w="1276" w:type="dxa"/>
          </w:tcPr>
          <w:p w14:paraId="7AB67AC2" w14:textId="77777777" w:rsidR="002D4D9E" w:rsidRPr="00C62E0C" w:rsidRDefault="002D4D9E" w:rsidP="00CC629C">
            <w:pPr>
              <w:jc w:val="center"/>
              <w:rPr>
                <w:rFonts w:eastAsia="Calibri" w:cs="Arial"/>
                <w:sz w:val="20"/>
                <w:szCs w:val="20"/>
                <w:lang w:eastAsia="en-GB"/>
              </w:rPr>
            </w:pPr>
          </w:p>
        </w:tc>
      </w:tr>
      <w:tr w:rsidR="002D4D9E" w:rsidRPr="00C62E0C" w14:paraId="5341A2A3" w14:textId="77777777" w:rsidTr="00CC629C">
        <w:trPr>
          <w:cantSplit/>
          <w:jc w:val="center"/>
        </w:trPr>
        <w:tc>
          <w:tcPr>
            <w:tcW w:w="1668" w:type="dxa"/>
            <w:vMerge/>
          </w:tcPr>
          <w:p w14:paraId="4D65308D" w14:textId="77777777" w:rsidR="002D4D9E" w:rsidRPr="00C62E0C" w:rsidRDefault="002D4D9E" w:rsidP="00CC629C">
            <w:pPr>
              <w:rPr>
                <w:rFonts w:eastAsia="Calibri" w:cs="Arial"/>
                <w:sz w:val="20"/>
                <w:szCs w:val="20"/>
                <w:lang w:eastAsia="en-GB"/>
              </w:rPr>
            </w:pPr>
          </w:p>
        </w:tc>
        <w:tc>
          <w:tcPr>
            <w:tcW w:w="708" w:type="dxa"/>
          </w:tcPr>
          <w:p w14:paraId="3E045D8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883CDE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pharmacy deviation log</w:t>
            </w:r>
          </w:p>
        </w:tc>
        <w:tc>
          <w:tcPr>
            <w:tcW w:w="1386" w:type="dxa"/>
          </w:tcPr>
          <w:p w14:paraId="037E8E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9231E3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34AE0F9" w14:textId="77777777" w:rsidR="002D4D9E" w:rsidRPr="00C62E0C" w:rsidRDefault="002D4D9E" w:rsidP="00CC629C">
            <w:pPr>
              <w:jc w:val="center"/>
              <w:rPr>
                <w:rFonts w:eastAsia="Calibri" w:cs="Arial"/>
                <w:sz w:val="20"/>
                <w:szCs w:val="20"/>
                <w:lang w:eastAsia="en-GB"/>
              </w:rPr>
            </w:pPr>
          </w:p>
        </w:tc>
        <w:tc>
          <w:tcPr>
            <w:tcW w:w="1900" w:type="dxa"/>
          </w:tcPr>
          <w:p w14:paraId="2AA584C1" w14:textId="77777777" w:rsidR="002D4D9E" w:rsidRPr="00C62E0C" w:rsidRDefault="002D4D9E" w:rsidP="00CC629C">
            <w:pPr>
              <w:jc w:val="center"/>
              <w:rPr>
                <w:rFonts w:eastAsia="Calibri" w:cs="Arial"/>
                <w:sz w:val="20"/>
                <w:szCs w:val="20"/>
                <w:lang w:eastAsia="en-GB"/>
              </w:rPr>
            </w:pPr>
          </w:p>
        </w:tc>
        <w:tc>
          <w:tcPr>
            <w:tcW w:w="1276" w:type="dxa"/>
          </w:tcPr>
          <w:p w14:paraId="2AE2A0DA" w14:textId="77777777" w:rsidR="002D4D9E" w:rsidRPr="00C62E0C" w:rsidRDefault="002D4D9E" w:rsidP="00CC629C">
            <w:pPr>
              <w:jc w:val="center"/>
              <w:rPr>
                <w:rFonts w:eastAsia="Calibri" w:cs="Arial"/>
                <w:sz w:val="20"/>
                <w:szCs w:val="20"/>
                <w:lang w:eastAsia="en-GB"/>
              </w:rPr>
            </w:pPr>
          </w:p>
        </w:tc>
      </w:tr>
      <w:tr w:rsidR="002D4D9E" w:rsidRPr="00C62E0C" w14:paraId="32D2B2DC" w14:textId="77777777" w:rsidTr="00CC629C">
        <w:trPr>
          <w:cantSplit/>
          <w:jc w:val="center"/>
        </w:trPr>
        <w:tc>
          <w:tcPr>
            <w:tcW w:w="1668" w:type="dxa"/>
            <w:vMerge/>
          </w:tcPr>
          <w:p w14:paraId="18092015" w14:textId="77777777" w:rsidR="002D4D9E" w:rsidRPr="00C62E0C" w:rsidRDefault="002D4D9E" w:rsidP="00CC629C">
            <w:pPr>
              <w:rPr>
                <w:rFonts w:eastAsia="Calibri" w:cs="Arial"/>
                <w:sz w:val="20"/>
                <w:szCs w:val="20"/>
                <w:lang w:eastAsia="en-GB"/>
              </w:rPr>
            </w:pPr>
          </w:p>
        </w:tc>
        <w:tc>
          <w:tcPr>
            <w:tcW w:w="708" w:type="dxa"/>
          </w:tcPr>
          <w:p w14:paraId="3120897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845764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Generate a site specific pharmacy deviation log (if standard practise at site)</w:t>
            </w:r>
          </w:p>
        </w:tc>
        <w:tc>
          <w:tcPr>
            <w:tcW w:w="1386" w:type="dxa"/>
          </w:tcPr>
          <w:p w14:paraId="2BD7BE3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EA9FD5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A68712F" w14:textId="77777777" w:rsidR="002D4D9E" w:rsidRPr="00C62E0C" w:rsidRDefault="002D4D9E" w:rsidP="00CC629C">
            <w:pPr>
              <w:jc w:val="center"/>
              <w:rPr>
                <w:rFonts w:eastAsia="Calibri" w:cs="Arial"/>
                <w:sz w:val="20"/>
                <w:szCs w:val="20"/>
                <w:lang w:eastAsia="en-GB"/>
              </w:rPr>
            </w:pPr>
          </w:p>
        </w:tc>
        <w:tc>
          <w:tcPr>
            <w:tcW w:w="1900" w:type="dxa"/>
          </w:tcPr>
          <w:p w14:paraId="03CAE09C" w14:textId="77777777" w:rsidR="002D4D9E" w:rsidRPr="00C62E0C" w:rsidRDefault="002D4D9E" w:rsidP="00CC629C">
            <w:pPr>
              <w:jc w:val="center"/>
              <w:rPr>
                <w:rFonts w:eastAsia="Calibri" w:cs="Arial"/>
                <w:sz w:val="20"/>
                <w:szCs w:val="20"/>
                <w:lang w:eastAsia="en-GB"/>
              </w:rPr>
            </w:pPr>
          </w:p>
        </w:tc>
        <w:tc>
          <w:tcPr>
            <w:tcW w:w="1276" w:type="dxa"/>
          </w:tcPr>
          <w:p w14:paraId="19176D8E" w14:textId="77777777" w:rsidR="002D4D9E" w:rsidRPr="00C62E0C" w:rsidRDefault="002D4D9E" w:rsidP="00CC629C">
            <w:pPr>
              <w:jc w:val="center"/>
              <w:rPr>
                <w:rFonts w:eastAsia="Calibri" w:cs="Arial"/>
                <w:sz w:val="20"/>
                <w:szCs w:val="20"/>
                <w:lang w:eastAsia="en-GB"/>
              </w:rPr>
            </w:pPr>
          </w:p>
        </w:tc>
      </w:tr>
      <w:tr w:rsidR="002D4D9E" w:rsidRPr="00C62E0C" w14:paraId="7B39F5F0" w14:textId="77777777" w:rsidTr="00CC629C">
        <w:trPr>
          <w:cantSplit/>
          <w:jc w:val="center"/>
        </w:trPr>
        <w:tc>
          <w:tcPr>
            <w:tcW w:w="1668" w:type="dxa"/>
            <w:vMerge/>
          </w:tcPr>
          <w:p w14:paraId="58246655" w14:textId="77777777" w:rsidR="002D4D9E" w:rsidRPr="00C62E0C" w:rsidRDefault="002D4D9E" w:rsidP="00CC629C">
            <w:pPr>
              <w:rPr>
                <w:rFonts w:eastAsia="Calibri" w:cs="Arial"/>
                <w:sz w:val="20"/>
                <w:szCs w:val="20"/>
                <w:lang w:eastAsia="en-GB"/>
              </w:rPr>
            </w:pPr>
          </w:p>
        </w:tc>
        <w:tc>
          <w:tcPr>
            <w:tcW w:w="708" w:type="dxa"/>
          </w:tcPr>
          <w:p w14:paraId="07769E81"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6CAB633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site specific pharmacy deviation log</w:t>
            </w:r>
            <w:r>
              <w:rPr>
                <w:rFonts w:eastAsia="Calibri" w:cs="Arial"/>
                <w:sz w:val="20"/>
                <w:szCs w:val="20"/>
                <w:lang w:eastAsia="en-GB"/>
              </w:rPr>
              <w:t xml:space="preserve"> </w:t>
            </w:r>
            <w:r w:rsidRPr="00C62E0C">
              <w:rPr>
                <w:rFonts w:eastAsia="Calibri" w:cs="Arial"/>
                <w:sz w:val="20"/>
                <w:szCs w:val="20"/>
                <w:lang w:eastAsia="en-GB"/>
              </w:rPr>
              <w:t>(if standard practise at site</w:t>
            </w:r>
            <w:r>
              <w:rPr>
                <w:rFonts w:eastAsia="Calibri" w:cs="Arial"/>
                <w:sz w:val="20"/>
                <w:szCs w:val="20"/>
                <w:lang w:eastAsia="en-GB"/>
              </w:rPr>
              <w:t xml:space="preserve"> to use their own</w:t>
            </w:r>
            <w:r w:rsidRPr="00C62E0C">
              <w:rPr>
                <w:rFonts w:eastAsia="Calibri" w:cs="Arial"/>
                <w:sz w:val="20"/>
                <w:szCs w:val="20"/>
                <w:lang w:eastAsia="en-GB"/>
              </w:rPr>
              <w:t>)</w:t>
            </w:r>
          </w:p>
        </w:tc>
        <w:tc>
          <w:tcPr>
            <w:tcW w:w="1386" w:type="dxa"/>
          </w:tcPr>
          <w:p w14:paraId="060B646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E183283"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156BD09" w14:textId="77777777" w:rsidR="002D4D9E" w:rsidRPr="00C62E0C" w:rsidRDefault="002D4D9E" w:rsidP="00CC629C">
            <w:pPr>
              <w:jc w:val="center"/>
              <w:rPr>
                <w:rFonts w:eastAsia="Calibri" w:cs="Arial"/>
                <w:sz w:val="20"/>
                <w:szCs w:val="20"/>
                <w:lang w:eastAsia="en-GB"/>
              </w:rPr>
            </w:pPr>
          </w:p>
        </w:tc>
        <w:tc>
          <w:tcPr>
            <w:tcW w:w="1900" w:type="dxa"/>
          </w:tcPr>
          <w:p w14:paraId="779EB60B" w14:textId="77777777" w:rsidR="002D4D9E" w:rsidRPr="00C62E0C" w:rsidRDefault="002D4D9E" w:rsidP="00CC629C">
            <w:pPr>
              <w:jc w:val="center"/>
              <w:rPr>
                <w:rFonts w:eastAsia="Calibri" w:cs="Arial"/>
                <w:sz w:val="20"/>
                <w:szCs w:val="20"/>
                <w:lang w:eastAsia="en-GB"/>
              </w:rPr>
            </w:pPr>
          </w:p>
        </w:tc>
        <w:tc>
          <w:tcPr>
            <w:tcW w:w="1276" w:type="dxa"/>
          </w:tcPr>
          <w:p w14:paraId="1EBAB18B" w14:textId="77777777" w:rsidR="002D4D9E" w:rsidRPr="00C62E0C" w:rsidRDefault="002D4D9E" w:rsidP="00CC629C">
            <w:pPr>
              <w:jc w:val="center"/>
              <w:rPr>
                <w:rFonts w:eastAsia="Calibri" w:cs="Arial"/>
                <w:sz w:val="20"/>
                <w:szCs w:val="20"/>
                <w:lang w:eastAsia="en-GB"/>
              </w:rPr>
            </w:pPr>
          </w:p>
        </w:tc>
      </w:tr>
      <w:tr w:rsidR="002D4D9E" w:rsidRPr="00C62E0C" w14:paraId="353DB571" w14:textId="77777777" w:rsidTr="00CC629C">
        <w:trPr>
          <w:cantSplit/>
          <w:jc w:val="center"/>
        </w:trPr>
        <w:tc>
          <w:tcPr>
            <w:tcW w:w="1668" w:type="dxa"/>
            <w:vMerge/>
          </w:tcPr>
          <w:p w14:paraId="799CED39" w14:textId="77777777" w:rsidR="002D4D9E" w:rsidRPr="00C62E0C" w:rsidRDefault="002D4D9E" w:rsidP="00CC629C">
            <w:pPr>
              <w:rPr>
                <w:rFonts w:eastAsia="Calibri" w:cs="Arial"/>
                <w:sz w:val="20"/>
                <w:szCs w:val="20"/>
                <w:lang w:eastAsia="en-GB"/>
              </w:rPr>
            </w:pPr>
          </w:p>
        </w:tc>
        <w:tc>
          <w:tcPr>
            <w:tcW w:w="708" w:type="dxa"/>
          </w:tcPr>
          <w:p w14:paraId="1445996C"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D1B857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to and approval of SIV pharmacy slides</w:t>
            </w:r>
          </w:p>
        </w:tc>
        <w:tc>
          <w:tcPr>
            <w:tcW w:w="1386" w:type="dxa"/>
          </w:tcPr>
          <w:p w14:paraId="33DD3AF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92D04A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186776" w14:textId="77777777" w:rsidR="002D4D9E" w:rsidRPr="00C62E0C" w:rsidRDefault="002D4D9E" w:rsidP="00CC629C">
            <w:pPr>
              <w:jc w:val="center"/>
              <w:rPr>
                <w:rFonts w:eastAsia="Calibri" w:cs="Arial"/>
                <w:sz w:val="20"/>
                <w:szCs w:val="20"/>
                <w:lang w:eastAsia="en-GB"/>
              </w:rPr>
            </w:pPr>
          </w:p>
        </w:tc>
        <w:tc>
          <w:tcPr>
            <w:tcW w:w="1900" w:type="dxa"/>
          </w:tcPr>
          <w:p w14:paraId="4646102E" w14:textId="77777777" w:rsidR="002D4D9E" w:rsidRPr="00C62E0C" w:rsidRDefault="002D4D9E" w:rsidP="00CC629C">
            <w:pPr>
              <w:jc w:val="center"/>
              <w:rPr>
                <w:rFonts w:eastAsia="Calibri" w:cs="Arial"/>
                <w:sz w:val="20"/>
                <w:szCs w:val="20"/>
                <w:lang w:eastAsia="en-GB"/>
              </w:rPr>
            </w:pPr>
          </w:p>
        </w:tc>
        <w:tc>
          <w:tcPr>
            <w:tcW w:w="1276" w:type="dxa"/>
          </w:tcPr>
          <w:p w14:paraId="08E78749" w14:textId="77777777" w:rsidR="002D4D9E" w:rsidRPr="00C62E0C" w:rsidRDefault="002D4D9E" w:rsidP="00CC629C">
            <w:pPr>
              <w:jc w:val="center"/>
              <w:rPr>
                <w:rFonts w:eastAsia="Calibri" w:cs="Arial"/>
                <w:sz w:val="20"/>
                <w:szCs w:val="20"/>
                <w:lang w:eastAsia="en-GB"/>
              </w:rPr>
            </w:pPr>
          </w:p>
        </w:tc>
      </w:tr>
      <w:tr w:rsidR="002D4D9E" w:rsidRPr="00C62E0C" w14:paraId="527929D5" w14:textId="77777777" w:rsidTr="00CC629C">
        <w:trPr>
          <w:cantSplit/>
          <w:jc w:val="center"/>
        </w:trPr>
        <w:tc>
          <w:tcPr>
            <w:tcW w:w="1668" w:type="dxa"/>
            <w:vMerge/>
          </w:tcPr>
          <w:p w14:paraId="1B667330" w14:textId="77777777" w:rsidR="002D4D9E" w:rsidRPr="00C62E0C" w:rsidRDefault="002D4D9E" w:rsidP="00CC629C">
            <w:pPr>
              <w:rPr>
                <w:rFonts w:eastAsia="Calibri" w:cs="Arial"/>
                <w:sz w:val="20"/>
                <w:szCs w:val="20"/>
                <w:lang w:eastAsia="en-GB"/>
              </w:rPr>
            </w:pPr>
          </w:p>
        </w:tc>
        <w:tc>
          <w:tcPr>
            <w:tcW w:w="708" w:type="dxa"/>
          </w:tcPr>
          <w:p w14:paraId="445DC8B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CE8D00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Input into the randomisation procedure</w:t>
            </w:r>
            <w:r>
              <w:rPr>
                <w:rFonts w:eastAsia="Calibri" w:cs="Arial"/>
                <w:sz w:val="20"/>
                <w:szCs w:val="20"/>
                <w:lang w:eastAsia="en-GB"/>
              </w:rPr>
              <w:t>/IRT system</w:t>
            </w:r>
            <w:r w:rsidRPr="00C62E0C">
              <w:rPr>
                <w:rFonts w:eastAsia="Calibri" w:cs="Arial"/>
                <w:sz w:val="20"/>
                <w:szCs w:val="20"/>
                <w:lang w:eastAsia="en-GB"/>
              </w:rPr>
              <w:t xml:space="preserve"> </w:t>
            </w:r>
          </w:p>
        </w:tc>
        <w:tc>
          <w:tcPr>
            <w:tcW w:w="1386" w:type="dxa"/>
          </w:tcPr>
          <w:p w14:paraId="6A811F9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A6B50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47BDC6E" w14:textId="77777777" w:rsidR="002D4D9E" w:rsidRPr="00C62E0C" w:rsidRDefault="002D4D9E" w:rsidP="00CC629C">
            <w:pPr>
              <w:jc w:val="center"/>
              <w:rPr>
                <w:rFonts w:eastAsia="Calibri" w:cs="Arial"/>
                <w:sz w:val="20"/>
                <w:szCs w:val="20"/>
                <w:lang w:eastAsia="en-GB"/>
              </w:rPr>
            </w:pPr>
          </w:p>
        </w:tc>
        <w:tc>
          <w:tcPr>
            <w:tcW w:w="1900" w:type="dxa"/>
          </w:tcPr>
          <w:p w14:paraId="4EC450C9" w14:textId="77777777" w:rsidR="002D4D9E" w:rsidRPr="00C62E0C" w:rsidRDefault="002D4D9E" w:rsidP="00CC629C">
            <w:pPr>
              <w:jc w:val="center"/>
              <w:rPr>
                <w:rFonts w:eastAsia="Calibri" w:cs="Arial"/>
                <w:sz w:val="20"/>
                <w:szCs w:val="20"/>
                <w:lang w:eastAsia="en-GB"/>
              </w:rPr>
            </w:pPr>
          </w:p>
        </w:tc>
        <w:tc>
          <w:tcPr>
            <w:tcW w:w="1276" w:type="dxa"/>
          </w:tcPr>
          <w:p w14:paraId="5C5C0D5A" w14:textId="77777777" w:rsidR="002D4D9E" w:rsidRPr="00C62E0C" w:rsidRDefault="002D4D9E" w:rsidP="00CC629C">
            <w:pPr>
              <w:jc w:val="center"/>
              <w:rPr>
                <w:rFonts w:eastAsia="Calibri" w:cs="Arial"/>
                <w:sz w:val="20"/>
                <w:szCs w:val="20"/>
                <w:lang w:eastAsia="en-GB"/>
              </w:rPr>
            </w:pPr>
          </w:p>
        </w:tc>
      </w:tr>
      <w:tr w:rsidR="002D4D9E" w:rsidRPr="00C62E0C" w14:paraId="19DAE059" w14:textId="77777777" w:rsidTr="00CC629C">
        <w:trPr>
          <w:cantSplit/>
          <w:jc w:val="center"/>
        </w:trPr>
        <w:tc>
          <w:tcPr>
            <w:tcW w:w="1668" w:type="dxa"/>
            <w:vMerge/>
          </w:tcPr>
          <w:p w14:paraId="0D46BF0D" w14:textId="77777777" w:rsidR="002D4D9E" w:rsidRPr="00C62E0C" w:rsidRDefault="002D4D9E" w:rsidP="00CC629C">
            <w:pPr>
              <w:rPr>
                <w:rFonts w:eastAsia="Calibri" w:cs="Arial"/>
                <w:sz w:val="20"/>
                <w:szCs w:val="20"/>
                <w:lang w:eastAsia="en-GB"/>
              </w:rPr>
            </w:pPr>
          </w:p>
        </w:tc>
        <w:tc>
          <w:tcPr>
            <w:tcW w:w="708" w:type="dxa"/>
          </w:tcPr>
          <w:p w14:paraId="6E1C140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63A887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Ensure an  unblinding procedure is in place including decision of whether procedure is necessary, who can perform unblinding and what personal needs to remain unblinded </w:t>
            </w:r>
          </w:p>
        </w:tc>
        <w:tc>
          <w:tcPr>
            <w:tcW w:w="1386" w:type="dxa"/>
          </w:tcPr>
          <w:p w14:paraId="4E91672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B2E8ED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42BBCBC" w14:textId="77777777" w:rsidR="002D4D9E" w:rsidRPr="00C62E0C" w:rsidRDefault="002D4D9E" w:rsidP="00CC629C">
            <w:pPr>
              <w:jc w:val="center"/>
              <w:rPr>
                <w:rFonts w:eastAsia="Calibri" w:cs="Arial"/>
                <w:sz w:val="20"/>
                <w:szCs w:val="20"/>
                <w:lang w:eastAsia="en-GB"/>
              </w:rPr>
            </w:pPr>
          </w:p>
        </w:tc>
        <w:tc>
          <w:tcPr>
            <w:tcW w:w="1900" w:type="dxa"/>
          </w:tcPr>
          <w:p w14:paraId="1CF422DC" w14:textId="77777777" w:rsidR="002D4D9E" w:rsidRPr="00C62E0C" w:rsidRDefault="002D4D9E" w:rsidP="00CC629C">
            <w:pPr>
              <w:jc w:val="center"/>
              <w:rPr>
                <w:rFonts w:eastAsia="Calibri" w:cs="Arial"/>
                <w:sz w:val="20"/>
                <w:szCs w:val="20"/>
                <w:lang w:eastAsia="en-GB"/>
              </w:rPr>
            </w:pPr>
          </w:p>
        </w:tc>
        <w:tc>
          <w:tcPr>
            <w:tcW w:w="1276" w:type="dxa"/>
          </w:tcPr>
          <w:p w14:paraId="5CEA0BFD" w14:textId="77777777" w:rsidR="002D4D9E" w:rsidRPr="00C62E0C" w:rsidRDefault="002D4D9E" w:rsidP="00CC629C">
            <w:pPr>
              <w:jc w:val="center"/>
              <w:rPr>
                <w:rFonts w:eastAsia="Calibri" w:cs="Arial"/>
                <w:sz w:val="20"/>
                <w:szCs w:val="20"/>
                <w:lang w:eastAsia="en-GB"/>
              </w:rPr>
            </w:pPr>
          </w:p>
        </w:tc>
      </w:tr>
      <w:tr w:rsidR="002D4D9E" w:rsidRPr="00C62E0C" w14:paraId="33F5EC5D" w14:textId="77777777" w:rsidTr="00CC629C">
        <w:trPr>
          <w:cantSplit/>
          <w:jc w:val="center"/>
        </w:trPr>
        <w:tc>
          <w:tcPr>
            <w:tcW w:w="1668" w:type="dxa"/>
            <w:vMerge/>
          </w:tcPr>
          <w:p w14:paraId="7CDD7E56" w14:textId="77777777" w:rsidR="002D4D9E" w:rsidRPr="00C62E0C" w:rsidRDefault="002D4D9E" w:rsidP="00CC629C">
            <w:pPr>
              <w:rPr>
                <w:rFonts w:eastAsia="Calibri" w:cs="Arial"/>
                <w:sz w:val="20"/>
                <w:szCs w:val="20"/>
                <w:lang w:eastAsia="en-GB"/>
              </w:rPr>
            </w:pPr>
          </w:p>
        </w:tc>
        <w:tc>
          <w:tcPr>
            <w:tcW w:w="708" w:type="dxa"/>
          </w:tcPr>
          <w:p w14:paraId="5844986F"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A98C97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approval of unblinding procedure</w:t>
            </w:r>
          </w:p>
        </w:tc>
        <w:tc>
          <w:tcPr>
            <w:tcW w:w="1386" w:type="dxa"/>
          </w:tcPr>
          <w:p w14:paraId="3274DC3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8307CC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7308A03" w14:textId="77777777" w:rsidR="002D4D9E" w:rsidRPr="00C62E0C" w:rsidRDefault="002D4D9E" w:rsidP="00CC629C">
            <w:pPr>
              <w:jc w:val="center"/>
              <w:rPr>
                <w:rFonts w:eastAsia="Calibri" w:cs="Arial"/>
                <w:sz w:val="20"/>
                <w:szCs w:val="20"/>
                <w:lang w:eastAsia="en-GB"/>
              </w:rPr>
            </w:pPr>
          </w:p>
        </w:tc>
        <w:tc>
          <w:tcPr>
            <w:tcW w:w="1900" w:type="dxa"/>
          </w:tcPr>
          <w:p w14:paraId="6C2B37C7" w14:textId="77777777" w:rsidR="002D4D9E" w:rsidRPr="00C62E0C" w:rsidRDefault="002D4D9E" w:rsidP="00CC629C">
            <w:pPr>
              <w:jc w:val="center"/>
              <w:rPr>
                <w:rFonts w:eastAsia="Calibri" w:cs="Arial"/>
                <w:sz w:val="20"/>
                <w:szCs w:val="20"/>
                <w:lang w:eastAsia="en-GB"/>
              </w:rPr>
            </w:pPr>
          </w:p>
        </w:tc>
        <w:tc>
          <w:tcPr>
            <w:tcW w:w="1276" w:type="dxa"/>
          </w:tcPr>
          <w:p w14:paraId="5107D151" w14:textId="77777777" w:rsidR="002D4D9E" w:rsidRPr="00C62E0C" w:rsidRDefault="002D4D9E" w:rsidP="00CC629C">
            <w:pPr>
              <w:jc w:val="center"/>
              <w:rPr>
                <w:rFonts w:eastAsia="Calibri" w:cs="Arial"/>
                <w:sz w:val="20"/>
                <w:szCs w:val="20"/>
                <w:lang w:eastAsia="en-GB"/>
              </w:rPr>
            </w:pPr>
          </w:p>
        </w:tc>
      </w:tr>
      <w:tr w:rsidR="002D4D9E" w:rsidRPr="00C62E0C" w14:paraId="47703E5C" w14:textId="77777777" w:rsidTr="00CC629C">
        <w:trPr>
          <w:cantSplit/>
          <w:jc w:val="center"/>
        </w:trPr>
        <w:tc>
          <w:tcPr>
            <w:tcW w:w="1668" w:type="dxa"/>
            <w:vMerge/>
          </w:tcPr>
          <w:p w14:paraId="7C7980C0" w14:textId="77777777" w:rsidR="002D4D9E" w:rsidRPr="00C62E0C" w:rsidRDefault="002D4D9E" w:rsidP="00CC629C">
            <w:pPr>
              <w:rPr>
                <w:rFonts w:eastAsia="Calibri" w:cs="Arial"/>
                <w:sz w:val="20"/>
                <w:szCs w:val="20"/>
                <w:lang w:eastAsia="en-GB"/>
              </w:rPr>
            </w:pPr>
          </w:p>
        </w:tc>
        <w:tc>
          <w:tcPr>
            <w:tcW w:w="708" w:type="dxa"/>
          </w:tcPr>
          <w:p w14:paraId="5C4D453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B64B4A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Test  of unblinding procedure</w:t>
            </w:r>
          </w:p>
        </w:tc>
        <w:tc>
          <w:tcPr>
            <w:tcW w:w="1386" w:type="dxa"/>
          </w:tcPr>
          <w:p w14:paraId="01745A6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7BD813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C137D6A" w14:textId="77777777" w:rsidR="002D4D9E" w:rsidRPr="00C62E0C" w:rsidRDefault="002D4D9E" w:rsidP="00CC629C">
            <w:pPr>
              <w:jc w:val="center"/>
              <w:rPr>
                <w:rFonts w:eastAsia="Calibri" w:cs="Arial"/>
                <w:sz w:val="20"/>
                <w:szCs w:val="20"/>
                <w:lang w:eastAsia="en-GB"/>
              </w:rPr>
            </w:pPr>
          </w:p>
        </w:tc>
        <w:tc>
          <w:tcPr>
            <w:tcW w:w="1900" w:type="dxa"/>
          </w:tcPr>
          <w:p w14:paraId="42BF2DAA" w14:textId="77777777" w:rsidR="002D4D9E" w:rsidRPr="00C62E0C" w:rsidRDefault="002D4D9E" w:rsidP="00CC629C">
            <w:pPr>
              <w:jc w:val="center"/>
              <w:rPr>
                <w:rFonts w:eastAsia="Calibri" w:cs="Arial"/>
                <w:sz w:val="20"/>
                <w:szCs w:val="20"/>
                <w:lang w:eastAsia="en-GB"/>
              </w:rPr>
            </w:pPr>
          </w:p>
        </w:tc>
        <w:tc>
          <w:tcPr>
            <w:tcW w:w="1276" w:type="dxa"/>
          </w:tcPr>
          <w:p w14:paraId="3B47AACD" w14:textId="77777777" w:rsidR="002D4D9E" w:rsidRPr="00C62E0C" w:rsidRDefault="002D4D9E" w:rsidP="00CC629C">
            <w:pPr>
              <w:jc w:val="center"/>
              <w:rPr>
                <w:rFonts w:eastAsia="Calibri" w:cs="Arial"/>
                <w:sz w:val="20"/>
                <w:szCs w:val="20"/>
                <w:lang w:eastAsia="en-GB"/>
              </w:rPr>
            </w:pPr>
          </w:p>
        </w:tc>
      </w:tr>
      <w:tr w:rsidR="002D4D9E" w:rsidRPr="00C62E0C" w14:paraId="7027A72E" w14:textId="77777777" w:rsidTr="00CC629C">
        <w:trPr>
          <w:cantSplit/>
          <w:jc w:val="center"/>
        </w:trPr>
        <w:tc>
          <w:tcPr>
            <w:tcW w:w="1668" w:type="dxa"/>
            <w:vMerge/>
          </w:tcPr>
          <w:p w14:paraId="381518A1" w14:textId="77777777" w:rsidR="002D4D9E" w:rsidRPr="00C62E0C" w:rsidRDefault="002D4D9E" w:rsidP="00CC629C">
            <w:pPr>
              <w:rPr>
                <w:rFonts w:eastAsia="Calibri" w:cs="Arial"/>
                <w:sz w:val="20"/>
                <w:szCs w:val="20"/>
                <w:lang w:eastAsia="en-GB"/>
              </w:rPr>
            </w:pPr>
          </w:p>
        </w:tc>
        <w:tc>
          <w:tcPr>
            <w:tcW w:w="708" w:type="dxa"/>
          </w:tcPr>
          <w:p w14:paraId="1C5E9DB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74D595C0" w14:textId="77777777" w:rsidR="002D4D9E" w:rsidRDefault="002D4D9E" w:rsidP="00CC629C">
            <w:pPr>
              <w:rPr>
                <w:rFonts w:eastAsia="Calibri" w:cs="Arial"/>
                <w:sz w:val="20"/>
                <w:szCs w:val="20"/>
                <w:lang w:eastAsia="en-GB"/>
              </w:rPr>
            </w:pPr>
            <w:r>
              <w:rPr>
                <w:rFonts w:eastAsia="Calibri" w:cs="Arial"/>
                <w:sz w:val="20"/>
                <w:szCs w:val="20"/>
                <w:lang w:eastAsia="en-GB"/>
              </w:rPr>
              <w:t>Document testing of unblinding procedure</w:t>
            </w:r>
          </w:p>
        </w:tc>
        <w:tc>
          <w:tcPr>
            <w:tcW w:w="1386" w:type="dxa"/>
          </w:tcPr>
          <w:p w14:paraId="40DED4E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F9A2FA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922168C" w14:textId="77777777" w:rsidR="002D4D9E" w:rsidRPr="00C62E0C" w:rsidRDefault="002D4D9E" w:rsidP="00CC629C">
            <w:pPr>
              <w:jc w:val="center"/>
              <w:rPr>
                <w:rFonts w:eastAsia="Calibri" w:cs="Arial"/>
                <w:sz w:val="20"/>
                <w:szCs w:val="20"/>
                <w:lang w:eastAsia="en-GB"/>
              </w:rPr>
            </w:pPr>
          </w:p>
        </w:tc>
        <w:tc>
          <w:tcPr>
            <w:tcW w:w="1900" w:type="dxa"/>
          </w:tcPr>
          <w:p w14:paraId="4BC7B148" w14:textId="77777777" w:rsidR="002D4D9E" w:rsidRPr="00C62E0C" w:rsidRDefault="002D4D9E" w:rsidP="00CC629C">
            <w:pPr>
              <w:jc w:val="center"/>
              <w:rPr>
                <w:rFonts w:eastAsia="Calibri" w:cs="Arial"/>
                <w:sz w:val="20"/>
                <w:szCs w:val="20"/>
                <w:lang w:eastAsia="en-GB"/>
              </w:rPr>
            </w:pPr>
          </w:p>
        </w:tc>
        <w:tc>
          <w:tcPr>
            <w:tcW w:w="1276" w:type="dxa"/>
          </w:tcPr>
          <w:p w14:paraId="46E8E861" w14:textId="77777777" w:rsidR="002D4D9E" w:rsidRPr="00C62E0C" w:rsidRDefault="002D4D9E" w:rsidP="00CC629C">
            <w:pPr>
              <w:jc w:val="center"/>
              <w:rPr>
                <w:rFonts w:eastAsia="Calibri" w:cs="Arial"/>
                <w:sz w:val="20"/>
                <w:szCs w:val="20"/>
                <w:lang w:eastAsia="en-GB"/>
              </w:rPr>
            </w:pPr>
          </w:p>
        </w:tc>
      </w:tr>
      <w:tr w:rsidR="002D4D9E" w:rsidRPr="00C62E0C" w14:paraId="6B1E5AC7" w14:textId="77777777" w:rsidTr="00CC629C">
        <w:trPr>
          <w:cantSplit/>
          <w:jc w:val="center"/>
        </w:trPr>
        <w:tc>
          <w:tcPr>
            <w:tcW w:w="1668" w:type="dxa"/>
            <w:vMerge/>
          </w:tcPr>
          <w:p w14:paraId="3C4576AA" w14:textId="77777777" w:rsidR="002D4D9E" w:rsidRPr="00C62E0C" w:rsidRDefault="002D4D9E" w:rsidP="00CC629C">
            <w:pPr>
              <w:rPr>
                <w:rFonts w:eastAsia="Calibri" w:cs="Arial"/>
                <w:sz w:val="20"/>
                <w:szCs w:val="20"/>
                <w:lang w:eastAsia="en-GB"/>
              </w:rPr>
            </w:pPr>
          </w:p>
        </w:tc>
        <w:tc>
          <w:tcPr>
            <w:tcW w:w="708" w:type="dxa"/>
          </w:tcPr>
          <w:p w14:paraId="4FE62169"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A9CA83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all conditions related to IMP outlined in the MHRA CTA notice of acceptance letter have been met</w:t>
            </w:r>
          </w:p>
        </w:tc>
        <w:tc>
          <w:tcPr>
            <w:tcW w:w="1386" w:type="dxa"/>
          </w:tcPr>
          <w:p w14:paraId="76ED1A9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01230FCC"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921A3E8" w14:textId="77777777" w:rsidR="002D4D9E" w:rsidRPr="00C62E0C" w:rsidRDefault="002D4D9E" w:rsidP="00CC629C">
            <w:pPr>
              <w:jc w:val="center"/>
              <w:rPr>
                <w:rFonts w:eastAsia="Calibri" w:cs="Arial"/>
                <w:sz w:val="20"/>
                <w:szCs w:val="20"/>
                <w:lang w:eastAsia="en-GB"/>
              </w:rPr>
            </w:pPr>
          </w:p>
        </w:tc>
        <w:tc>
          <w:tcPr>
            <w:tcW w:w="1900" w:type="dxa"/>
          </w:tcPr>
          <w:p w14:paraId="5A99C7DC" w14:textId="77777777" w:rsidR="002D4D9E" w:rsidRPr="00C62E0C" w:rsidRDefault="002D4D9E" w:rsidP="00CC629C">
            <w:pPr>
              <w:jc w:val="center"/>
              <w:rPr>
                <w:rFonts w:eastAsia="Calibri" w:cs="Arial"/>
                <w:sz w:val="20"/>
                <w:szCs w:val="20"/>
                <w:lang w:eastAsia="en-GB"/>
              </w:rPr>
            </w:pPr>
          </w:p>
        </w:tc>
        <w:tc>
          <w:tcPr>
            <w:tcW w:w="1276" w:type="dxa"/>
          </w:tcPr>
          <w:p w14:paraId="58951A49" w14:textId="77777777" w:rsidR="002D4D9E" w:rsidRPr="00C62E0C" w:rsidRDefault="002D4D9E" w:rsidP="00CC629C">
            <w:pPr>
              <w:jc w:val="center"/>
              <w:rPr>
                <w:rFonts w:eastAsia="Calibri" w:cs="Arial"/>
                <w:sz w:val="20"/>
                <w:szCs w:val="20"/>
                <w:lang w:eastAsia="en-GB"/>
              </w:rPr>
            </w:pPr>
          </w:p>
        </w:tc>
      </w:tr>
      <w:tr w:rsidR="002D4D9E" w:rsidRPr="00C62E0C" w14:paraId="2D23A357" w14:textId="77777777" w:rsidTr="00CC629C">
        <w:trPr>
          <w:cantSplit/>
          <w:jc w:val="center"/>
        </w:trPr>
        <w:tc>
          <w:tcPr>
            <w:tcW w:w="1668" w:type="dxa"/>
            <w:vMerge/>
          </w:tcPr>
          <w:p w14:paraId="068D7297" w14:textId="77777777" w:rsidR="002D4D9E" w:rsidRPr="00C62E0C" w:rsidRDefault="002D4D9E" w:rsidP="00CC629C">
            <w:pPr>
              <w:rPr>
                <w:rFonts w:eastAsia="Calibri" w:cs="Arial"/>
                <w:sz w:val="20"/>
                <w:szCs w:val="20"/>
                <w:lang w:eastAsia="en-GB"/>
              </w:rPr>
            </w:pPr>
          </w:p>
        </w:tc>
        <w:tc>
          <w:tcPr>
            <w:tcW w:w="708" w:type="dxa"/>
          </w:tcPr>
          <w:p w14:paraId="7B71CCB7"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7C77BB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Provide a pharmacy representative for membership of the TMG </w:t>
            </w:r>
            <w:r>
              <w:rPr>
                <w:rFonts w:eastAsia="Calibri" w:cs="Arial"/>
                <w:sz w:val="20"/>
                <w:szCs w:val="20"/>
                <w:lang w:eastAsia="en-GB"/>
              </w:rPr>
              <w:t xml:space="preserve"> and SRC and any other committees as required by Sponsor </w:t>
            </w:r>
            <w:r w:rsidRPr="00C62E0C">
              <w:rPr>
                <w:rFonts w:eastAsia="Calibri" w:cs="Arial"/>
                <w:sz w:val="20"/>
                <w:szCs w:val="20"/>
                <w:lang w:eastAsia="en-GB"/>
              </w:rPr>
              <w:t>(where deemed appropriate)</w:t>
            </w:r>
          </w:p>
          <w:p w14:paraId="1AE229C6" w14:textId="77777777" w:rsidR="002D4D9E" w:rsidRPr="00C62E0C" w:rsidRDefault="002D4D9E" w:rsidP="00CC629C">
            <w:pPr>
              <w:rPr>
                <w:rFonts w:eastAsia="Calibri" w:cs="Arial"/>
                <w:sz w:val="20"/>
                <w:szCs w:val="20"/>
                <w:lang w:eastAsia="en-GB"/>
              </w:rPr>
            </w:pPr>
          </w:p>
        </w:tc>
        <w:tc>
          <w:tcPr>
            <w:tcW w:w="1386" w:type="dxa"/>
          </w:tcPr>
          <w:p w14:paraId="716941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E133FB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3806436" w14:textId="77777777" w:rsidR="002D4D9E" w:rsidRPr="00C62E0C" w:rsidRDefault="002D4D9E" w:rsidP="00CC629C">
            <w:pPr>
              <w:jc w:val="center"/>
              <w:rPr>
                <w:rFonts w:eastAsia="Calibri" w:cs="Arial"/>
                <w:sz w:val="20"/>
                <w:szCs w:val="20"/>
                <w:lang w:eastAsia="en-GB"/>
              </w:rPr>
            </w:pPr>
          </w:p>
        </w:tc>
        <w:tc>
          <w:tcPr>
            <w:tcW w:w="1900" w:type="dxa"/>
          </w:tcPr>
          <w:p w14:paraId="1F915AE3" w14:textId="77777777" w:rsidR="002D4D9E" w:rsidRPr="00C62E0C" w:rsidRDefault="002D4D9E" w:rsidP="00CC629C">
            <w:pPr>
              <w:jc w:val="center"/>
              <w:rPr>
                <w:rFonts w:eastAsia="Calibri" w:cs="Arial"/>
                <w:sz w:val="20"/>
                <w:szCs w:val="20"/>
                <w:lang w:eastAsia="en-GB"/>
              </w:rPr>
            </w:pPr>
          </w:p>
        </w:tc>
        <w:tc>
          <w:tcPr>
            <w:tcW w:w="1276" w:type="dxa"/>
          </w:tcPr>
          <w:p w14:paraId="26588644" w14:textId="77777777" w:rsidR="002D4D9E" w:rsidRPr="00C62E0C" w:rsidRDefault="002D4D9E" w:rsidP="00CC629C">
            <w:pPr>
              <w:jc w:val="center"/>
              <w:rPr>
                <w:rFonts w:eastAsia="Calibri" w:cs="Arial"/>
                <w:sz w:val="20"/>
                <w:szCs w:val="20"/>
                <w:lang w:eastAsia="en-GB"/>
              </w:rPr>
            </w:pPr>
          </w:p>
        </w:tc>
      </w:tr>
      <w:tr w:rsidR="002D4D9E" w:rsidRPr="00C62E0C" w14:paraId="135FEE02" w14:textId="77777777" w:rsidTr="00CC629C">
        <w:trPr>
          <w:cantSplit/>
          <w:jc w:val="center"/>
        </w:trPr>
        <w:tc>
          <w:tcPr>
            <w:tcW w:w="1668" w:type="dxa"/>
          </w:tcPr>
          <w:p w14:paraId="4B3E02C4" w14:textId="77777777" w:rsidR="002D4D9E" w:rsidRPr="00C62E0C" w:rsidRDefault="002D4D9E" w:rsidP="00CC629C">
            <w:pPr>
              <w:rPr>
                <w:rFonts w:eastAsia="Calibri" w:cs="Arial"/>
                <w:sz w:val="20"/>
                <w:szCs w:val="20"/>
                <w:lang w:eastAsia="en-GB"/>
              </w:rPr>
            </w:pPr>
          </w:p>
        </w:tc>
        <w:tc>
          <w:tcPr>
            <w:tcW w:w="708" w:type="dxa"/>
          </w:tcPr>
          <w:p w14:paraId="24FD01F4"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1940C4E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Provide technical Green light for IMP to Sponsor</w:t>
            </w:r>
          </w:p>
        </w:tc>
        <w:tc>
          <w:tcPr>
            <w:tcW w:w="1386" w:type="dxa"/>
          </w:tcPr>
          <w:p w14:paraId="64CFCFC0"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361EB2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E87921C" w14:textId="77777777" w:rsidR="002D4D9E" w:rsidRPr="00C62E0C" w:rsidRDefault="002D4D9E" w:rsidP="00CC629C">
            <w:pPr>
              <w:jc w:val="center"/>
              <w:rPr>
                <w:rFonts w:eastAsia="Calibri" w:cs="Arial"/>
                <w:sz w:val="20"/>
                <w:szCs w:val="20"/>
                <w:lang w:eastAsia="en-GB"/>
              </w:rPr>
            </w:pPr>
          </w:p>
        </w:tc>
        <w:tc>
          <w:tcPr>
            <w:tcW w:w="1900" w:type="dxa"/>
          </w:tcPr>
          <w:p w14:paraId="21FD0C92" w14:textId="77777777" w:rsidR="002D4D9E" w:rsidRPr="00C62E0C" w:rsidRDefault="002D4D9E" w:rsidP="00CC629C">
            <w:pPr>
              <w:jc w:val="center"/>
              <w:rPr>
                <w:rFonts w:eastAsia="Calibri" w:cs="Arial"/>
                <w:sz w:val="20"/>
                <w:szCs w:val="20"/>
                <w:lang w:eastAsia="en-GB"/>
              </w:rPr>
            </w:pPr>
          </w:p>
        </w:tc>
        <w:tc>
          <w:tcPr>
            <w:tcW w:w="1276" w:type="dxa"/>
          </w:tcPr>
          <w:p w14:paraId="03D81310" w14:textId="77777777" w:rsidR="002D4D9E" w:rsidRPr="00C62E0C" w:rsidRDefault="002D4D9E" w:rsidP="00CC629C">
            <w:pPr>
              <w:jc w:val="center"/>
              <w:rPr>
                <w:rFonts w:eastAsia="Calibri" w:cs="Arial"/>
                <w:sz w:val="20"/>
                <w:szCs w:val="20"/>
                <w:lang w:eastAsia="en-GB"/>
              </w:rPr>
            </w:pPr>
          </w:p>
        </w:tc>
      </w:tr>
      <w:tr w:rsidR="002D4D9E" w:rsidRPr="00C62E0C" w14:paraId="2B5984CF" w14:textId="77777777" w:rsidTr="00CC629C">
        <w:trPr>
          <w:cantSplit/>
          <w:jc w:val="center"/>
        </w:trPr>
        <w:tc>
          <w:tcPr>
            <w:tcW w:w="1668" w:type="dxa"/>
          </w:tcPr>
          <w:p w14:paraId="623A881C" w14:textId="77777777" w:rsidR="002D4D9E" w:rsidRPr="00C62E0C" w:rsidRDefault="002D4D9E" w:rsidP="00CC629C">
            <w:pPr>
              <w:rPr>
                <w:rFonts w:eastAsia="Calibri" w:cs="Arial"/>
                <w:sz w:val="20"/>
                <w:szCs w:val="20"/>
                <w:lang w:eastAsia="en-GB"/>
              </w:rPr>
            </w:pPr>
          </w:p>
        </w:tc>
        <w:tc>
          <w:tcPr>
            <w:tcW w:w="708" w:type="dxa"/>
          </w:tcPr>
          <w:p w14:paraId="7A847BA6"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47889B92" w14:textId="77777777" w:rsidR="002D4D9E" w:rsidRDefault="002D4D9E" w:rsidP="00CC629C">
            <w:pPr>
              <w:rPr>
                <w:rFonts w:eastAsia="Calibri" w:cs="Arial"/>
                <w:sz w:val="20"/>
                <w:szCs w:val="20"/>
                <w:lang w:eastAsia="en-GB"/>
              </w:rPr>
            </w:pPr>
            <w:r>
              <w:rPr>
                <w:rFonts w:eastAsia="Calibri" w:cs="Arial"/>
                <w:sz w:val="20"/>
                <w:szCs w:val="20"/>
                <w:lang w:eastAsia="en-GB"/>
              </w:rPr>
              <w:t>Input to Sponsor Regulatory green light for trial</w:t>
            </w:r>
          </w:p>
        </w:tc>
        <w:tc>
          <w:tcPr>
            <w:tcW w:w="1386" w:type="dxa"/>
          </w:tcPr>
          <w:p w14:paraId="5EC50B1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846CC57"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F1A09C8" w14:textId="77777777" w:rsidR="002D4D9E" w:rsidRPr="00C62E0C" w:rsidRDefault="002D4D9E" w:rsidP="00CC629C">
            <w:pPr>
              <w:jc w:val="center"/>
              <w:rPr>
                <w:rFonts w:eastAsia="Calibri" w:cs="Arial"/>
                <w:sz w:val="20"/>
                <w:szCs w:val="20"/>
                <w:lang w:eastAsia="en-GB"/>
              </w:rPr>
            </w:pPr>
          </w:p>
        </w:tc>
        <w:tc>
          <w:tcPr>
            <w:tcW w:w="1900" w:type="dxa"/>
          </w:tcPr>
          <w:p w14:paraId="04F6383E" w14:textId="77777777" w:rsidR="002D4D9E" w:rsidRPr="00C62E0C" w:rsidRDefault="002D4D9E" w:rsidP="00CC629C">
            <w:pPr>
              <w:jc w:val="center"/>
              <w:rPr>
                <w:rFonts w:eastAsia="Calibri" w:cs="Arial"/>
                <w:sz w:val="20"/>
                <w:szCs w:val="20"/>
                <w:lang w:eastAsia="en-GB"/>
              </w:rPr>
            </w:pPr>
          </w:p>
        </w:tc>
        <w:tc>
          <w:tcPr>
            <w:tcW w:w="1276" w:type="dxa"/>
          </w:tcPr>
          <w:p w14:paraId="74D85C4A" w14:textId="77777777" w:rsidR="002D4D9E" w:rsidRPr="00C62E0C" w:rsidRDefault="002D4D9E" w:rsidP="00CC629C">
            <w:pPr>
              <w:jc w:val="center"/>
              <w:rPr>
                <w:rFonts w:eastAsia="Calibri" w:cs="Arial"/>
                <w:sz w:val="20"/>
                <w:szCs w:val="20"/>
                <w:lang w:eastAsia="en-GB"/>
              </w:rPr>
            </w:pPr>
          </w:p>
        </w:tc>
      </w:tr>
      <w:tr w:rsidR="002D4D9E" w:rsidRPr="00C62E0C" w14:paraId="1D2064BB" w14:textId="77777777" w:rsidTr="00CC629C">
        <w:trPr>
          <w:cantSplit/>
          <w:jc w:val="center"/>
        </w:trPr>
        <w:tc>
          <w:tcPr>
            <w:tcW w:w="1668" w:type="dxa"/>
          </w:tcPr>
          <w:p w14:paraId="2448D1D7" w14:textId="77777777" w:rsidR="002D4D9E" w:rsidRPr="00C62E0C" w:rsidRDefault="002D4D9E" w:rsidP="00CC629C">
            <w:pPr>
              <w:rPr>
                <w:rFonts w:eastAsia="Calibri" w:cs="Arial"/>
                <w:sz w:val="20"/>
                <w:szCs w:val="20"/>
                <w:lang w:eastAsia="en-GB"/>
              </w:rPr>
            </w:pPr>
          </w:p>
        </w:tc>
        <w:tc>
          <w:tcPr>
            <w:tcW w:w="708" w:type="dxa"/>
          </w:tcPr>
          <w:p w14:paraId="18A6FA60" w14:textId="77777777" w:rsidR="002D4D9E" w:rsidRPr="00C62E0C" w:rsidRDefault="002D4D9E" w:rsidP="002D4D9E">
            <w:pPr>
              <w:numPr>
                <w:ilvl w:val="0"/>
                <w:numId w:val="1"/>
              </w:numPr>
              <w:ind w:left="385"/>
              <w:rPr>
                <w:rFonts w:eastAsia="Calibri" w:cs="Arial"/>
                <w:sz w:val="20"/>
                <w:szCs w:val="20"/>
                <w:lang w:eastAsia="en-GB"/>
              </w:rPr>
            </w:pPr>
          </w:p>
        </w:tc>
        <w:tc>
          <w:tcPr>
            <w:tcW w:w="6247" w:type="dxa"/>
          </w:tcPr>
          <w:p w14:paraId="58E00379" w14:textId="77777777" w:rsidR="002D4D9E" w:rsidRDefault="002D4D9E" w:rsidP="00CC629C">
            <w:pPr>
              <w:rPr>
                <w:rFonts w:eastAsia="Calibri" w:cs="Arial"/>
                <w:sz w:val="20"/>
                <w:szCs w:val="20"/>
                <w:lang w:eastAsia="en-GB"/>
              </w:rPr>
            </w:pPr>
            <w:r>
              <w:rPr>
                <w:rFonts w:eastAsia="Calibri" w:cs="Arial"/>
                <w:sz w:val="20"/>
                <w:szCs w:val="20"/>
                <w:lang w:eastAsia="en-GB"/>
              </w:rPr>
              <w:t>Input to Sponsor green light for each participating site.</w:t>
            </w:r>
          </w:p>
        </w:tc>
        <w:tc>
          <w:tcPr>
            <w:tcW w:w="1386" w:type="dxa"/>
          </w:tcPr>
          <w:p w14:paraId="24F2278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8E429F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42A7EC2" w14:textId="77777777" w:rsidR="002D4D9E" w:rsidRPr="00C62E0C" w:rsidRDefault="002D4D9E" w:rsidP="00CC629C">
            <w:pPr>
              <w:jc w:val="center"/>
              <w:rPr>
                <w:rFonts w:eastAsia="Calibri" w:cs="Arial"/>
                <w:sz w:val="20"/>
                <w:szCs w:val="20"/>
                <w:lang w:eastAsia="en-GB"/>
              </w:rPr>
            </w:pPr>
          </w:p>
        </w:tc>
        <w:tc>
          <w:tcPr>
            <w:tcW w:w="1900" w:type="dxa"/>
          </w:tcPr>
          <w:p w14:paraId="4D4DC1E6" w14:textId="77777777" w:rsidR="002D4D9E" w:rsidRPr="00C62E0C" w:rsidRDefault="002D4D9E" w:rsidP="00CC629C">
            <w:pPr>
              <w:jc w:val="center"/>
              <w:rPr>
                <w:rFonts w:eastAsia="Calibri" w:cs="Arial"/>
                <w:sz w:val="20"/>
                <w:szCs w:val="20"/>
                <w:lang w:eastAsia="en-GB"/>
              </w:rPr>
            </w:pPr>
          </w:p>
        </w:tc>
        <w:tc>
          <w:tcPr>
            <w:tcW w:w="1276" w:type="dxa"/>
          </w:tcPr>
          <w:p w14:paraId="3B148433" w14:textId="77777777" w:rsidR="002D4D9E" w:rsidRPr="00C62E0C" w:rsidRDefault="002D4D9E" w:rsidP="00CC629C">
            <w:pPr>
              <w:jc w:val="center"/>
              <w:rPr>
                <w:rFonts w:eastAsia="Calibri" w:cs="Arial"/>
                <w:sz w:val="20"/>
                <w:szCs w:val="20"/>
                <w:lang w:eastAsia="en-GB"/>
              </w:rPr>
            </w:pPr>
          </w:p>
        </w:tc>
      </w:tr>
      <w:tr w:rsidR="002D4D9E" w:rsidRPr="00C62E0C" w14:paraId="0E9FA11D" w14:textId="77777777" w:rsidTr="00CC629C">
        <w:trPr>
          <w:cantSplit/>
          <w:jc w:val="center"/>
        </w:trPr>
        <w:tc>
          <w:tcPr>
            <w:tcW w:w="1668" w:type="dxa"/>
            <w:vMerge w:val="restart"/>
          </w:tcPr>
          <w:p w14:paraId="7EC5295B"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2.0 During study </w:t>
            </w:r>
          </w:p>
        </w:tc>
        <w:tc>
          <w:tcPr>
            <w:tcW w:w="708" w:type="dxa"/>
          </w:tcPr>
          <w:p w14:paraId="6CD07693"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1461E29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IMP supply and destruction maintenance </w:t>
            </w:r>
          </w:p>
        </w:tc>
        <w:tc>
          <w:tcPr>
            <w:tcW w:w="1386" w:type="dxa"/>
          </w:tcPr>
          <w:p w14:paraId="0A3F423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7DC96D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492B169" w14:textId="77777777" w:rsidR="002D4D9E" w:rsidRPr="00C62E0C" w:rsidRDefault="002D4D9E" w:rsidP="00CC629C">
            <w:pPr>
              <w:jc w:val="center"/>
              <w:rPr>
                <w:rFonts w:eastAsia="Calibri" w:cs="Arial"/>
                <w:sz w:val="20"/>
                <w:szCs w:val="20"/>
                <w:lang w:eastAsia="en-GB"/>
              </w:rPr>
            </w:pPr>
          </w:p>
        </w:tc>
        <w:tc>
          <w:tcPr>
            <w:tcW w:w="1900" w:type="dxa"/>
          </w:tcPr>
          <w:p w14:paraId="2AACC8AF" w14:textId="77777777" w:rsidR="002D4D9E" w:rsidRPr="00C62E0C" w:rsidRDefault="002D4D9E" w:rsidP="00CC629C">
            <w:pPr>
              <w:jc w:val="center"/>
              <w:rPr>
                <w:rFonts w:eastAsia="Calibri" w:cs="Arial"/>
                <w:sz w:val="20"/>
                <w:szCs w:val="20"/>
                <w:lang w:eastAsia="en-GB"/>
              </w:rPr>
            </w:pPr>
          </w:p>
        </w:tc>
        <w:tc>
          <w:tcPr>
            <w:tcW w:w="1276" w:type="dxa"/>
          </w:tcPr>
          <w:p w14:paraId="419BBC9D" w14:textId="77777777" w:rsidR="002D4D9E" w:rsidRPr="00C62E0C" w:rsidRDefault="002D4D9E" w:rsidP="00CC629C">
            <w:pPr>
              <w:jc w:val="center"/>
              <w:rPr>
                <w:rFonts w:eastAsia="Calibri" w:cs="Arial"/>
                <w:sz w:val="20"/>
                <w:szCs w:val="20"/>
                <w:lang w:eastAsia="en-GB"/>
              </w:rPr>
            </w:pPr>
          </w:p>
        </w:tc>
      </w:tr>
      <w:tr w:rsidR="002D4D9E" w:rsidRPr="00C62E0C" w14:paraId="60F49A51" w14:textId="77777777" w:rsidTr="00CC629C">
        <w:trPr>
          <w:cantSplit/>
          <w:jc w:val="center"/>
        </w:trPr>
        <w:tc>
          <w:tcPr>
            <w:tcW w:w="1668" w:type="dxa"/>
            <w:vMerge/>
          </w:tcPr>
          <w:p w14:paraId="1CF4935A" w14:textId="77777777" w:rsidR="002D4D9E" w:rsidRPr="00C62E0C" w:rsidRDefault="002D4D9E" w:rsidP="00CC629C">
            <w:pPr>
              <w:rPr>
                <w:rFonts w:eastAsia="Calibri" w:cs="Arial"/>
                <w:b/>
                <w:sz w:val="20"/>
                <w:szCs w:val="20"/>
                <w:lang w:eastAsia="en-GB"/>
              </w:rPr>
            </w:pPr>
          </w:p>
        </w:tc>
        <w:tc>
          <w:tcPr>
            <w:tcW w:w="708" w:type="dxa"/>
          </w:tcPr>
          <w:p w14:paraId="6DC5B7EA"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552D6C2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Notify Sponsor immediately of any issues regarding </w:t>
            </w:r>
            <w:r>
              <w:rPr>
                <w:rFonts w:eastAsia="Calibri" w:cs="Arial"/>
                <w:sz w:val="20"/>
                <w:szCs w:val="20"/>
                <w:lang w:eastAsia="en-GB"/>
              </w:rPr>
              <w:t>IMP</w:t>
            </w:r>
            <w:r w:rsidRPr="00C62E0C">
              <w:rPr>
                <w:rFonts w:eastAsia="Calibri" w:cs="Arial"/>
                <w:sz w:val="20"/>
                <w:szCs w:val="20"/>
                <w:lang w:eastAsia="en-GB"/>
              </w:rPr>
              <w:t xml:space="preserve"> status change</w:t>
            </w:r>
            <w:r>
              <w:rPr>
                <w:rFonts w:eastAsia="Calibri" w:cs="Arial"/>
                <w:sz w:val="20"/>
                <w:szCs w:val="20"/>
                <w:lang w:eastAsia="en-GB"/>
              </w:rPr>
              <w:t xml:space="preserve"> that could affect the conduct of the trial e.g.</w:t>
            </w:r>
            <w:r w:rsidRPr="00C62E0C">
              <w:rPr>
                <w:rFonts w:eastAsia="Calibri" w:cs="Arial"/>
                <w:sz w:val="20"/>
                <w:szCs w:val="20"/>
                <w:lang w:eastAsia="en-GB"/>
              </w:rPr>
              <w:t xml:space="preserve"> IMP supply and management</w:t>
            </w:r>
          </w:p>
        </w:tc>
        <w:tc>
          <w:tcPr>
            <w:tcW w:w="1386" w:type="dxa"/>
          </w:tcPr>
          <w:p w14:paraId="4A9A7CB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3AF57F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8CD7BC4" w14:textId="77777777" w:rsidR="002D4D9E" w:rsidRPr="00C62E0C" w:rsidRDefault="002D4D9E" w:rsidP="00CC629C">
            <w:pPr>
              <w:jc w:val="center"/>
              <w:rPr>
                <w:rFonts w:eastAsia="Calibri" w:cs="Arial"/>
                <w:sz w:val="20"/>
                <w:szCs w:val="20"/>
                <w:lang w:eastAsia="en-GB"/>
              </w:rPr>
            </w:pPr>
          </w:p>
        </w:tc>
        <w:tc>
          <w:tcPr>
            <w:tcW w:w="1900" w:type="dxa"/>
          </w:tcPr>
          <w:p w14:paraId="1E11BF0F" w14:textId="77777777" w:rsidR="002D4D9E" w:rsidRPr="00C62E0C" w:rsidRDefault="002D4D9E" w:rsidP="00CC629C">
            <w:pPr>
              <w:jc w:val="center"/>
              <w:rPr>
                <w:rFonts w:eastAsia="Calibri" w:cs="Arial"/>
                <w:sz w:val="20"/>
                <w:szCs w:val="20"/>
                <w:lang w:eastAsia="en-GB"/>
              </w:rPr>
            </w:pPr>
          </w:p>
        </w:tc>
        <w:tc>
          <w:tcPr>
            <w:tcW w:w="1276" w:type="dxa"/>
          </w:tcPr>
          <w:p w14:paraId="29DB6669" w14:textId="77777777" w:rsidR="002D4D9E" w:rsidRPr="00C62E0C" w:rsidRDefault="002D4D9E" w:rsidP="00CC629C">
            <w:pPr>
              <w:jc w:val="center"/>
              <w:rPr>
                <w:rFonts w:eastAsia="Calibri" w:cs="Arial"/>
                <w:sz w:val="20"/>
                <w:szCs w:val="20"/>
                <w:lang w:eastAsia="en-GB"/>
              </w:rPr>
            </w:pPr>
          </w:p>
        </w:tc>
      </w:tr>
      <w:tr w:rsidR="002D4D9E" w:rsidRPr="00C62E0C" w14:paraId="5D4E4D99" w14:textId="77777777" w:rsidTr="00CC629C">
        <w:trPr>
          <w:cantSplit/>
          <w:jc w:val="center"/>
        </w:trPr>
        <w:tc>
          <w:tcPr>
            <w:tcW w:w="1668" w:type="dxa"/>
            <w:vMerge/>
          </w:tcPr>
          <w:p w14:paraId="22D0FCE7" w14:textId="77777777" w:rsidR="002D4D9E" w:rsidRPr="00C62E0C" w:rsidRDefault="002D4D9E" w:rsidP="00CC629C">
            <w:pPr>
              <w:rPr>
                <w:rFonts w:eastAsia="Calibri" w:cs="Arial"/>
                <w:b/>
                <w:sz w:val="20"/>
                <w:szCs w:val="20"/>
                <w:lang w:eastAsia="en-GB"/>
              </w:rPr>
            </w:pPr>
          </w:p>
        </w:tc>
        <w:tc>
          <w:tcPr>
            <w:tcW w:w="708" w:type="dxa"/>
          </w:tcPr>
          <w:p w14:paraId="4682FDD6"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2A50E55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Remediate IMP related issues (where longstanding or significant issues arise)</w:t>
            </w:r>
          </w:p>
        </w:tc>
        <w:tc>
          <w:tcPr>
            <w:tcW w:w="1386" w:type="dxa"/>
          </w:tcPr>
          <w:p w14:paraId="7C7C0CD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E051E5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656AF801" w14:textId="77777777" w:rsidR="002D4D9E" w:rsidRPr="00C62E0C" w:rsidRDefault="002D4D9E" w:rsidP="00CC629C">
            <w:pPr>
              <w:jc w:val="center"/>
              <w:rPr>
                <w:rFonts w:eastAsia="Calibri" w:cs="Arial"/>
                <w:sz w:val="20"/>
                <w:szCs w:val="20"/>
                <w:lang w:eastAsia="en-GB"/>
              </w:rPr>
            </w:pPr>
          </w:p>
        </w:tc>
        <w:tc>
          <w:tcPr>
            <w:tcW w:w="1900" w:type="dxa"/>
          </w:tcPr>
          <w:p w14:paraId="53B921DE" w14:textId="77777777" w:rsidR="002D4D9E" w:rsidRPr="00C62E0C" w:rsidRDefault="002D4D9E" w:rsidP="00CC629C">
            <w:pPr>
              <w:jc w:val="center"/>
              <w:rPr>
                <w:rFonts w:eastAsia="Calibri" w:cs="Arial"/>
                <w:sz w:val="20"/>
                <w:szCs w:val="20"/>
                <w:lang w:eastAsia="en-GB"/>
              </w:rPr>
            </w:pPr>
          </w:p>
        </w:tc>
        <w:tc>
          <w:tcPr>
            <w:tcW w:w="1276" w:type="dxa"/>
          </w:tcPr>
          <w:p w14:paraId="005523E2" w14:textId="77777777" w:rsidR="002D4D9E" w:rsidRPr="00C62E0C" w:rsidRDefault="002D4D9E" w:rsidP="00CC629C">
            <w:pPr>
              <w:jc w:val="center"/>
              <w:rPr>
                <w:rFonts w:eastAsia="Calibri" w:cs="Arial"/>
                <w:sz w:val="20"/>
                <w:szCs w:val="20"/>
                <w:lang w:eastAsia="en-GB"/>
              </w:rPr>
            </w:pPr>
          </w:p>
        </w:tc>
      </w:tr>
      <w:tr w:rsidR="002D4D9E" w:rsidRPr="00C62E0C" w14:paraId="78A1D90B" w14:textId="77777777" w:rsidTr="00CC629C">
        <w:trPr>
          <w:cantSplit/>
          <w:jc w:val="center"/>
        </w:trPr>
        <w:tc>
          <w:tcPr>
            <w:tcW w:w="1668" w:type="dxa"/>
            <w:vMerge/>
          </w:tcPr>
          <w:p w14:paraId="2003BEC7" w14:textId="77777777" w:rsidR="002D4D9E" w:rsidRPr="00C62E0C" w:rsidRDefault="002D4D9E" w:rsidP="00CC629C">
            <w:pPr>
              <w:rPr>
                <w:rFonts w:eastAsia="Calibri" w:cs="Arial"/>
                <w:b/>
                <w:sz w:val="20"/>
                <w:szCs w:val="20"/>
                <w:lang w:eastAsia="en-GB"/>
              </w:rPr>
            </w:pPr>
          </w:p>
        </w:tc>
        <w:tc>
          <w:tcPr>
            <w:tcW w:w="708" w:type="dxa"/>
          </w:tcPr>
          <w:p w14:paraId="4ABA9223"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72852B3E" w14:textId="77777777" w:rsidR="002D4D9E" w:rsidRPr="00C62E0C" w:rsidRDefault="002D4D9E" w:rsidP="00CC629C">
            <w:pPr>
              <w:rPr>
                <w:rFonts w:eastAsia="Calibri" w:cs="Arial"/>
                <w:sz w:val="20"/>
                <w:szCs w:val="20"/>
                <w:lang w:eastAsia="en-GB"/>
              </w:rPr>
            </w:pPr>
            <w:r>
              <w:rPr>
                <w:rFonts w:eastAsia="Calibri" w:cs="Arial"/>
                <w:sz w:val="20"/>
                <w:szCs w:val="20"/>
                <w:lang w:eastAsia="en-GB"/>
              </w:rPr>
              <w:t>Review</w:t>
            </w:r>
            <w:r w:rsidRPr="00C62E0C">
              <w:rPr>
                <w:rFonts w:eastAsia="Calibri" w:cs="Arial"/>
                <w:sz w:val="20"/>
                <w:szCs w:val="20"/>
                <w:lang w:eastAsia="en-GB"/>
              </w:rPr>
              <w:t xml:space="preserve"> </w:t>
            </w:r>
            <w:r>
              <w:rPr>
                <w:rFonts w:eastAsia="Calibri" w:cs="Arial"/>
                <w:sz w:val="20"/>
                <w:szCs w:val="20"/>
                <w:lang w:eastAsia="en-GB"/>
              </w:rPr>
              <w:t>all</w:t>
            </w:r>
            <w:r w:rsidRPr="00C62E0C">
              <w:rPr>
                <w:rFonts w:eastAsia="Calibri" w:cs="Arial"/>
                <w:sz w:val="20"/>
                <w:szCs w:val="20"/>
                <w:lang w:eastAsia="en-GB"/>
              </w:rPr>
              <w:t xml:space="preserve"> drug alerts </w:t>
            </w:r>
            <w:r>
              <w:rPr>
                <w:rFonts w:eastAsia="Calibri" w:cs="Arial"/>
                <w:sz w:val="20"/>
                <w:szCs w:val="20"/>
                <w:lang w:eastAsia="en-GB"/>
              </w:rPr>
              <w:t>and advise Sponsor on impact to the trial with particular attention to those that contain the IMP being used.  Any that contain</w:t>
            </w:r>
            <w:r w:rsidRPr="00C62E0C">
              <w:rPr>
                <w:rFonts w:eastAsia="Calibri" w:cs="Arial"/>
                <w:sz w:val="20"/>
                <w:szCs w:val="20"/>
                <w:lang w:eastAsia="en-GB"/>
              </w:rPr>
              <w:t xml:space="preserve"> drug recalls </w:t>
            </w:r>
            <w:r>
              <w:rPr>
                <w:rFonts w:eastAsia="Calibri" w:cs="Arial"/>
                <w:sz w:val="20"/>
                <w:szCs w:val="20"/>
                <w:lang w:eastAsia="en-GB"/>
              </w:rPr>
              <w:t xml:space="preserve">for the IMP(s) </w:t>
            </w:r>
            <w:r w:rsidRPr="00C62E0C">
              <w:rPr>
                <w:rFonts w:eastAsia="Calibri" w:cs="Arial"/>
                <w:sz w:val="20"/>
                <w:szCs w:val="20"/>
                <w:lang w:eastAsia="en-GB"/>
              </w:rPr>
              <w:t xml:space="preserve">from the Manufacturer or MHRA </w:t>
            </w:r>
            <w:r>
              <w:rPr>
                <w:rFonts w:eastAsia="Calibri" w:cs="Arial"/>
                <w:sz w:val="20"/>
                <w:szCs w:val="20"/>
                <w:lang w:eastAsia="en-GB"/>
              </w:rPr>
              <w:t xml:space="preserve">must </w:t>
            </w:r>
            <w:proofErr w:type="gramStart"/>
            <w:r w:rsidRPr="00C62E0C">
              <w:rPr>
                <w:rFonts w:eastAsia="Calibri" w:cs="Arial"/>
                <w:sz w:val="20"/>
                <w:szCs w:val="20"/>
                <w:lang w:eastAsia="en-GB"/>
              </w:rPr>
              <w:t xml:space="preserve">immediately </w:t>
            </w:r>
            <w:r>
              <w:rPr>
                <w:rFonts w:eastAsia="Calibri" w:cs="Arial"/>
                <w:sz w:val="20"/>
                <w:szCs w:val="20"/>
                <w:lang w:eastAsia="en-GB"/>
              </w:rPr>
              <w:t xml:space="preserve"> escalated</w:t>
            </w:r>
            <w:proofErr w:type="gramEnd"/>
            <w:r>
              <w:rPr>
                <w:rFonts w:eastAsia="Calibri" w:cs="Arial"/>
                <w:sz w:val="20"/>
                <w:szCs w:val="20"/>
                <w:lang w:eastAsia="en-GB"/>
              </w:rPr>
              <w:t xml:space="preserve"> within the </w:t>
            </w:r>
            <w:r w:rsidRPr="00C62E0C">
              <w:rPr>
                <w:rFonts w:eastAsia="Calibri" w:cs="Arial"/>
                <w:sz w:val="20"/>
                <w:szCs w:val="20"/>
                <w:lang w:eastAsia="en-GB"/>
              </w:rPr>
              <w:t>Sponsor</w:t>
            </w:r>
            <w:r>
              <w:rPr>
                <w:rFonts w:eastAsia="Calibri" w:cs="Arial"/>
                <w:sz w:val="20"/>
                <w:szCs w:val="20"/>
                <w:lang w:eastAsia="en-GB"/>
              </w:rPr>
              <w:t xml:space="preserve"> for communication and action of the CI</w:t>
            </w:r>
            <w:r w:rsidRPr="00C62E0C">
              <w:rPr>
                <w:rFonts w:eastAsia="Calibri" w:cs="Arial"/>
                <w:sz w:val="20"/>
                <w:szCs w:val="20"/>
                <w:lang w:eastAsia="en-GB"/>
              </w:rPr>
              <w:t xml:space="preserve"> and/or study team</w:t>
            </w:r>
            <w:r>
              <w:rPr>
                <w:rFonts w:eastAsia="Calibri" w:cs="Arial"/>
                <w:sz w:val="20"/>
                <w:szCs w:val="20"/>
                <w:lang w:eastAsia="en-GB"/>
              </w:rPr>
              <w:t>s as appropriate.</w:t>
            </w:r>
          </w:p>
        </w:tc>
        <w:tc>
          <w:tcPr>
            <w:tcW w:w="1386" w:type="dxa"/>
          </w:tcPr>
          <w:p w14:paraId="79D8E441"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0B97FD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769EFB6" w14:textId="77777777" w:rsidR="002D4D9E" w:rsidRPr="00C62E0C" w:rsidRDefault="002D4D9E" w:rsidP="00CC629C">
            <w:pPr>
              <w:rPr>
                <w:rFonts w:eastAsia="Calibri" w:cs="Arial"/>
                <w:sz w:val="20"/>
                <w:szCs w:val="20"/>
                <w:lang w:eastAsia="en-GB"/>
              </w:rPr>
            </w:pPr>
          </w:p>
        </w:tc>
        <w:tc>
          <w:tcPr>
            <w:tcW w:w="1900" w:type="dxa"/>
          </w:tcPr>
          <w:p w14:paraId="761DF114" w14:textId="77777777" w:rsidR="002D4D9E" w:rsidRPr="00C62E0C" w:rsidRDefault="002D4D9E" w:rsidP="00CC629C">
            <w:pPr>
              <w:jc w:val="center"/>
              <w:rPr>
                <w:rFonts w:eastAsia="Calibri" w:cs="Arial"/>
                <w:sz w:val="20"/>
                <w:szCs w:val="20"/>
                <w:lang w:eastAsia="en-GB"/>
              </w:rPr>
            </w:pPr>
          </w:p>
        </w:tc>
        <w:tc>
          <w:tcPr>
            <w:tcW w:w="1276" w:type="dxa"/>
          </w:tcPr>
          <w:p w14:paraId="75B695E8" w14:textId="77777777" w:rsidR="002D4D9E" w:rsidRPr="00C62E0C" w:rsidRDefault="002D4D9E" w:rsidP="00CC629C">
            <w:pPr>
              <w:jc w:val="center"/>
              <w:rPr>
                <w:rFonts w:eastAsia="Calibri" w:cs="Arial"/>
                <w:sz w:val="20"/>
                <w:szCs w:val="20"/>
                <w:lang w:eastAsia="en-GB"/>
              </w:rPr>
            </w:pPr>
          </w:p>
        </w:tc>
      </w:tr>
      <w:tr w:rsidR="002D4D9E" w:rsidRPr="00C62E0C" w14:paraId="5A4E786C" w14:textId="77777777" w:rsidTr="00CC629C">
        <w:trPr>
          <w:cantSplit/>
          <w:jc w:val="center"/>
        </w:trPr>
        <w:tc>
          <w:tcPr>
            <w:tcW w:w="1668" w:type="dxa"/>
            <w:vMerge/>
          </w:tcPr>
          <w:p w14:paraId="74106D42" w14:textId="77777777" w:rsidR="002D4D9E" w:rsidRPr="00C62E0C" w:rsidRDefault="002D4D9E" w:rsidP="00CC629C">
            <w:pPr>
              <w:rPr>
                <w:rFonts w:eastAsia="Calibri" w:cs="Arial"/>
                <w:b/>
                <w:sz w:val="20"/>
                <w:szCs w:val="20"/>
                <w:lang w:eastAsia="en-GB"/>
              </w:rPr>
            </w:pPr>
          </w:p>
        </w:tc>
        <w:tc>
          <w:tcPr>
            <w:tcW w:w="708" w:type="dxa"/>
          </w:tcPr>
          <w:p w14:paraId="353C7D54"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6CA0DF32" w14:textId="77777777" w:rsidR="002D4D9E" w:rsidRPr="00C62E0C" w:rsidRDefault="002D4D9E" w:rsidP="00CC629C">
            <w:pPr>
              <w:rPr>
                <w:rFonts w:eastAsia="Calibri" w:cs="Arial"/>
                <w:sz w:val="20"/>
                <w:szCs w:val="20"/>
                <w:lang w:eastAsia="en-GB"/>
              </w:rPr>
            </w:pPr>
            <w:r>
              <w:rPr>
                <w:rFonts w:eastAsia="Calibri" w:cs="Arial"/>
                <w:sz w:val="20"/>
                <w:szCs w:val="20"/>
                <w:lang w:eastAsia="en-GB"/>
              </w:rPr>
              <w:t>Support any drug recall activities on behalf of the sponsor</w:t>
            </w:r>
          </w:p>
        </w:tc>
        <w:tc>
          <w:tcPr>
            <w:tcW w:w="1386" w:type="dxa"/>
          </w:tcPr>
          <w:p w14:paraId="729F7FA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BF0A7C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A620246" w14:textId="77777777" w:rsidR="002D4D9E" w:rsidRPr="00C62E0C" w:rsidRDefault="002D4D9E" w:rsidP="00CC629C">
            <w:pPr>
              <w:jc w:val="center"/>
              <w:rPr>
                <w:rFonts w:eastAsia="Calibri" w:cs="Arial"/>
                <w:sz w:val="20"/>
                <w:szCs w:val="20"/>
                <w:lang w:eastAsia="en-GB"/>
              </w:rPr>
            </w:pPr>
          </w:p>
        </w:tc>
        <w:tc>
          <w:tcPr>
            <w:tcW w:w="1900" w:type="dxa"/>
          </w:tcPr>
          <w:p w14:paraId="6CFDDDB7" w14:textId="77777777" w:rsidR="002D4D9E" w:rsidRPr="00C62E0C" w:rsidRDefault="002D4D9E" w:rsidP="00CC629C">
            <w:pPr>
              <w:jc w:val="center"/>
              <w:rPr>
                <w:rFonts w:eastAsia="Calibri" w:cs="Arial"/>
                <w:sz w:val="20"/>
                <w:szCs w:val="20"/>
                <w:lang w:eastAsia="en-GB"/>
              </w:rPr>
            </w:pPr>
          </w:p>
        </w:tc>
        <w:tc>
          <w:tcPr>
            <w:tcW w:w="1276" w:type="dxa"/>
          </w:tcPr>
          <w:p w14:paraId="622FAEB6" w14:textId="77777777" w:rsidR="002D4D9E" w:rsidRPr="00C62E0C" w:rsidRDefault="002D4D9E" w:rsidP="00CC629C">
            <w:pPr>
              <w:jc w:val="center"/>
              <w:rPr>
                <w:rFonts w:eastAsia="Calibri" w:cs="Arial"/>
                <w:sz w:val="20"/>
                <w:szCs w:val="20"/>
                <w:lang w:eastAsia="en-GB"/>
              </w:rPr>
            </w:pPr>
          </w:p>
        </w:tc>
      </w:tr>
      <w:tr w:rsidR="002D4D9E" w:rsidRPr="00C62E0C" w14:paraId="753AD065" w14:textId="77777777" w:rsidTr="00CC629C">
        <w:trPr>
          <w:cantSplit/>
          <w:jc w:val="center"/>
        </w:trPr>
        <w:tc>
          <w:tcPr>
            <w:tcW w:w="1668" w:type="dxa"/>
            <w:vMerge/>
          </w:tcPr>
          <w:p w14:paraId="0F6EAE30" w14:textId="77777777" w:rsidR="002D4D9E" w:rsidRPr="00C62E0C" w:rsidRDefault="002D4D9E" w:rsidP="00CC629C">
            <w:pPr>
              <w:rPr>
                <w:rFonts w:eastAsia="Calibri" w:cs="Arial"/>
                <w:b/>
                <w:sz w:val="20"/>
                <w:szCs w:val="20"/>
                <w:lang w:eastAsia="en-GB"/>
              </w:rPr>
            </w:pPr>
          </w:p>
        </w:tc>
        <w:tc>
          <w:tcPr>
            <w:tcW w:w="708" w:type="dxa"/>
          </w:tcPr>
          <w:p w14:paraId="241D30F2"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Pr>
          <w:p w14:paraId="0EEB6EA9" w14:textId="77777777" w:rsidR="002D4D9E" w:rsidRPr="00C62E0C" w:rsidDel="00AE7030" w:rsidRDefault="002D4D9E" w:rsidP="00CC629C">
            <w:pPr>
              <w:rPr>
                <w:rFonts w:eastAsia="Calibri" w:cs="Arial"/>
                <w:sz w:val="20"/>
                <w:szCs w:val="20"/>
                <w:lang w:eastAsia="en-GB"/>
              </w:rPr>
            </w:pPr>
            <w:r w:rsidRPr="00C62E0C">
              <w:rPr>
                <w:rFonts w:eastAsia="Calibri" w:cs="Arial"/>
                <w:sz w:val="20"/>
                <w:szCs w:val="20"/>
                <w:lang w:eastAsia="en-GB"/>
              </w:rPr>
              <w:t>Advise and support any protocol, temperature and storage excursion reports</w:t>
            </w:r>
            <w:r>
              <w:rPr>
                <w:rFonts w:eastAsia="Calibri" w:cs="Arial"/>
                <w:sz w:val="20"/>
                <w:szCs w:val="20"/>
                <w:lang w:eastAsia="en-GB"/>
              </w:rPr>
              <w:t xml:space="preserve"> from sites</w:t>
            </w:r>
          </w:p>
        </w:tc>
        <w:tc>
          <w:tcPr>
            <w:tcW w:w="1386" w:type="dxa"/>
          </w:tcPr>
          <w:p w14:paraId="79010C74"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847ADC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0E2C45F" w14:textId="77777777" w:rsidR="002D4D9E" w:rsidRPr="00C62E0C" w:rsidRDefault="002D4D9E" w:rsidP="00CC629C">
            <w:pPr>
              <w:jc w:val="center"/>
              <w:rPr>
                <w:rFonts w:eastAsia="Calibri" w:cs="Arial"/>
                <w:sz w:val="20"/>
                <w:szCs w:val="20"/>
                <w:lang w:eastAsia="en-GB"/>
              </w:rPr>
            </w:pPr>
          </w:p>
        </w:tc>
        <w:tc>
          <w:tcPr>
            <w:tcW w:w="1900" w:type="dxa"/>
          </w:tcPr>
          <w:p w14:paraId="06944DE0" w14:textId="77777777" w:rsidR="002D4D9E" w:rsidRPr="00C62E0C" w:rsidRDefault="002D4D9E" w:rsidP="00CC629C">
            <w:pPr>
              <w:jc w:val="center"/>
              <w:rPr>
                <w:rFonts w:eastAsia="Calibri" w:cs="Arial"/>
                <w:sz w:val="20"/>
                <w:szCs w:val="20"/>
                <w:lang w:eastAsia="en-GB"/>
              </w:rPr>
            </w:pPr>
          </w:p>
        </w:tc>
        <w:tc>
          <w:tcPr>
            <w:tcW w:w="1276" w:type="dxa"/>
          </w:tcPr>
          <w:p w14:paraId="027C4A4B" w14:textId="77777777" w:rsidR="002D4D9E" w:rsidRPr="00C62E0C" w:rsidRDefault="002D4D9E" w:rsidP="00CC629C">
            <w:pPr>
              <w:jc w:val="center"/>
              <w:rPr>
                <w:rFonts w:eastAsia="Calibri" w:cs="Arial"/>
                <w:sz w:val="20"/>
                <w:szCs w:val="20"/>
                <w:lang w:eastAsia="en-GB"/>
              </w:rPr>
            </w:pPr>
          </w:p>
        </w:tc>
      </w:tr>
      <w:tr w:rsidR="002D4D9E" w:rsidRPr="00C62E0C" w14:paraId="4D37BE05" w14:textId="77777777" w:rsidTr="00CC629C">
        <w:trPr>
          <w:cantSplit/>
          <w:jc w:val="center"/>
        </w:trPr>
        <w:tc>
          <w:tcPr>
            <w:tcW w:w="1668" w:type="dxa"/>
            <w:vMerge/>
          </w:tcPr>
          <w:p w14:paraId="6C59B8E3" w14:textId="77777777" w:rsidR="002D4D9E" w:rsidRPr="00C62E0C" w:rsidRDefault="002D4D9E" w:rsidP="00CC629C">
            <w:pPr>
              <w:rPr>
                <w:rFonts w:eastAsia="Calibri" w:cs="Arial"/>
                <w:b/>
                <w:sz w:val="20"/>
                <w:szCs w:val="20"/>
                <w:lang w:eastAsia="en-GB"/>
              </w:rPr>
            </w:pPr>
          </w:p>
        </w:tc>
        <w:tc>
          <w:tcPr>
            <w:tcW w:w="708" w:type="dxa"/>
            <w:tcBorders>
              <w:bottom w:val="single" w:sz="4" w:space="0" w:color="auto"/>
            </w:tcBorders>
          </w:tcPr>
          <w:p w14:paraId="4916D985"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tcBorders>
              <w:bottom w:val="single" w:sz="4" w:space="0" w:color="auto"/>
            </w:tcBorders>
          </w:tcPr>
          <w:p w14:paraId="0CA3A34E" w14:textId="77777777" w:rsidR="002D4D9E" w:rsidRPr="00C62E0C" w:rsidRDefault="002D4D9E" w:rsidP="00CC629C">
            <w:pPr>
              <w:autoSpaceDE w:val="0"/>
              <w:autoSpaceDN w:val="0"/>
              <w:adjustRightInd w:val="0"/>
              <w:spacing w:line="276" w:lineRule="auto"/>
              <w:rPr>
                <w:rFonts w:eastAsia="Calibri" w:cs="Arial"/>
                <w:sz w:val="20"/>
                <w:szCs w:val="20"/>
                <w:lang w:eastAsia="en-GB"/>
              </w:rPr>
            </w:pPr>
            <w:r w:rsidRPr="00C62E0C">
              <w:rPr>
                <w:rFonts w:eastAsia="Calibri" w:cs="Arial"/>
                <w:sz w:val="20"/>
                <w:szCs w:val="20"/>
                <w:lang w:eastAsia="en-GB"/>
              </w:rPr>
              <w:t>Assist with monitoring and data queries related to IMP/ drugs</w:t>
            </w:r>
          </w:p>
        </w:tc>
        <w:tc>
          <w:tcPr>
            <w:tcW w:w="1386" w:type="dxa"/>
          </w:tcPr>
          <w:p w14:paraId="7CBC8E9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8B76450"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E903E15" w14:textId="77777777" w:rsidR="002D4D9E" w:rsidRPr="00C62E0C" w:rsidRDefault="002D4D9E" w:rsidP="00CC629C">
            <w:pPr>
              <w:jc w:val="center"/>
              <w:rPr>
                <w:rFonts w:eastAsia="Calibri" w:cs="Arial"/>
                <w:sz w:val="20"/>
                <w:szCs w:val="20"/>
                <w:lang w:eastAsia="en-GB"/>
              </w:rPr>
            </w:pPr>
          </w:p>
        </w:tc>
        <w:tc>
          <w:tcPr>
            <w:tcW w:w="1900" w:type="dxa"/>
          </w:tcPr>
          <w:p w14:paraId="5EAA907B" w14:textId="77777777" w:rsidR="002D4D9E" w:rsidRPr="00C62E0C" w:rsidRDefault="002D4D9E" w:rsidP="00CC629C">
            <w:pPr>
              <w:jc w:val="center"/>
              <w:rPr>
                <w:rFonts w:eastAsia="Calibri" w:cs="Arial"/>
                <w:sz w:val="20"/>
                <w:szCs w:val="20"/>
                <w:lang w:eastAsia="en-GB"/>
              </w:rPr>
            </w:pPr>
          </w:p>
        </w:tc>
        <w:tc>
          <w:tcPr>
            <w:tcW w:w="1276" w:type="dxa"/>
          </w:tcPr>
          <w:p w14:paraId="5075AB41" w14:textId="77777777" w:rsidR="002D4D9E" w:rsidRPr="00C62E0C" w:rsidRDefault="002D4D9E" w:rsidP="00CC629C">
            <w:pPr>
              <w:jc w:val="center"/>
              <w:rPr>
                <w:rFonts w:eastAsia="Calibri" w:cs="Arial"/>
                <w:sz w:val="20"/>
                <w:szCs w:val="20"/>
                <w:lang w:eastAsia="en-GB"/>
              </w:rPr>
            </w:pPr>
          </w:p>
        </w:tc>
      </w:tr>
      <w:tr w:rsidR="002D4D9E" w:rsidRPr="00C62E0C" w14:paraId="638B91EA" w14:textId="77777777" w:rsidTr="00CC629C">
        <w:trPr>
          <w:cantSplit/>
          <w:jc w:val="center"/>
        </w:trPr>
        <w:tc>
          <w:tcPr>
            <w:tcW w:w="1668" w:type="dxa"/>
            <w:vMerge/>
          </w:tcPr>
          <w:p w14:paraId="6E81A4BF"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E9A38E8"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shd w:val="clear" w:color="auto" w:fill="auto"/>
          </w:tcPr>
          <w:p w14:paraId="7D86107E" w14:textId="77777777" w:rsidR="002D4D9E" w:rsidRPr="00C62E0C" w:rsidRDefault="002D4D9E" w:rsidP="00CC629C">
            <w:pPr>
              <w:autoSpaceDE w:val="0"/>
              <w:autoSpaceDN w:val="0"/>
              <w:adjustRightInd w:val="0"/>
              <w:spacing w:line="276" w:lineRule="auto"/>
              <w:rPr>
                <w:rFonts w:eastAsia="Calibri" w:cs="Arial"/>
                <w:sz w:val="20"/>
                <w:szCs w:val="20"/>
                <w:lang w:eastAsia="en-GB"/>
              </w:rPr>
            </w:pPr>
            <w:r>
              <w:rPr>
                <w:rFonts w:eastAsia="Calibri" w:cs="Arial"/>
                <w:sz w:val="20"/>
                <w:szCs w:val="20"/>
                <w:lang w:eastAsia="en-GB"/>
              </w:rPr>
              <w:t>Sponsor o</w:t>
            </w:r>
            <w:r w:rsidRPr="00C62E0C">
              <w:rPr>
                <w:rFonts w:eastAsia="Calibri" w:cs="Arial"/>
                <w:sz w:val="20"/>
                <w:szCs w:val="20"/>
                <w:lang w:eastAsia="en-GB"/>
              </w:rPr>
              <w:t>versight committee attendance</w:t>
            </w:r>
          </w:p>
        </w:tc>
        <w:tc>
          <w:tcPr>
            <w:tcW w:w="1386" w:type="dxa"/>
          </w:tcPr>
          <w:p w14:paraId="1B33A77D"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AD27A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8D7D357" w14:textId="77777777" w:rsidR="002D4D9E" w:rsidRPr="00C62E0C" w:rsidRDefault="002D4D9E" w:rsidP="00CC629C">
            <w:pPr>
              <w:jc w:val="center"/>
              <w:rPr>
                <w:rFonts w:eastAsia="Calibri" w:cs="Arial"/>
                <w:sz w:val="20"/>
                <w:szCs w:val="20"/>
                <w:lang w:eastAsia="en-GB"/>
              </w:rPr>
            </w:pPr>
          </w:p>
        </w:tc>
        <w:tc>
          <w:tcPr>
            <w:tcW w:w="1900" w:type="dxa"/>
          </w:tcPr>
          <w:p w14:paraId="4AD392FC" w14:textId="77777777" w:rsidR="002D4D9E" w:rsidRPr="00C62E0C" w:rsidRDefault="002D4D9E" w:rsidP="00CC629C">
            <w:pPr>
              <w:jc w:val="center"/>
              <w:rPr>
                <w:rFonts w:eastAsia="Calibri" w:cs="Arial"/>
                <w:sz w:val="20"/>
                <w:szCs w:val="20"/>
                <w:lang w:eastAsia="en-GB"/>
              </w:rPr>
            </w:pPr>
          </w:p>
        </w:tc>
        <w:tc>
          <w:tcPr>
            <w:tcW w:w="1276" w:type="dxa"/>
          </w:tcPr>
          <w:p w14:paraId="31BABA58" w14:textId="77777777" w:rsidR="002D4D9E" w:rsidRPr="00C62E0C" w:rsidRDefault="002D4D9E" w:rsidP="00CC629C">
            <w:pPr>
              <w:jc w:val="center"/>
              <w:rPr>
                <w:rFonts w:eastAsia="Calibri" w:cs="Arial"/>
                <w:sz w:val="20"/>
                <w:szCs w:val="20"/>
                <w:lang w:eastAsia="en-GB"/>
              </w:rPr>
            </w:pPr>
          </w:p>
        </w:tc>
      </w:tr>
      <w:tr w:rsidR="002D4D9E" w:rsidRPr="00C62E0C" w14:paraId="1816E522" w14:textId="77777777" w:rsidTr="00CC629C">
        <w:trPr>
          <w:cantSplit/>
          <w:jc w:val="center"/>
        </w:trPr>
        <w:tc>
          <w:tcPr>
            <w:tcW w:w="1668" w:type="dxa"/>
            <w:vMerge/>
          </w:tcPr>
          <w:p w14:paraId="7C69B6F0"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7E9C1BD5" w14:textId="77777777" w:rsidR="002D4D9E" w:rsidRPr="00C62E0C" w:rsidRDefault="002D4D9E" w:rsidP="002D4D9E">
            <w:pPr>
              <w:numPr>
                <w:ilvl w:val="0"/>
                <w:numId w:val="3"/>
              </w:numPr>
              <w:tabs>
                <w:tab w:val="num" w:pos="400"/>
              </w:tabs>
              <w:ind w:left="400"/>
              <w:rPr>
                <w:rFonts w:eastAsia="Calibri" w:cs="Arial"/>
                <w:sz w:val="20"/>
                <w:szCs w:val="20"/>
                <w:lang w:eastAsia="en-GB"/>
              </w:rPr>
            </w:pPr>
          </w:p>
        </w:tc>
        <w:tc>
          <w:tcPr>
            <w:tcW w:w="6247" w:type="dxa"/>
            <w:shd w:val="clear" w:color="auto" w:fill="auto"/>
          </w:tcPr>
          <w:p w14:paraId="45E4A3F4"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proposed protocol amendment and assess for impact on IMP management</w:t>
            </w:r>
          </w:p>
        </w:tc>
        <w:tc>
          <w:tcPr>
            <w:tcW w:w="1386" w:type="dxa"/>
          </w:tcPr>
          <w:p w14:paraId="6F729E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B4801C1"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3478152B" w14:textId="77777777" w:rsidR="002D4D9E" w:rsidRPr="00C62E0C" w:rsidRDefault="002D4D9E" w:rsidP="00CC629C">
            <w:pPr>
              <w:jc w:val="center"/>
              <w:rPr>
                <w:rFonts w:eastAsia="Calibri" w:cs="Arial"/>
                <w:sz w:val="20"/>
                <w:szCs w:val="20"/>
                <w:lang w:eastAsia="en-GB"/>
              </w:rPr>
            </w:pPr>
          </w:p>
        </w:tc>
        <w:tc>
          <w:tcPr>
            <w:tcW w:w="1900" w:type="dxa"/>
          </w:tcPr>
          <w:p w14:paraId="7DD0D41B" w14:textId="77777777" w:rsidR="002D4D9E" w:rsidRPr="00C62E0C" w:rsidRDefault="002D4D9E" w:rsidP="00CC629C">
            <w:pPr>
              <w:jc w:val="center"/>
              <w:rPr>
                <w:rFonts w:eastAsia="Calibri" w:cs="Arial"/>
                <w:sz w:val="20"/>
                <w:szCs w:val="20"/>
                <w:lang w:eastAsia="en-GB"/>
              </w:rPr>
            </w:pPr>
          </w:p>
        </w:tc>
        <w:tc>
          <w:tcPr>
            <w:tcW w:w="1276" w:type="dxa"/>
          </w:tcPr>
          <w:p w14:paraId="4F660692" w14:textId="77777777" w:rsidR="002D4D9E" w:rsidRPr="00C62E0C" w:rsidRDefault="002D4D9E" w:rsidP="00CC629C">
            <w:pPr>
              <w:jc w:val="center"/>
              <w:rPr>
                <w:rFonts w:eastAsia="Calibri" w:cs="Arial"/>
                <w:sz w:val="20"/>
                <w:szCs w:val="20"/>
                <w:lang w:eastAsia="en-GB"/>
              </w:rPr>
            </w:pPr>
          </w:p>
        </w:tc>
      </w:tr>
      <w:tr w:rsidR="002D4D9E" w:rsidRPr="00C62E0C" w14:paraId="2EB0BD02" w14:textId="77777777" w:rsidTr="00CC629C">
        <w:trPr>
          <w:cantSplit/>
          <w:jc w:val="center"/>
        </w:trPr>
        <w:tc>
          <w:tcPr>
            <w:tcW w:w="1668" w:type="dxa"/>
            <w:vMerge w:val="restart"/>
          </w:tcPr>
          <w:p w14:paraId="416117E0"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3.0</w:t>
            </w:r>
          </w:p>
          <w:p w14:paraId="44DDD400" w14:textId="77777777" w:rsidR="002D4D9E" w:rsidRPr="00C62E0C" w:rsidRDefault="002D4D9E" w:rsidP="00CC629C">
            <w:pPr>
              <w:rPr>
                <w:rFonts w:eastAsia="Calibri" w:cs="Arial"/>
                <w:b/>
                <w:sz w:val="20"/>
                <w:szCs w:val="20"/>
                <w:lang w:eastAsia="en-GB"/>
              </w:rPr>
            </w:pPr>
            <w:r>
              <w:rPr>
                <w:rFonts w:eastAsia="Calibri" w:cs="Arial"/>
                <w:b/>
                <w:sz w:val="20"/>
                <w:szCs w:val="20"/>
                <w:lang w:eastAsia="en-GB"/>
              </w:rPr>
              <w:t>IMP revisions</w:t>
            </w:r>
          </w:p>
          <w:p w14:paraId="0D1AE5DC" w14:textId="77777777" w:rsidR="002D4D9E" w:rsidRPr="00C62E0C" w:rsidRDefault="002D4D9E" w:rsidP="00CC629C">
            <w:pPr>
              <w:rPr>
                <w:rFonts w:eastAsia="Calibri" w:cs="Arial"/>
                <w:b/>
                <w:sz w:val="20"/>
                <w:szCs w:val="20"/>
                <w:lang w:eastAsia="en-GB"/>
              </w:rPr>
            </w:pPr>
          </w:p>
        </w:tc>
        <w:tc>
          <w:tcPr>
            <w:tcW w:w="708" w:type="dxa"/>
            <w:shd w:val="clear" w:color="auto" w:fill="auto"/>
          </w:tcPr>
          <w:p w14:paraId="5BF0E4F0" w14:textId="77777777" w:rsidR="002D4D9E" w:rsidRPr="00C62E0C" w:rsidRDefault="002D4D9E" w:rsidP="002D4D9E">
            <w:pPr>
              <w:numPr>
                <w:ilvl w:val="1"/>
                <w:numId w:val="5"/>
              </w:numPr>
              <w:rPr>
                <w:rFonts w:eastAsia="Calibri" w:cs="Arial"/>
                <w:sz w:val="20"/>
                <w:szCs w:val="20"/>
                <w:lang w:eastAsia="en-GB"/>
              </w:rPr>
            </w:pPr>
          </w:p>
        </w:tc>
        <w:tc>
          <w:tcPr>
            <w:tcW w:w="6247" w:type="dxa"/>
            <w:shd w:val="clear" w:color="auto" w:fill="auto"/>
          </w:tcPr>
          <w:p w14:paraId="438BB7F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Review and input into changes to IMP activities (e.g. extension to expiry dates)</w:t>
            </w:r>
          </w:p>
        </w:tc>
        <w:tc>
          <w:tcPr>
            <w:tcW w:w="1386" w:type="dxa"/>
          </w:tcPr>
          <w:p w14:paraId="621E0E7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61EF0B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C053009" w14:textId="77777777" w:rsidR="002D4D9E" w:rsidRPr="00C62E0C" w:rsidRDefault="002D4D9E" w:rsidP="00CC629C">
            <w:pPr>
              <w:jc w:val="center"/>
              <w:rPr>
                <w:rFonts w:eastAsia="Calibri" w:cs="Arial"/>
                <w:sz w:val="20"/>
                <w:szCs w:val="20"/>
                <w:lang w:eastAsia="en-GB"/>
              </w:rPr>
            </w:pPr>
          </w:p>
        </w:tc>
        <w:tc>
          <w:tcPr>
            <w:tcW w:w="1900" w:type="dxa"/>
          </w:tcPr>
          <w:p w14:paraId="4E10B2C5" w14:textId="77777777" w:rsidR="002D4D9E" w:rsidRPr="00C62E0C" w:rsidRDefault="002D4D9E" w:rsidP="00CC629C">
            <w:pPr>
              <w:jc w:val="center"/>
              <w:rPr>
                <w:rFonts w:eastAsia="Calibri" w:cs="Arial"/>
                <w:sz w:val="20"/>
                <w:szCs w:val="20"/>
                <w:highlight w:val="yellow"/>
                <w:lang w:eastAsia="en-GB"/>
              </w:rPr>
            </w:pPr>
          </w:p>
        </w:tc>
        <w:tc>
          <w:tcPr>
            <w:tcW w:w="1276" w:type="dxa"/>
          </w:tcPr>
          <w:p w14:paraId="71A6FFD0" w14:textId="77777777" w:rsidR="002D4D9E" w:rsidRPr="00C62E0C" w:rsidRDefault="002D4D9E" w:rsidP="00CC629C">
            <w:pPr>
              <w:jc w:val="center"/>
              <w:rPr>
                <w:rFonts w:eastAsia="Calibri" w:cs="Arial"/>
                <w:sz w:val="20"/>
                <w:szCs w:val="20"/>
                <w:highlight w:val="yellow"/>
                <w:lang w:eastAsia="en-GB"/>
              </w:rPr>
            </w:pPr>
          </w:p>
        </w:tc>
      </w:tr>
      <w:tr w:rsidR="002D4D9E" w:rsidRPr="00C62E0C" w14:paraId="34FA57B9" w14:textId="77777777" w:rsidTr="009B5417">
        <w:trPr>
          <w:cantSplit/>
          <w:trHeight w:val="516"/>
          <w:jc w:val="center"/>
        </w:trPr>
        <w:tc>
          <w:tcPr>
            <w:tcW w:w="1668" w:type="dxa"/>
            <w:vMerge/>
          </w:tcPr>
          <w:p w14:paraId="4D4FC5AD" w14:textId="77777777" w:rsidR="002D4D9E" w:rsidRPr="00C62E0C" w:rsidRDefault="002D4D9E" w:rsidP="00CC629C">
            <w:pPr>
              <w:rPr>
                <w:rFonts w:eastAsia="Calibri" w:cs="Arial"/>
                <w:b/>
                <w:sz w:val="20"/>
                <w:szCs w:val="20"/>
                <w:lang w:eastAsia="en-GB"/>
              </w:rPr>
            </w:pPr>
          </w:p>
        </w:tc>
        <w:tc>
          <w:tcPr>
            <w:tcW w:w="708" w:type="dxa"/>
          </w:tcPr>
          <w:p w14:paraId="085F506C" w14:textId="77777777" w:rsidR="002D4D9E" w:rsidRDefault="002D4D9E" w:rsidP="00CC629C">
            <w:pPr>
              <w:rPr>
                <w:rFonts w:eastAsia="Calibri" w:cs="Arial"/>
                <w:sz w:val="20"/>
                <w:szCs w:val="20"/>
                <w:lang w:eastAsia="en-GB"/>
              </w:rPr>
            </w:pPr>
            <w:r>
              <w:rPr>
                <w:rFonts w:eastAsia="Calibri" w:cs="Arial"/>
                <w:sz w:val="20"/>
                <w:szCs w:val="20"/>
                <w:lang w:eastAsia="en-GB"/>
              </w:rPr>
              <w:t>3.2</w:t>
            </w:r>
          </w:p>
          <w:p w14:paraId="4B9CF927" w14:textId="77777777" w:rsidR="002D4D9E" w:rsidRPr="00C62E0C" w:rsidRDefault="002D4D9E" w:rsidP="00CC629C">
            <w:pPr>
              <w:rPr>
                <w:rFonts w:eastAsia="Calibri" w:cs="Arial"/>
                <w:sz w:val="20"/>
                <w:szCs w:val="20"/>
                <w:lang w:eastAsia="en-GB"/>
              </w:rPr>
            </w:pPr>
          </w:p>
        </w:tc>
        <w:tc>
          <w:tcPr>
            <w:tcW w:w="6247" w:type="dxa"/>
          </w:tcPr>
          <w:p w14:paraId="600F36AA"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Advise on re-labelling activities</w:t>
            </w:r>
          </w:p>
        </w:tc>
        <w:tc>
          <w:tcPr>
            <w:tcW w:w="1386" w:type="dxa"/>
          </w:tcPr>
          <w:p w14:paraId="42B10E5F"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D811A98"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E60904" w14:textId="77777777" w:rsidR="002D4D9E" w:rsidRPr="00C62E0C" w:rsidRDefault="002D4D9E" w:rsidP="00CC629C">
            <w:pPr>
              <w:jc w:val="center"/>
              <w:rPr>
                <w:rFonts w:eastAsia="Calibri" w:cs="Arial"/>
                <w:sz w:val="20"/>
                <w:szCs w:val="20"/>
                <w:lang w:eastAsia="en-GB"/>
              </w:rPr>
            </w:pPr>
          </w:p>
        </w:tc>
        <w:tc>
          <w:tcPr>
            <w:tcW w:w="1900" w:type="dxa"/>
          </w:tcPr>
          <w:p w14:paraId="1FF4C974" w14:textId="77777777" w:rsidR="002D4D9E" w:rsidRPr="00C62E0C" w:rsidRDefault="002D4D9E" w:rsidP="00CC629C">
            <w:pPr>
              <w:jc w:val="center"/>
              <w:rPr>
                <w:rFonts w:eastAsia="Calibri" w:cs="Arial"/>
                <w:sz w:val="20"/>
                <w:szCs w:val="20"/>
                <w:lang w:eastAsia="en-GB"/>
              </w:rPr>
            </w:pPr>
          </w:p>
        </w:tc>
        <w:tc>
          <w:tcPr>
            <w:tcW w:w="1276" w:type="dxa"/>
          </w:tcPr>
          <w:p w14:paraId="0CE1294E" w14:textId="77777777" w:rsidR="002D4D9E" w:rsidRPr="00C62E0C" w:rsidRDefault="002D4D9E" w:rsidP="00CC629C">
            <w:pPr>
              <w:jc w:val="center"/>
              <w:rPr>
                <w:rFonts w:eastAsia="Calibri" w:cs="Arial"/>
                <w:sz w:val="20"/>
                <w:szCs w:val="20"/>
                <w:lang w:eastAsia="en-GB"/>
              </w:rPr>
            </w:pPr>
          </w:p>
        </w:tc>
      </w:tr>
      <w:tr w:rsidR="002D4D9E" w:rsidRPr="00C62E0C" w14:paraId="397088D5" w14:textId="77777777" w:rsidTr="009B5417">
        <w:trPr>
          <w:cantSplit/>
          <w:trHeight w:val="271"/>
          <w:jc w:val="center"/>
        </w:trPr>
        <w:tc>
          <w:tcPr>
            <w:tcW w:w="1668" w:type="dxa"/>
            <w:vMerge w:val="restart"/>
          </w:tcPr>
          <w:p w14:paraId="03042B81"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4.0</w:t>
            </w:r>
          </w:p>
          <w:p w14:paraId="5205986D" w14:textId="77777777" w:rsidR="002D4D9E" w:rsidRPr="00C62E0C" w:rsidRDefault="002D4D9E" w:rsidP="00CC629C">
            <w:pPr>
              <w:rPr>
                <w:rFonts w:eastAsia="Calibri" w:cs="Arial"/>
                <w:b/>
                <w:sz w:val="20"/>
                <w:szCs w:val="20"/>
                <w:lang w:eastAsia="en-GB"/>
              </w:rPr>
            </w:pPr>
            <w:r w:rsidRPr="00C62E0C">
              <w:rPr>
                <w:rFonts w:eastAsia="Calibri" w:cs="Arial"/>
                <w:b/>
                <w:sz w:val="20"/>
                <w:szCs w:val="20"/>
                <w:lang w:eastAsia="en-GB"/>
              </w:rPr>
              <w:t xml:space="preserve">Host Pharmacy </w:t>
            </w:r>
          </w:p>
          <w:p w14:paraId="3BB58004" w14:textId="77777777" w:rsidR="002D4D9E" w:rsidRPr="005362F0" w:rsidRDefault="002D4D9E" w:rsidP="00CC629C">
            <w:pPr>
              <w:rPr>
                <w:rFonts w:eastAsia="Calibri" w:cs="Arial"/>
                <w:sz w:val="20"/>
                <w:szCs w:val="20"/>
                <w:lang w:eastAsia="en-GB"/>
              </w:rPr>
            </w:pPr>
            <w:r w:rsidRPr="005362F0">
              <w:rPr>
                <w:rFonts w:eastAsia="Calibri" w:cs="Arial"/>
                <w:sz w:val="20"/>
                <w:szCs w:val="20"/>
                <w:lang w:eastAsia="en-GB"/>
              </w:rPr>
              <w:t>(in some organisations this may form part of the contract with the host site)</w:t>
            </w:r>
          </w:p>
        </w:tc>
        <w:tc>
          <w:tcPr>
            <w:tcW w:w="708" w:type="dxa"/>
          </w:tcPr>
          <w:p w14:paraId="3CFCF1F2"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4.1</w:t>
            </w:r>
          </w:p>
        </w:tc>
        <w:tc>
          <w:tcPr>
            <w:tcW w:w="6247" w:type="dxa"/>
          </w:tcPr>
          <w:p w14:paraId="4EDA983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Provide pharmacy trial file to site at initiation/activation</w:t>
            </w:r>
          </w:p>
        </w:tc>
        <w:tc>
          <w:tcPr>
            <w:tcW w:w="1386" w:type="dxa"/>
          </w:tcPr>
          <w:p w14:paraId="330F7FBB"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4A3F06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04AF749" w14:textId="77777777" w:rsidR="002D4D9E" w:rsidRPr="00C62E0C" w:rsidRDefault="002D4D9E" w:rsidP="00CC629C">
            <w:pPr>
              <w:jc w:val="center"/>
              <w:rPr>
                <w:rFonts w:eastAsia="Calibri" w:cs="Arial"/>
                <w:sz w:val="20"/>
                <w:szCs w:val="20"/>
                <w:lang w:eastAsia="en-GB"/>
              </w:rPr>
            </w:pPr>
          </w:p>
        </w:tc>
        <w:tc>
          <w:tcPr>
            <w:tcW w:w="1900" w:type="dxa"/>
          </w:tcPr>
          <w:p w14:paraId="66FD9132" w14:textId="77777777" w:rsidR="002D4D9E" w:rsidRPr="00C62E0C" w:rsidRDefault="002D4D9E" w:rsidP="00CC629C">
            <w:pPr>
              <w:jc w:val="center"/>
              <w:rPr>
                <w:rFonts w:eastAsia="Calibri" w:cs="Arial"/>
                <w:sz w:val="20"/>
                <w:szCs w:val="20"/>
                <w:lang w:eastAsia="en-GB"/>
              </w:rPr>
            </w:pPr>
          </w:p>
        </w:tc>
        <w:tc>
          <w:tcPr>
            <w:tcW w:w="1276" w:type="dxa"/>
          </w:tcPr>
          <w:p w14:paraId="28B817A9" w14:textId="77777777" w:rsidR="002D4D9E" w:rsidRPr="00C62E0C" w:rsidRDefault="002D4D9E" w:rsidP="00CC629C">
            <w:pPr>
              <w:jc w:val="center"/>
              <w:rPr>
                <w:rFonts w:eastAsia="Calibri" w:cs="Arial"/>
                <w:sz w:val="20"/>
                <w:szCs w:val="20"/>
                <w:lang w:eastAsia="en-GB"/>
              </w:rPr>
            </w:pPr>
          </w:p>
        </w:tc>
      </w:tr>
      <w:tr w:rsidR="002D4D9E" w:rsidRPr="00C62E0C" w14:paraId="0D66DDC8" w14:textId="77777777" w:rsidTr="00CC629C">
        <w:trPr>
          <w:cantSplit/>
          <w:jc w:val="center"/>
        </w:trPr>
        <w:tc>
          <w:tcPr>
            <w:tcW w:w="1668" w:type="dxa"/>
            <w:vMerge/>
          </w:tcPr>
          <w:p w14:paraId="2D3E3670" w14:textId="77777777" w:rsidR="002D4D9E" w:rsidRPr="00C62E0C" w:rsidRDefault="002D4D9E" w:rsidP="00CC629C">
            <w:pPr>
              <w:rPr>
                <w:rFonts w:eastAsia="Calibri" w:cs="Arial"/>
                <w:b/>
                <w:sz w:val="20"/>
                <w:szCs w:val="20"/>
                <w:lang w:eastAsia="en-GB"/>
              </w:rPr>
            </w:pPr>
          </w:p>
        </w:tc>
        <w:tc>
          <w:tcPr>
            <w:tcW w:w="708" w:type="dxa"/>
          </w:tcPr>
          <w:p w14:paraId="46BB1F1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4.2</w:t>
            </w:r>
          </w:p>
        </w:tc>
        <w:tc>
          <w:tcPr>
            <w:tcW w:w="6247" w:type="dxa"/>
          </w:tcPr>
          <w:p w14:paraId="13A5466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any updated documents are provided to site following amendment approval by REC/MHRA/HRA</w:t>
            </w:r>
          </w:p>
        </w:tc>
        <w:tc>
          <w:tcPr>
            <w:tcW w:w="1386" w:type="dxa"/>
          </w:tcPr>
          <w:p w14:paraId="468A66A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6903BCE" w14:textId="77777777" w:rsidR="002D4D9E" w:rsidRPr="00C62E0C" w:rsidRDefault="002D4D9E" w:rsidP="00CC629C">
            <w:pPr>
              <w:jc w:val="center"/>
              <w:rPr>
                <w:rFonts w:eastAsia="Calibri" w:cs="Arial"/>
                <w:sz w:val="20"/>
                <w:szCs w:val="20"/>
                <w:lang w:eastAsia="en-GB"/>
              </w:rPr>
            </w:pPr>
          </w:p>
        </w:tc>
        <w:tc>
          <w:tcPr>
            <w:tcW w:w="850" w:type="dxa"/>
            <w:tcBorders>
              <w:bottom w:val="single" w:sz="4" w:space="0" w:color="auto"/>
            </w:tcBorders>
            <w:tcMar>
              <w:top w:w="28" w:type="dxa"/>
              <w:bottom w:w="113" w:type="dxa"/>
            </w:tcMar>
          </w:tcPr>
          <w:p w14:paraId="26531758" w14:textId="77777777" w:rsidR="002D4D9E" w:rsidRPr="00C62E0C" w:rsidRDefault="002D4D9E" w:rsidP="00CC629C">
            <w:pPr>
              <w:jc w:val="center"/>
              <w:rPr>
                <w:rFonts w:eastAsia="Calibri" w:cs="Arial"/>
                <w:sz w:val="20"/>
                <w:szCs w:val="20"/>
                <w:highlight w:val="yellow"/>
                <w:lang w:eastAsia="en-GB"/>
              </w:rPr>
            </w:pPr>
          </w:p>
        </w:tc>
        <w:tc>
          <w:tcPr>
            <w:tcW w:w="1900" w:type="dxa"/>
            <w:tcBorders>
              <w:bottom w:val="single" w:sz="4" w:space="0" w:color="auto"/>
            </w:tcBorders>
          </w:tcPr>
          <w:p w14:paraId="5CB345B6" w14:textId="77777777" w:rsidR="002D4D9E" w:rsidRPr="00C62E0C" w:rsidRDefault="002D4D9E" w:rsidP="00CC629C">
            <w:pPr>
              <w:jc w:val="center"/>
              <w:rPr>
                <w:rFonts w:eastAsia="Calibri" w:cs="Arial"/>
                <w:sz w:val="20"/>
                <w:szCs w:val="20"/>
                <w:highlight w:val="yellow"/>
                <w:lang w:eastAsia="en-GB"/>
              </w:rPr>
            </w:pPr>
          </w:p>
        </w:tc>
        <w:tc>
          <w:tcPr>
            <w:tcW w:w="1276" w:type="dxa"/>
            <w:tcBorders>
              <w:bottom w:val="single" w:sz="4" w:space="0" w:color="auto"/>
            </w:tcBorders>
          </w:tcPr>
          <w:p w14:paraId="6486408A" w14:textId="77777777" w:rsidR="002D4D9E" w:rsidRPr="00C62E0C" w:rsidRDefault="002D4D9E" w:rsidP="00CC629C">
            <w:pPr>
              <w:jc w:val="center"/>
              <w:rPr>
                <w:rFonts w:eastAsia="Calibri" w:cs="Arial"/>
                <w:sz w:val="20"/>
                <w:szCs w:val="20"/>
                <w:highlight w:val="yellow"/>
                <w:lang w:eastAsia="en-GB"/>
              </w:rPr>
            </w:pPr>
          </w:p>
        </w:tc>
      </w:tr>
      <w:tr w:rsidR="002D4D9E" w:rsidRPr="00C62E0C" w14:paraId="06563F9B" w14:textId="77777777" w:rsidTr="00CC629C">
        <w:trPr>
          <w:cantSplit/>
          <w:jc w:val="center"/>
        </w:trPr>
        <w:tc>
          <w:tcPr>
            <w:tcW w:w="1668" w:type="dxa"/>
            <w:vMerge/>
          </w:tcPr>
          <w:p w14:paraId="3E56E77F" w14:textId="77777777" w:rsidR="002D4D9E" w:rsidRPr="00C62E0C" w:rsidRDefault="002D4D9E" w:rsidP="00CC629C">
            <w:pPr>
              <w:rPr>
                <w:rFonts w:eastAsia="Calibri" w:cs="Arial"/>
                <w:b/>
                <w:sz w:val="20"/>
                <w:szCs w:val="20"/>
                <w:lang w:eastAsia="en-GB"/>
              </w:rPr>
            </w:pPr>
          </w:p>
        </w:tc>
        <w:tc>
          <w:tcPr>
            <w:tcW w:w="708" w:type="dxa"/>
          </w:tcPr>
          <w:p w14:paraId="26FBC290"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4.3</w:t>
            </w:r>
          </w:p>
        </w:tc>
        <w:tc>
          <w:tcPr>
            <w:tcW w:w="6247" w:type="dxa"/>
            <w:shd w:val="clear" w:color="auto" w:fill="FFFFFF" w:themeFill="background1"/>
          </w:tcPr>
          <w:p w14:paraId="2363D67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IMP receipt – including acknowledgment of shipment and ensuring QP release statement held in pharmacy for each batch of IMP delivered if required by site.</w:t>
            </w:r>
          </w:p>
        </w:tc>
        <w:tc>
          <w:tcPr>
            <w:tcW w:w="1386" w:type="dxa"/>
          </w:tcPr>
          <w:p w14:paraId="4827905C"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30DA004D" w14:textId="77777777" w:rsidR="002D4D9E" w:rsidRPr="00C62E0C" w:rsidRDefault="002D4D9E" w:rsidP="00CC629C">
            <w:pPr>
              <w:jc w:val="center"/>
              <w:rPr>
                <w:rFonts w:eastAsia="Calibri" w:cs="Arial"/>
                <w:sz w:val="20"/>
                <w:szCs w:val="20"/>
                <w:lang w:eastAsia="en-GB"/>
              </w:rPr>
            </w:pPr>
          </w:p>
        </w:tc>
        <w:tc>
          <w:tcPr>
            <w:tcW w:w="850" w:type="dxa"/>
            <w:shd w:val="clear" w:color="auto" w:fill="auto"/>
            <w:tcMar>
              <w:top w:w="28" w:type="dxa"/>
              <w:bottom w:w="113" w:type="dxa"/>
            </w:tcMar>
          </w:tcPr>
          <w:p w14:paraId="364A4C83" w14:textId="77777777" w:rsidR="002D4D9E" w:rsidRPr="00C62E0C" w:rsidRDefault="002D4D9E" w:rsidP="00CC629C">
            <w:pPr>
              <w:jc w:val="center"/>
              <w:rPr>
                <w:rFonts w:eastAsia="Calibri" w:cs="Arial"/>
                <w:sz w:val="20"/>
                <w:szCs w:val="20"/>
                <w:lang w:eastAsia="en-GB"/>
              </w:rPr>
            </w:pPr>
          </w:p>
        </w:tc>
        <w:tc>
          <w:tcPr>
            <w:tcW w:w="1900" w:type="dxa"/>
            <w:shd w:val="clear" w:color="auto" w:fill="auto"/>
          </w:tcPr>
          <w:p w14:paraId="5B65FC74" w14:textId="77777777" w:rsidR="002D4D9E" w:rsidRPr="00C62E0C" w:rsidRDefault="002D4D9E" w:rsidP="00CC629C">
            <w:pPr>
              <w:jc w:val="center"/>
              <w:rPr>
                <w:rFonts w:eastAsia="Calibri" w:cs="Arial"/>
                <w:sz w:val="20"/>
                <w:szCs w:val="20"/>
                <w:highlight w:val="yellow"/>
                <w:lang w:eastAsia="en-GB"/>
              </w:rPr>
            </w:pPr>
          </w:p>
        </w:tc>
        <w:tc>
          <w:tcPr>
            <w:tcW w:w="1276" w:type="dxa"/>
          </w:tcPr>
          <w:p w14:paraId="7292D730" w14:textId="77777777" w:rsidR="002D4D9E" w:rsidRPr="00C62E0C" w:rsidRDefault="002D4D9E" w:rsidP="00CC629C">
            <w:pPr>
              <w:jc w:val="center"/>
              <w:rPr>
                <w:rFonts w:eastAsia="Calibri" w:cs="Arial"/>
                <w:sz w:val="20"/>
                <w:szCs w:val="20"/>
                <w:highlight w:val="yellow"/>
                <w:lang w:eastAsia="en-GB"/>
              </w:rPr>
            </w:pPr>
          </w:p>
        </w:tc>
      </w:tr>
      <w:tr w:rsidR="002D4D9E" w:rsidRPr="00C62E0C" w14:paraId="55D1060D" w14:textId="77777777" w:rsidTr="00CC629C">
        <w:trPr>
          <w:cantSplit/>
          <w:jc w:val="center"/>
        </w:trPr>
        <w:tc>
          <w:tcPr>
            <w:tcW w:w="1668" w:type="dxa"/>
            <w:vMerge/>
          </w:tcPr>
          <w:p w14:paraId="35D2D7D4" w14:textId="77777777" w:rsidR="002D4D9E" w:rsidRPr="00C62E0C" w:rsidRDefault="002D4D9E" w:rsidP="00CC629C">
            <w:pPr>
              <w:rPr>
                <w:rFonts w:eastAsia="Calibri" w:cs="Arial"/>
                <w:b/>
                <w:sz w:val="20"/>
                <w:szCs w:val="20"/>
                <w:lang w:eastAsia="en-GB"/>
              </w:rPr>
            </w:pPr>
          </w:p>
        </w:tc>
        <w:tc>
          <w:tcPr>
            <w:tcW w:w="708" w:type="dxa"/>
          </w:tcPr>
          <w:p w14:paraId="74AEB488"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4.4</w:t>
            </w:r>
          </w:p>
        </w:tc>
        <w:tc>
          <w:tcPr>
            <w:tcW w:w="6247" w:type="dxa"/>
            <w:shd w:val="clear" w:color="auto" w:fill="FFFFFF" w:themeFill="background1"/>
          </w:tcPr>
          <w:p w14:paraId="6D50C169"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Aware of code breaking / unblinding procedure</w:t>
            </w:r>
          </w:p>
        </w:tc>
        <w:tc>
          <w:tcPr>
            <w:tcW w:w="1386" w:type="dxa"/>
          </w:tcPr>
          <w:p w14:paraId="4E18CAA9"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823966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84EB60D" w14:textId="77777777" w:rsidR="002D4D9E" w:rsidRPr="00C62E0C" w:rsidRDefault="002D4D9E" w:rsidP="00CC629C">
            <w:pPr>
              <w:jc w:val="center"/>
              <w:rPr>
                <w:rFonts w:eastAsia="Calibri" w:cs="Arial"/>
                <w:sz w:val="20"/>
                <w:szCs w:val="20"/>
                <w:lang w:eastAsia="en-GB"/>
              </w:rPr>
            </w:pPr>
          </w:p>
        </w:tc>
        <w:tc>
          <w:tcPr>
            <w:tcW w:w="1900" w:type="dxa"/>
          </w:tcPr>
          <w:p w14:paraId="7EAB047C" w14:textId="77777777" w:rsidR="002D4D9E" w:rsidRPr="00C62E0C" w:rsidRDefault="002D4D9E" w:rsidP="00CC629C">
            <w:pPr>
              <w:jc w:val="center"/>
              <w:rPr>
                <w:rFonts w:eastAsia="Calibri" w:cs="Arial"/>
                <w:sz w:val="20"/>
                <w:szCs w:val="20"/>
                <w:lang w:eastAsia="en-GB"/>
              </w:rPr>
            </w:pPr>
          </w:p>
        </w:tc>
        <w:tc>
          <w:tcPr>
            <w:tcW w:w="1276" w:type="dxa"/>
          </w:tcPr>
          <w:p w14:paraId="01D7FB51" w14:textId="77777777" w:rsidR="002D4D9E" w:rsidRPr="00C62E0C" w:rsidRDefault="002D4D9E" w:rsidP="00CC629C">
            <w:pPr>
              <w:jc w:val="center"/>
              <w:rPr>
                <w:rFonts w:eastAsia="Calibri" w:cs="Arial"/>
                <w:sz w:val="20"/>
                <w:szCs w:val="20"/>
                <w:lang w:eastAsia="en-GB"/>
              </w:rPr>
            </w:pPr>
          </w:p>
        </w:tc>
      </w:tr>
      <w:tr w:rsidR="002D4D9E" w:rsidRPr="00C62E0C" w14:paraId="0AF5F0C8" w14:textId="77777777" w:rsidTr="00CC629C">
        <w:trPr>
          <w:cantSplit/>
          <w:jc w:val="center"/>
        </w:trPr>
        <w:tc>
          <w:tcPr>
            <w:tcW w:w="1668" w:type="dxa"/>
            <w:vMerge/>
          </w:tcPr>
          <w:p w14:paraId="4EE20055" w14:textId="77777777" w:rsidR="002D4D9E" w:rsidRPr="00C62E0C" w:rsidRDefault="002D4D9E" w:rsidP="00CC629C">
            <w:pPr>
              <w:rPr>
                <w:rFonts w:eastAsia="Calibri" w:cs="Arial"/>
                <w:b/>
                <w:sz w:val="20"/>
                <w:szCs w:val="20"/>
                <w:lang w:eastAsia="en-GB"/>
              </w:rPr>
            </w:pPr>
          </w:p>
        </w:tc>
        <w:tc>
          <w:tcPr>
            <w:tcW w:w="708" w:type="dxa"/>
          </w:tcPr>
          <w:p w14:paraId="4F33A507"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4.5</w:t>
            </w:r>
          </w:p>
        </w:tc>
        <w:tc>
          <w:tcPr>
            <w:tcW w:w="6247" w:type="dxa"/>
            <w:shd w:val="clear" w:color="auto" w:fill="FFFFFF" w:themeFill="background1"/>
          </w:tcPr>
          <w:p w14:paraId="0B4EE9D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temperat</w:t>
            </w:r>
            <w:r>
              <w:rPr>
                <w:rFonts w:eastAsia="Calibri" w:cs="Arial"/>
                <w:sz w:val="20"/>
                <w:szCs w:val="20"/>
                <w:lang w:eastAsia="en-GB"/>
              </w:rPr>
              <w:t>ur</w:t>
            </w:r>
            <w:r w:rsidRPr="00C62E0C">
              <w:rPr>
                <w:rFonts w:eastAsia="Calibri" w:cs="Arial"/>
                <w:sz w:val="20"/>
                <w:szCs w:val="20"/>
                <w:lang w:eastAsia="en-GB"/>
              </w:rPr>
              <w:t>e monitoring system / procedure is in place</w:t>
            </w:r>
          </w:p>
        </w:tc>
        <w:tc>
          <w:tcPr>
            <w:tcW w:w="1386" w:type="dxa"/>
          </w:tcPr>
          <w:p w14:paraId="6D6CBC7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F86C3EB"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0171278" w14:textId="77777777" w:rsidR="002D4D9E" w:rsidRPr="00C62E0C" w:rsidRDefault="002D4D9E" w:rsidP="00CC629C">
            <w:pPr>
              <w:jc w:val="center"/>
              <w:rPr>
                <w:rFonts w:eastAsia="Calibri" w:cs="Arial"/>
                <w:sz w:val="20"/>
                <w:szCs w:val="20"/>
                <w:lang w:eastAsia="en-GB"/>
              </w:rPr>
            </w:pPr>
          </w:p>
        </w:tc>
        <w:tc>
          <w:tcPr>
            <w:tcW w:w="1900" w:type="dxa"/>
          </w:tcPr>
          <w:p w14:paraId="402C686D" w14:textId="77777777" w:rsidR="002D4D9E" w:rsidRPr="00C62E0C" w:rsidRDefault="002D4D9E" w:rsidP="00CC629C">
            <w:pPr>
              <w:jc w:val="center"/>
              <w:rPr>
                <w:rFonts w:eastAsia="Calibri" w:cs="Arial"/>
                <w:sz w:val="20"/>
                <w:szCs w:val="20"/>
                <w:lang w:eastAsia="en-GB"/>
              </w:rPr>
            </w:pPr>
          </w:p>
        </w:tc>
        <w:tc>
          <w:tcPr>
            <w:tcW w:w="1276" w:type="dxa"/>
          </w:tcPr>
          <w:p w14:paraId="02AEE78E" w14:textId="77777777" w:rsidR="002D4D9E" w:rsidRPr="00C62E0C" w:rsidRDefault="002D4D9E" w:rsidP="00CC629C">
            <w:pPr>
              <w:jc w:val="center"/>
              <w:rPr>
                <w:rFonts w:eastAsia="Calibri" w:cs="Arial"/>
                <w:sz w:val="20"/>
                <w:szCs w:val="20"/>
                <w:lang w:eastAsia="en-GB"/>
              </w:rPr>
            </w:pPr>
          </w:p>
        </w:tc>
      </w:tr>
      <w:tr w:rsidR="002D4D9E" w:rsidRPr="00C62E0C" w14:paraId="65C2B866" w14:textId="77777777" w:rsidTr="00CC629C">
        <w:trPr>
          <w:cantSplit/>
          <w:jc w:val="center"/>
        </w:trPr>
        <w:tc>
          <w:tcPr>
            <w:tcW w:w="1668" w:type="dxa"/>
            <w:vMerge/>
          </w:tcPr>
          <w:p w14:paraId="1822D2FF" w14:textId="77777777" w:rsidR="002D4D9E" w:rsidRPr="00C62E0C" w:rsidRDefault="002D4D9E" w:rsidP="00CC629C">
            <w:pPr>
              <w:rPr>
                <w:rFonts w:eastAsia="Calibri" w:cs="Arial"/>
                <w:b/>
                <w:sz w:val="20"/>
                <w:szCs w:val="20"/>
                <w:lang w:eastAsia="en-GB"/>
              </w:rPr>
            </w:pPr>
          </w:p>
        </w:tc>
        <w:tc>
          <w:tcPr>
            <w:tcW w:w="708" w:type="dxa"/>
          </w:tcPr>
          <w:p w14:paraId="0B053CCC"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4.6</w:t>
            </w:r>
          </w:p>
        </w:tc>
        <w:tc>
          <w:tcPr>
            <w:tcW w:w="6247" w:type="dxa"/>
            <w:shd w:val="clear" w:color="auto" w:fill="FFFFFF" w:themeFill="background1"/>
          </w:tcPr>
          <w:p w14:paraId="62FA233B" w14:textId="77777777" w:rsidR="002D4D9E" w:rsidRPr="00C62E0C" w:rsidRDefault="002D4D9E" w:rsidP="00CC629C">
            <w:pPr>
              <w:rPr>
                <w:rFonts w:eastAsia="Calibri" w:cs="Arial"/>
                <w:sz w:val="20"/>
                <w:szCs w:val="20"/>
                <w:lang w:eastAsia="en-GB"/>
              </w:rPr>
            </w:pPr>
            <w:r>
              <w:rPr>
                <w:rFonts w:eastAsia="Calibri" w:cs="Arial"/>
                <w:sz w:val="20"/>
                <w:szCs w:val="20"/>
                <w:lang w:eastAsia="en-GB"/>
              </w:rPr>
              <w:t>Calibration of temperature monitoring system; provision of certificates to Sponsor on request</w:t>
            </w:r>
          </w:p>
        </w:tc>
        <w:tc>
          <w:tcPr>
            <w:tcW w:w="1386" w:type="dxa"/>
          </w:tcPr>
          <w:p w14:paraId="31266AB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9D882DD"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2211B58" w14:textId="77777777" w:rsidR="002D4D9E" w:rsidRPr="00C62E0C" w:rsidRDefault="002D4D9E" w:rsidP="00CC629C">
            <w:pPr>
              <w:jc w:val="center"/>
              <w:rPr>
                <w:rFonts w:eastAsia="Calibri" w:cs="Arial"/>
                <w:sz w:val="20"/>
                <w:szCs w:val="20"/>
                <w:lang w:eastAsia="en-GB"/>
              </w:rPr>
            </w:pPr>
          </w:p>
        </w:tc>
        <w:tc>
          <w:tcPr>
            <w:tcW w:w="1900" w:type="dxa"/>
          </w:tcPr>
          <w:p w14:paraId="7B22EE9C" w14:textId="77777777" w:rsidR="002D4D9E" w:rsidRPr="00C62E0C" w:rsidRDefault="002D4D9E" w:rsidP="00CC629C">
            <w:pPr>
              <w:jc w:val="center"/>
              <w:rPr>
                <w:rFonts w:eastAsia="Calibri" w:cs="Arial"/>
                <w:sz w:val="20"/>
                <w:szCs w:val="20"/>
                <w:lang w:eastAsia="en-GB"/>
              </w:rPr>
            </w:pPr>
          </w:p>
        </w:tc>
        <w:tc>
          <w:tcPr>
            <w:tcW w:w="1276" w:type="dxa"/>
          </w:tcPr>
          <w:p w14:paraId="0628C964" w14:textId="77777777" w:rsidR="002D4D9E" w:rsidRPr="00C62E0C" w:rsidRDefault="002D4D9E" w:rsidP="00CC629C">
            <w:pPr>
              <w:jc w:val="center"/>
              <w:rPr>
                <w:rFonts w:eastAsia="Calibri" w:cs="Arial"/>
                <w:sz w:val="20"/>
                <w:szCs w:val="20"/>
                <w:lang w:eastAsia="en-GB"/>
              </w:rPr>
            </w:pPr>
          </w:p>
        </w:tc>
      </w:tr>
      <w:tr w:rsidR="002D4D9E" w:rsidRPr="00C62E0C" w14:paraId="6B32E41B" w14:textId="77777777" w:rsidTr="00CC629C">
        <w:trPr>
          <w:cantSplit/>
          <w:jc w:val="center"/>
        </w:trPr>
        <w:tc>
          <w:tcPr>
            <w:tcW w:w="1668" w:type="dxa"/>
            <w:vMerge/>
          </w:tcPr>
          <w:p w14:paraId="7A290E4C" w14:textId="77777777" w:rsidR="002D4D9E" w:rsidRPr="00C62E0C" w:rsidRDefault="002D4D9E" w:rsidP="00CC629C">
            <w:pPr>
              <w:rPr>
                <w:rFonts w:eastAsia="Calibri" w:cs="Arial"/>
                <w:b/>
                <w:sz w:val="20"/>
                <w:szCs w:val="20"/>
                <w:lang w:eastAsia="en-GB"/>
              </w:rPr>
            </w:pPr>
          </w:p>
        </w:tc>
        <w:tc>
          <w:tcPr>
            <w:tcW w:w="708" w:type="dxa"/>
          </w:tcPr>
          <w:p w14:paraId="1416735F"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4.7</w:t>
            </w:r>
          </w:p>
        </w:tc>
        <w:tc>
          <w:tcPr>
            <w:tcW w:w="6247" w:type="dxa"/>
            <w:shd w:val="clear" w:color="auto" w:fill="FFFFFF" w:themeFill="background1"/>
          </w:tcPr>
          <w:p w14:paraId="3C54BD6F"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accountability procedures are in place for dispensing of study IMP</w:t>
            </w:r>
          </w:p>
        </w:tc>
        <w:tc>
          <w:tcPr>
            <w:tcW w:w="1386" w:type="dxa"/>
          </w:tcPr>
          <w:p w14:paraId="19F40E76"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42DB951E"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7CF467FA" w14:textId="77777777" w:rsidR="002D4D9E" w:rsidRPr="00C62E0C" w:rsidRDefault="002D4D9E" w:rsidP="00CC629C">
            <w:pPr>
              <w:jc w:val="center"/>
              <w:rPr>
                <w:rFonts w:eastAsia="Calibri" w:cs="Arial"/>
                <w:sz w:val="20"/>
                <w:szCs w:val="20"/>
                <w:lang w:eastAsia="en-GB"/>
              </w:rPr>
            </w:pPr>
          </w:p>
        </w:tc>
        <w:tc>
          <w:tcPr>
            <w:tcW w:w="1900" w:type="dxa"/>
          </w:tcPr>
          <w:p w14:paraId="4745D7FB" w14:textId="77777777" w:rsidR="002D4D9E" w:rsidRPr="00C62E0C" w:rsidRDefault="002D4D9E" w:rsidP="00CC629C">
            <w:pPr>
              <w:jc w:val="center"/>
              <w:rPr>
                <w:rFonts w:eastAsia="Calibri" w:cs="Arial"/>
                <w:sz w:val="20"/>
                <w:szCs w:val="20"/>
                <w:lang w:eastAsia="en-GB"/>
              </w:rPr>
            </w:pPr>
          </w:p>
        </w:tc>
        <w:tc>
          <w:tcPr>
            <w:tcW w:w="1276" w:type="dxa"/>
          </w:tcPr>
          <w:p w14:paraId="5D7BA341" w14:textId="77777777" w:rsidR="002D4D9E" w:rsidRPr="00C62E0C" w:rsidRDefault="002D4D9E" w:rsidP="00CC629C">
            <w:pPr>
              <w:jc w:val="center"/>
              <w:rPr>
                <w:rFonts w:eastAsia="Calibri" w:cs="Arial"/>
                <w:sz w:val="20"/>
                <w:szCs w:val="20"/>
                <w:lang w:eastAsia="en-GB"/>
              </w:rPr>
            </w:pPr>
          </w:p>
        </w:tc>
      </w:tr>
      <w:tr w:rsidR="002D4D9E" w:rsidRPr="00C62E0C" w14:paraId="07505D02" w14:textId="77777777" w:rsidTr="00CC629C">
        <w:trPr>
          <w:cantSplit/>
          <w:jc w:val="center"/>
        </w:trPr>
        <w:tc>
          <w:tcPr>
            <w:tcW w:w="1668" w:type="dxa"/>
            <w:vMerge/>
          </w:tcPr>
          <w:p w14:paraId="1A65C471" w14:textId="77777777" w:rsidR="002D4D9E" w:rsidRPr="00C62E0C" w:rsidRDefault="002D4D9E" w:rsidP="00CC629C">
            <w:pPr>
              <w:rPr>
                <w:rFonts w:eastAsia="Calibri" w:cs="Arial"/>
                <w:b/>
                <w:sz w:val="20"/>
                <w:szCs w:val="20"/>
                <w:lang w:eastAsia="en-GB"/>
              </w:rPr>
            </w:pPr>
          </w:p>
        </w:tc>
        <w:tc>
          <w:tcPr>
            <w:tcW w:w="708" w:type="dxa"/>
          </w:tcPr>
          <w:p w14:paraId="4D2DD46E"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4.8</w:t>
            </w:r>
          </w:p>
        </w:tc>
        <w:tc>
          <w:tcPr>
            <w:tcW w:w="6247" w:type="dxa"/>
            <w:shd w:val="clear" w:color="auto" w:fill="FFFFFF" w:themeFill="background1"/>
          </w:tcPr>
          <w:p w14:paraId="723B4E5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procedure is in place for recording of destruction / returned of IMP</w:t>
            </w:r>
          </w:p>
        </w:tc>
        <w:tc>
          <w:tcPr>
            <w:tcW w:w="1386" w:type="dxa"/>
          </w:tcPr>
          <w:p w14:paraId="683912EE"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0981EA2"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16DC1574" w14:textId="77777777" w:rsidR="002D4D9E" w:rsidRPr="00C62E0C" w:rsidRDefault="002D4D9E" w:rsidP="00CC629C">
            <w:pPr>
              <w:jc w:val="center"/>
              <w:rPr>
                <w:rFonts w:eastAsia="Calibri" w:cs="Arial"/>
                <w:sz w:val="20"/>
                <w:szCs w:val="20"/>
                <w:lang w:eastAsia="en-GB"/>
              </w:rPr>
            </w:pPr>
          </w:p>
        </w:tc>
        <w:tc>
          <w:tcPr>
            <w:tcW w:w="1900" w:type="dxa"/>
          </w:tcPr>
          <w:p w14:paraId="142FCC80" w14:textId="77777777" w:rsidR="002D4D9E" w:rsidRPr="00C62E0C" w:rsidRDefault="002D4D9E" w:rsidP="00CC629C">
            <w:pPr>
              <w:jc w:val="center"/>
              <w:rPr>
                <w:rFonts w:eastAsia="Calibri" w:cs="Arial"/>
                <w:sz w:val="20"/>
                <w:szCs w:val="20"/>
                <w:lang w:eastAsia="en-GB"/>
              </w:rPr>
            </w:pPr>
          </w:p>
        </w:tc>
        <w:tc>
          <w:tcPr>
            <w:tcW w:w="1276" w:type="dxa"/>
          </w:tcPr>
          <w:p w14:paraId="08C4F750" w14:textId="77777777" w:rsidR="002D4D9E" w:rsidRPr="00C62E0C" w:rsidRDefault="002D4D9E" w:rsidP="00CC629C">
            <w:pPr>
              <w:jc w:val="center"/>
              <w:rPr>
                <w:rFonts w:eastAsia="Calibri" w:cs="Arial"/>
                <w:sz w:val="20"/>
                <w:szCs w:val="20"/>
                <w:lang w:eastAsia="en-GB"/>
              </w:rPr>
            </w:pPr>
          </w:p>
        </w:tc>
      </w:tr>
      <w:tr w:rsidR="002D4D9E" w:rsidRPr="00C62E0C" w14:paraId="42603CB8" w14:textId="77777777" w:rsidTr="00CC629C">
        <w:trPr>
          <w:cantSplit/>
          <w:jc w:val="center"/>
        </w:trPr>
        <w:tc>
          <w:tcPr>
            <w:tcW w:w="1668" w:type="dxa"/>
            <w:vMerge/>
          </w:tcPr>
          <w:p w14:paraId="310CB7E5" w14:textId="77777777" w:rsidR="002D4D9E" w:rsidRPr="00C62E0C" w:rsidRDefault="002D4D9E" w:rsidP="00CC629C">
            <w:pPr>
              <w:rPr>
                <w:rFonts w:eastAsia="Calibri" w:cs="Arial"/>
                <w:b/>
                <w:sz w:val="20"/>
                <w:szCs w:val="20"/>
                <w:lang w:eastAsia="en-GB"/>
              </w:rPr>
            </w:pPr>
          </w:p>
        </w:tc>
        <w:tc>
          <w:tcPr>
            <w:tcW w:w="708" w:type="dxa"/>
          </w:tcPr>
          <w:p w14:paraId="4FF79F70"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4.9</w:t>
            </w:r>
          </w:p>
        </w:tc>
        <w:tc>
          <w:tcPr>
            <w:tcW w:w="6247" w:type="dxa"/>
            <w:shd w:val="clear" w:color="auto" w:fill="FFFFFF" w:themeFill="background1"/>
          </w:tcPr>
          <w:p w14:paraId="69AC5DF5"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all staff undergoes appropriate study training (SIV slides, etc.)</w:t>
            </w:r>
          </w:p>
        </w:tc>
        <w:tc>
          <w:tcPr>
            <w:tcW w:w="1386" w:type="dxa"/>
          </w:tcPr>
          <w:p w14:paraId="149D6AC8"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761627E9"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B060AC2" w14:textId="77777777" w:rsidR="002D4D9E" w:rsidRPr="00C62E0C" w:rsidRDefault="002D4D9E" w:rsidP="00CC629C">
            <w:pPr>
              <w:jc w:val="center"/>
              <w:rPr>
                <w:rFonts w:eastAsia="Calibri" w:cs="Arial"/>
                <w:sz w:val="20"/>
                <w:szCs w:val="20"/>
                <w:lang w:eastAsia="en-GB"/>
              </w:rPr>
            </w:pPr>
          </w:p>
        </w:tc>
        <w:tc>
          <w:tcPr>
            <w:tcW w:w="1900" w:type="dxa"/>
          </w:tcPr>
          <w:p w14:paraId="41D78AB8" w14:textId="77777777" w:rsidR="002D4D9E" w:rsidRPr="00C62E0C" w:rsidRDefault="002D4D9E" w:rsidP="00CC629C">
            <w:pPr>
              <w:jc w:val="center"/>
              <w:rPr>
                <w:rFonts w:eastAsia="Calibri" w:cs="Arial"/>
                <w:sz w:val="20"/>
                <w:szCs w:val="20"/>
                <w:lang w:eastAsia="en-GB"/>
              </w:rPr>
            </w:pPr>
          </w:p>
        </w:tc>
        <w:tc>
          <w:tcPr>
            <w:tcW w:w="1276" w:type="dxa"/>
          </w:tcPr>
          <w:p w14:paraId="04F1914F" w14:textId="77777777" w:rsidR="002D4D9E" w:rsidRPr="00C62E0C" w:rsidRDefault="002D4D9E" w:rsidP="00CC629C">
            <w:pPr>
              <w:jc w:val="center"/>
              <w:rPr>
                <w:rFonts w:eastAsia="Calibri" w:cs="Arial"/>
                <w:sz w:val="20"/>
                <w:szCs w:val="20"/>
                <w:lang w:eastAsia="en-GB"/>
              </w:rPr>
            </w:pPr>
          </w:p>
        </w:tc>
      </w:tr>
      <w:tr w:rsidR="002D4D9E" w:rsidRPr="00C62E0C" w14:paraId="203215AB" w14:textId="77777777" w:rsidTr="009B5417">
        <w:trPr>
          <w:cantSplit/>
          <w:trHeight w:val="397"/>
          <w:jc w:val="center"/>
        </w:trPr>
        <w:tc>
          <w:tcPr>
            <w:tcW w:w="1668" w:type="dxa"/>
            <w:vMerge/>
          </w:tcPr>
          <w:p w14:paraId="01064174" w14:textId="77777777" w:rsidR="002D4D9E" w:rsidRPr="00C62E0C" w:rsidRDefault="002D4D9E" w:rsidP="00CC629C">
            <w:pPr>
              <w:rPr>
                <w:rFonts w:eastAsia="Calibri" w:cs="Arial"/>
                <w:b/>
                <w:sz w:val="20"/>
                <w:szCs w:val="20"/>
                <w:lang w:eastAsia="en-GB"/>
              </w:rPr>
            </w:pPr>
          </w:p>
        </w:tc>
        <w:tc>
          <w:tcPr>
            <w:tcW w:w="708" w:type="dxa"/>
          </w:tcPr>
          <w:p w14:paraId="6809B41D"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4.10</w:t>
            </w:r>
          </w:p>
        </w:tc>
        <w:tc>
          <w:tcPr>
            <w:tcW w:w="6247" w:type="dxa"/>
            <w:shd w:val="clear" w:color="auto" w:fill="FFFFFF" w:themeFill="background1"/>
          </w:tcPr>
          <w:p w14:paraId="574FA67C"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Keep an up-to-date delegation and training log in the site pharmacy trial file</w:t>
            </w:r>
          </w:p>
        </w:tc>
        <w:tc>
          <w:tcPr>
            <w:tcW w:w="1386" w:type="dxa"/>
          </w:tcPr>
          <w:p w14:paraId="25B2C23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5D138F4"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682D057" w14:textId="77777777" w:rsidR="002D4D9E" w:rsidRPr="00C62E0C" w:rsidRDefault="002D4D9E" w:rsidP="00CC629C">
            <w:pPr>
              <w:jc w:val="center"/>
              <w:rPr>
                <w:rFonts w:eastAsia="Calibri" w:cs="Arial"/>
                <w:sz w:val="20"/>
                <w:szCs w:val="20"/>
                <w:lang w:eastAsia="en-GB"/>
              </w:rPr>
            </w:pPr>
          </w:p>
        </w:tc>
        <w:tc>
          <w:tcPr>
            <w:tcW w:w="1900" w:type="dxa"/>
          </w:tcPr>
          <w:p w14:paraId="737F826D" w14:textId="77777777" w:rsidR="002D4D9E" w:rsidRPr="00C62E0C" w:rsidRDefault="002D4D9E" w:rsidP="00CC629C">
            <w:pPr>
              <w:jc w:val="center"/>
              <w:rPr>
                <w:rFonts w:eastAsia="Calibri" w:cs="Arial"/>
                <w:sz w:val="20"/>
                <w:szCs w:val="20"/>
                <w:lang w:eastAsia="en-GB"/>
              </w:rPr>
            </w:pPr>
          </w:p>
        </w:tc>
        <w:tc>
          <w:tcPr>
            <w:tcW w:w="1276" w:type="dxa"/>
          </w:tcPr>
          <w:p w14:paraId="7DBB9438" w14:textId="77777777" w:rsidR="002D4D9E" w:rsidRPr="00C62E0C" w:rsidRDefault="002D4D9E" w:rsidP="00CC629C">
            <w:pPr>
              <w:jc w:val="center"/>
              <w:rPr>
                <w:rFonts w:eastAsia="Calibri" w:cs="Arial"/>
                <w:sz w:val="20"/>
                <w:szCs w:val="20"/>
                <w:lang w:eastAsia="en-GB"/>
              </w:rPr>
            </w:pPr>
          </w:p>
        </w:tc>
      </w:tr>
      <w:tr w:rsidR="002D4D9E" w:rsidRPr="00C62E0C" w14:paraId="4DB2DF07" w14:textId="77777777" w:rsidTr="009B5417">
        <w:trPr>
          <w:cantSplit/>
          <w:trHeight w:val="397"/>
          <w:jc w:val="center"/>
        </w:trPr>
        <w:tc>
          <w:tcPr>
            <w:tcW w:w="1668" w:type="dxa"/>
            <w:vMerge/>
          </w:tcPr>
          <w:p w14:paraId="3C75F532" w14:textId="77777777" w:rsidR="002D4D9E" w:rsidRPr="00C62E0C" w:rsidRDefault="002D4D9E" w:rsidP="00CC629C">
            <w:pPr>
              <w:rPr>
                <w:rFonts w:eastAsia="Calibri" w:cs="Arial"/>
                <w:b/>
                <w:sz w:val="20"/>
                <w:szCs w:val="20"/>
                <w:lang w:eastAsia="en-GB"/>
              </w:rPr>
            </w:pPr>
          </w:p>
        </w:tc>
        <w:tc>
          <w:tcPr>
            <w:tcW w:w="708" w:type="dxa"/>
          </w:tcPr>
          <w:p w14:paraId="144C6239"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4.11</w:t>
            </w:r>
          </w:p>
        </w:tc>
        <w:tc>
          <w:tcPr>
            <w:tcW w:w="6247" w:type="dxa"/>
            <w:shd w:val="clear" w:color="auto" w:fill="FFFFFF" w:themeFill="background1"/>
          </w:tcPr>
          <w:p w14:paraId="5160DD2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Storage and records of returned, destructed or expired IMP (including quarantine of IMP where appropriate)</w:t>
            </w:r>
          </w:p>
        </w:tc>
        <w:tc>
          <w:tcPr>
            <w:tcW w:w="1386" w:type="dxa"/>
          </w:tcPr>
          <w:p w14:paraId="0C100C37"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5EB1498F"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525FD9E6" w14:textId="77777777" w:rsidR="002D4D9E" w:rsidRPr="00C62E0C" w:rsidRDefault="002D4D9E" w:rsidP="00CC629C">
            <w:pPr>
              <w:jc w:val="center"/>
              <w:rPr>
                <w:rFonts w:eastAsia="Calibri" w:cs="Arial"/>
                <w:sz w:val="20"/>
                <w:szCs w:val="20"/>
                <w:lang w:eastAsia="en-GB"/>
              </w:rPr>
            </w:pPr>
          </w:p>
        </w:tc>
        <w:tc>
          <w:tcPr>
            <w:tcW w:w="1900" w:type="dxa"/>
          </w:tcPr>
          <w:p w14:paraId="42373C6C" w14:textId="77777777" w:rsidR="002D4D9E" w:rsidRPr="00C62E0C" w:rsidRDefault="002D4D9E" w:rsidP="00CC629C">
            <w:pPr>
              <w:jc w:val="center"/>
              <w:rPr>
                <w:rFonts w:eastAsia="Calibri" w:cs="Arial"/>
                <w:sz w:val="20"/>
                <w:szCs w:val="20"/>
                <w:lang w:eastAsia="en-GB"/>
              </w:rPr>
            </w:pPr>
          </w:p>
        </w:tc>
        <w:tc>
          <w:tcPr>
            <w:tcW w:w="1276" w:type="dxa"/>
          </w:tcPr>
          <w:p w14:paraId="5C15DC57" w14:textId="77777777" w:rsidR="002D4D9E" w:rsidRPr="00C62E0C" w:rsidRDefault="002D4D9E" w:rsidP="00CC629C">
            <w:pPr>
              <w:jc w:val="center"/>
              <w:rPr>
                <w:rFonts w:eastAsia="Calibri" w:cs="Arial"/>
                <w:sz w:val="20"/>
                <w:szCs w:val="20"/>
                <w:lang w:eastAsia="en-GB"/>
              </w:rPr>
            </w:pPr>
          </w:p>
        </w:tc>
      </w:tr>
      <w:tr w:rsidR="002D4D9E" w:rsidRPr="00C62E0C" w14:paraId="4D95723A" w14:textId="77777777" w:rsidTr="009B5417">
        <w:trPr>
          <w:cantSplit/>
          <w:trHeight w:val="397"/>
          <w:jc w:val="center"/>
        </w:trPr>
        <w:tc>
          <w:tcPr>
            <w:tcW w:w="1668" w:type="dxa"/>
            <w:vMerge/>
          </w:tcPr>
          <w:p w14:paraId="6222FF2F" w14:textId="77777777" w:rsidR="002D4D9E" w:rsidRPr="00C62E0C" w:rsidRDefault="002D4D9E" w:rsidP="00CC629C">
            <w:pPr>
              <w:rPr>
                <w:rFonts w:eastAsia="Calibri" w:cs="Arial"/>
                <w:b/>
                <w:sz w:val="20"/>
                <w:szCs w:val="20"/>
                <w:lang w:eastAsia="en-GB"/>
              </w:rPr>
            </w:pPr>
          </w:p>
        </w:tc>
        <w:tc>
          <w:tcPr>
            <w:tcW w:w="708" w:type="dxa"/>
          </w:tcPr>
          <w:p w14:paraId="73A4A0A3"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4.12</w:t>
            </w:r>
          </w:p>
        </w:tc>
        <w:tc>
          <w:tcPr>
            <w:tcW w:w="6247" w:type="dxa"/>
            <w:shd w:val="clear" w:color="auto" w:fill="FFFFFF" w:themeFill="background1"/>
          </w:tcPr>
          <w:p w14:paraId="0DB38301"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Ensure procedures are in place to allow monitoring, audits or inspection of host pharmacy as necessary</w:t>
            </w:r>
          </w:p>
        </w:tc>
        <w:tc>
          <w:tcPr>
            <w:tcW w:w="1386" w:type="dxa"/>
          </w:tcPr>
          <w:p w14:paraId="3AB58585"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60D01615"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29EC0A82" w14:textId="77777777" w:rsidR="002D4D9E" w:rsidRPr="00C62E0C" w:rsidRDefault="002D4D9E" w:rsidP="00CC629C">
            <w:pPr>
              <w:jc w:val="center"/>
              <w:rPr>
                <w:rFonts w:eastAsia="Calibri" w:cs="Arial"/>
                <w:sz w:val="20"/>
                <w:szCs w:val="20"/>
                <w:lang w:eastAsia="en-GB"/>
              </w:rPr>
            </w:pPr>
          </w:p>
        </w:tc>
        <w:tc>
          <w:tcPr>
            <w:tcW w:w="1900" w:type="dxa"/>
          </w:tcPr>
          <w:p w14:paraId="5F5BDFC3" w14:textId="77777777" w:rsidR="002D4D9E" w:rsidRPr="00C62E0C" w:rsidRDefault="002D4D9E" w:rsidP="00CC629C">
            <w:pPr>
              <w:jc w:val="center"/>
              <w:rPr>
                <w:rFonts w:eastAsia="Calibri" w:cs="Arial"/>
                <w:sz w:val="20"/>
                <w:szCs w:val="20"/>
                <w:lang w:eastAsia="en-GB"/>
              </w:rPr>
            </w:pPr>
          </w:p>
        </w:tc>
        <w:tc>
          <w:tcPr>
            <w:tcW w:w="1276" w:type="dxa"/>
          </w:tcPr>
          <w:p w14:paraId="62A42111" w14:textId="77777777" w:rsidR="002D4D9E" w:rsidRPr="00C62E0C" w:rsidRDefault="002D4D9E" w:rsidP="00CC629C">
            <w:pPr>
              <w:jc w:val="center"/>
              <w:rPr>
                <w:rFonts w:eastAsia="Calibri" w:cs="Arial"/>
                <w:sz w:val="20"/>
                <w:szCs w:val="20"/>
                <w:lang w:eastAsia="en-GB"/>
              </w:rPr>
            </w:pPr>
          </w:p>
        </w:tc>
      </w:tr>
      <w:tr w:rsidR="002D4D9E" w:rsidRPr="00C62E0C" w14:paraId="69584C69" w14:textId="77777777" w:rsidTr="009B5417">
        <w:trPr>
          <w:cantSplit/>
          <w:trHeight w:val="397"/>
          <w:jc w:val="center"/>
        </w:trPr>
        <w:tc>
          <w:tcPr>
            <w:tcW w:w="1668" w:type="dxa"/>
            <w:vMerge/>
          </w:tcPr>
          <w:p w14:paraId="794BE7DE" w14:textId="77777777" w:rsidR="002D4D9E" w:rsidRPr="00C62E0C" w:rsidRDefault="002D4D9E" w:rsidP="00CC629C">
            <w:pPr>
              <w:rPr>
                <w:rFonts w:eastAsia="Calibri" w:cs="Arial"/>
                <w:b/>
                <w:sz w:val="20"/>
                <w:szCs w:val="20"/>
                <w:lang w:eastAsia="en-GB"/>
              </w:rPr>
            </w:pPr>
          </w:p>
        </w:tc>
        <w:tc>
          <w:tcPr>
            <w:tcW w:w="708" w:type="dxa"/>
          </w:tcPr>
          <w:p w14:paraId="700B36D1"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4.13</w:t>
            </w:r>
          </w:p>
        </w:tc>
        <w:tc>
          <w:tcPr>
            <w:tcW w:w="6247" w:type="dxa"/>
            <w:shd w:val="clear" w:color="auto" w:fill="FFFFFF" w:themeFill="background1"/>
          </w:tcPr>
          <w:p w14:paraId="7942E3D6"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Reconciliation and destruction or return of IMP at study closure</w:t>
            </w:r>
          </w:p>
        </w:tc>
        <w:tc>
          <w:tcPr>
            <w:tcW w:w="1386" w:type="dxa"/>
          </w:tcPr>
          <w:p w14:paraId="162B88F3"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1F317DAA"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48AE9CC1" w14:textId="77777777" w:rsidR="002D4D9E" w:rsidRPr="00C62E0C" w:rsidRDefault="002D4D9E" w:rsidP="00CC629C">
            <w:pPr>
              <w:jc w:val="center"/>
              <w:rPr>
                <w:rFonts w:eastAsia="Calibri" w:cs="Arial"/>
                <w:sz w:val="20"/>
                <w:szCs w:val="20"/>
                <w:lang w:eastAsia="en-GB"/>
              </w:rPr>
            </w:pPr>
          </w:p>
        </w:tc>
        <w:tc>
          <w:tcPr>
            <w:tcW w:w="1900" w:type="dxa"/>
          </w:tcPr>
          <w:p w14:paraId="6DC06237" w14:textId="77777777" w:rsidR="002D4D9E" w:rsidRPr="00C62E0C" w:rsidRDefault="002D4D9E" w:rsidP="00CC629C">
            <w:pPr>
              <w:jc w:val="center"/>
              <w:rPr>
                <w:rFonts w:eastAsia="Calibri" w:cs="Arial"/>
                <w:sz w:val="20"/>
                <w:szCs w:val="20"/>
                <w:lang w:eastAsia="en-GB"/>
              </w:rPr>
            </w:pPr>
          </w:p>
        </w:tc>
        <w:tc>
          <w:tcPr>
            <w:tcW w:w="1276" w:type="dxa"/>
          </w:tcPr>
          <w:p w14:paraId="0884CA79" w14:textId="77777777" w:rsidR="002D4D9E" w:rsidRPr="00C62E0C" w:rsidRDefault="002D4D9E" w:rsidP="00CC629C">
            <w:pPr>
              <w:jc w:val="center"/>
              <w:rPr>
                <w:rFonts w:eastAsia="Calibri" w:cs="Arial"/>
                <w:sz w:val="20"/>
                <w:szCs w:val="20"/>
                <w:lang w:eastAsia="en-GB"/>
              </w:rPr>
            </w:pPr>
          </w:p>
        </w:tc>
      </w:tr>
      <w:tr w:rsidR="002D4D9E" w:rsidRPr="00C62E0C" w14:paraId="61E90358" w14:textId="77777777" w:rsidTr="009B5417">
        <w:trPr>
          <w:cantSplit/>
          <w:trHeight w:val="397"/>
          <w:jc w:val="center"/>
        </w:trPr>
        <w:tc>
          <w:tcPr>
            <w:tcW w:w="1668" w:type="dxa"/>
            <w:vMerge/>
          </w:tcPr>
          <w:p w14:paraId="7B784AC8" w14:textId="77777777" w:rsidR="002D4D9E" w:rsidRPr="00C62E0C" w:rsidRDefault="002D4D9E" w:rsidP="00CC629C">
            <w:pPr>
              <w:rPr>
                <w:rFonts w:eastAsia="Calibri" w:cs="Arial"/>
                <w:b/>
                <w:sz w:val="20"/>
                <w:szCs w:val="20"/>
                <w:lang w:eastAsia="en-GB"/>
              </w:rPr>
            </w:pPr>
          </w:p>
        </w:tc>
        <w:tc>
          <w:tcPr>
            <w:tcW w:w="708" w:type="dxa"/>
          </w:tcPr>
          <w:p w14:paraId="50D9D769" w14:textId="77777777" w:rsidR="002D4D9E" w:rsidRPr="00C62E0C" w:rsidRDefault="002D4D9E" w:rsidP="00CC629C">
            <w:pPr>
              <w:rPr>
                <w:rFonts w:eastAsia="Calibri" w:cs="Arial"/>
                <w:sz w:val="20"/>
                <w:szCs w:val="20"/>
                <w:lang w:eastAsia="en-GB"/>
              </w:rPr>
            </w:pPr>
            <w:r>
              <w:rPr>
                <w:rFonts w:eastAsia="Calibri" w:cs="Arial"/>
                <w:sz w:val="20"/>
                <w:szCs w:val="20"/>
                <w:lang w:eastAsia="en-GB"/>
              </w:rPr>
              <w:t>4.14</w:t>
            </w:r>
          </w:p>
        </w:tc>
        <w:tc>
          <w:tcPr>
            <w:tcW w:w="6247" w:type="dxa"/>
            <w:shd w:val="clear" w:color="auto" w:fill="FFFFFF" w:themeFill="background1"/>
          </w:tcPr>
          <w:p w14:paraId="5029C19E" w14:textId="77777777" w:rsidR="002D4D9E" w:rsidRPr="00C62E0C" w:rsidRDefault="002D4D9E" w:rsidP="00CC629C">
            <w:pPr>
              <w:rPr>
                <w:rFonts w:eastAsia="Calibri" w:cs="Arial"/>
                <w:sz w:val="20"/>
                <w:szCs w:val="20"/>
                <w:lang w:eastAsia="en-GB"/>
              </w:rPr>
            </w:pPr>
            <w:r w:rsidRPr="00C62E0C">
              <w:rPr>
                <w:rFonts w:eastAsia="Calibri" w:cs="Arial"/>
                <w:sz w:val="20"/>
                <w:szCs w:val="20"/>
                <w:lang w:eastAsia="en-GB"/>
              </w:rPr>
              <w:t xml:space="preserve">Perform a final check of pharmacy trial file prior to archiving </w:t>
            </w:r>
          </w:p>
        </w:tc>
        <w:tc>
          <w:tcPr>
            <w:tcW w:w="1386" w:type="dxa"/>
          </w:tcPr>
          <w:p w14:paraId="6CF5A882" w14:textId="77777777" w:rsidR="002D4D9E" w:rsidRPr="00C62E0C" w:rsidRDefault="002D4D9E" w:rsidP="00CC629C">
            <w:pPr>
              <w:jc w:val="center"/>
              <w:rPr>
                <w:rFonts w:eastAsia="Calibri" w:cs="Arial"/>
                <w:sz w:val="20"/>
                <w:szCs w:val="20"/>
                <w:lang w:eastAsia="en-GB"/>
              </w:rPr>
            </w:pPr>
          </w:p>
        </w:tc>
        <w:tc>
          <w:tcPr>
            <w:tcW w:w="1559" w:type="dxa"/>
            <w:tcMar>
              <w:top w:w="28" w:type="dxa"/>
              <w:bottom w:w="113" w:type="dxa"/>
            </w:tcMar>
          </w:tcPr>
          <w:p w14:paraId="274E6276" w14:textId="77777777" w:rsidR="002D4D9E" w:rsidRPr="00C62E0C" w:rsidRDefault="002D4D9E" w:rsidP="00CC629C">
            <w:pPr>
              <w:jc w:val="center"/>
              <w:rPr>
                <w:rFonts w:eastAsia="Calibri" w:cs="Arial"/>
                <w:sz w:val="20"/>
                <w:szCs w:val="20"/>
                <w:lang w:eastAsia="en-GB"/>
              </w:rPr>
            </w:pPr>
          </w:p>
        </w:tc>
        <w:tc>
          <w:tcPr>
            <w:tcW w:w="850" w:type="dxa"/>
            <w:tcMar>
              <w:top w:w="28" w:type="dxa"/>
              <w:bottom w:w="113" w:type="dxa"/>
            </w:tcMar>
          </w:tcPr>
          <w:p w14:paraId="05241D9D" w14:textId="77777777" w:rsidR="002D4D9E" w:rsidRPr="00C62E0C" w:rsidRDefault="002D4D9E" w:rsidP="00CC629C">
            <w:pPr>
              <w:jc w:val="center"/>
              <w:rPr>
                <w:rFonts w:eastAsia="Calibri" w:cs="Arial"/>
                <w:sz w:val="20"/>
                <w:szCs w:val="20"/>
                <w:lang w:eastAsia="en-GB"/>
              </w:rPr>
            </w:pPr>
          </w:p>
        </w:tc>
        <w:tc>
          <w:tcPr>
            <w:tcW w:w="1900" w:type="dxa"/>
          </w:tcPr>
          <w:p w14:paraId="5590D438" w14:textId="77777777" w:rsidR="002D4D9E" w:rsidRPr="00C62E0C" w:rsidRDefault="002D4D9E" w:rsidP="00CC629C">
            <w:pPr>
              <w:jc w:val="center"/>
              <w:rPr>
                <w:rFonts w:eastAsia="Calibri" w:cs="Arial"/>
                <w:sz w:val="20"/>
                <w:szCs w:val="20"/>
                <w:lang w:eastAsia="en-GB"/>
              </w:rPr>
            </w:pPr>
          </w:p>
        </w:tc>
        <w:tc>
          <w:tcPr>
            <w:tcW w:w="1276" w:type="dxa"/>
          </w:tcPr>
          <w:p w14:paraId="302A4D6C" w14:textId="77777777" w:rsidR="002D4D9E" w:rsidRPr="00C62E0C" w:rsidRDefault="002D4D9E" w:rsidP="00CC629C">
            <w:pPr>
              <w:jc w:val="center"/>
              <w:rPr>
                <w:rFonts w:eastAsia="Calibri" w:cs="Arial"/>
                <w:sz w:val="20"/>
                <w:szCs w:val="20"/>
                <w:lang w:eastAsia="en-GB"/>
              </w:rPr>
            </w:pPr>
          </w:p>
        </w:tc>
      </w:tr>
    </w:tbl>
    <w:p w14:paraId="43324260" w14:textId="77777777" w:rsidR="002D4D9E" w:rsidRDefault="002D4D9E" w:rsidP="002D4D9E">
      <w:pPr>
        <w:spacing w:before="240"/>
      </w:pPr>
    </w:p>
    <w:p w14:paraId="7A293CEE" w14:textId="77777777" w:rsidR="002D4D9E" w:rsidRDefault="002D4D9E" w:rsidP="002D4D9E">
      <w:pPr>
        <w:spacing w:before="240"/>
      </w:pPr>
    </w:p>
    <w:p w14:paraId="1B13716C" w14:textId="77777777" w:rsidR="002D4D9E" w:rsidRDefault="002D4D9E" w:rsidP="002D4D9E">
      <w:pPr>
        <w:spacing w:before="240"/>
      </w:pPr>
    </w:p>
    <w:sectPr w:rsidR="002D4D9E" w:rsidSect="005F3C5F">
      <w:headerReference w:type="default" r:id="rId7"/>
      <w:footerReference w:type="default" r:id="rId8"/>
      <w:pgSz w:w="16838" w:h="11906" w:orient="landscape"/>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29B3" w14:textId="77777777" w:rsidR="00282D2C" w:rsidRDefault="00282D2C" w:rsidP="00FF1469">
      <w:r>
        <w:separator/>
      </w:r>
    </w:p>
  </w:endnote>
  <w:endnote w:type="continuationSeparator" w:id="0">
    <w:p w14:paraId="29D3EEF7" w14:textId="77777777" w:rsidR="00282D2C" w:rsidRDefault="00282D2C" w:rsidP="00F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yperlink"/>
        <w:rFonts w:cs="Arial"/>
        <w:b/>
        <w:szCs w:val="28"/>
      </w:rPr>
      <w:id w:val="-785960920"/>
      <w:docPartObj>
        <w:docPartGallery w:val="Page Numbers (Bottom of Page)"/>
        <w:docPartUnique/>
      </w:docPartObj>
    </w:sdtPr>
    <w:sdtEndPr>
      <w:rPr>
        <w:rStyle w:val="DefaultParagraphFont"/>
        <w:rFonts w:cstheme="minorBidi"/>
        <w:noProof/>
        <w:color w:val="auto"/>
        <w:sz w:val="22"/>
        <w:szCs w:val="24"/>
        <w:u w:val="none"/>
      </w:rPr>
    </w:sdtEndPr>
    <w:sdtContent>
      <w:p w14:paraId="73D62CB5" w14:textId="77777777" w:rsidR="005F3C5F" w:rsidRPr="009B5417" w:rsidRDefault="005F3C5F" w:rsidP="005F3C5F">
        <w:pPr>
          <w:pStyle w:val="Footer"/>
          <w:jc w:val="center"/>
          <w:rPr>
            <w:rStyle w:val="Hyperlink"/>
            <w:rFonts w:cs="Arial"/>
            <w:b/>
            <w:szCs w:val="28"/>
            <w:u w:val="none"/>
          </w:rPr>
        </w:pPr>
        <w:r w:rsidRPr="009B5417">
          <w:rPr>
            <w:rStyle w:val="Hyperlink"/>
            <w:b/>
            <w:noProof/>
            <w:u w:val="none"/>
            <w:lang w:eastAsia="en-GB"/>
          </w:rPr>
          <mc:AlternateContent>
            <mc:Choice Requires="wps">
              <w:drawing>
                <wp:anchor distT="0" distB="0" distL="114300" distR="114300" simplePos="0" relativeHeight="251662336" behindDoc="0" locked="0" layoutInCell="1" allowOverlap="1" wp14:anchorId="56041A01" wp14:editId="76668502">
                  <wp:simplePos x="0" y="0"/>
                  <wp:positionH relativeFrom="column">
                    <wp:posOffset>-713433</wp:posOffset>
                  </wp:positionH>
                  <wp:positionV relativeFrom="paragraph">
                    <wp:posOffset>-141411</wp:posOffset>
                  </wp:positionV>
                  <wp:extent cx="10148835" cy="30145"/>
                  <wp:effectExtent l="0" t="0" r="24130" b="27305"/>
                  <wp:wrapNone/>
                  <wp:docPr id="34" name="Straight Connector 34"/>
                  <wp:cNvGraphicFramePr/>
                  <a:graphic xmlns:a="http://schemas.openxmlformats.org/drawingml/2006/main">
                    <a:graphicData uri="http://schemas.microsoft.com/office/word/2010/wordprocessingShape">
                      <wps:wsp>
                        <wps:cNvCnPr/>
                        <wps:spPr>
                          <a:xfrm>
                            <a:off x="0" y="0"/>
                            <a:ext cx="10148835" cy="30145"/>
                          </a:xfrm>
                          <a:prstGeom prst="line">
                            <a:avLst/>
                          </a:prstGeom>
                          <a:noFill/>
                          <a:ln w="25400" cap="flat" cmpd="sng" algn="ctr">
                            <a:solidFill>
                              <a:srgbClr val="01833E"/>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BD9781" id="Straight Connector 3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1.15pt" to="742.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DGvgEAAGUDAAAOAAAAZHJzL2Uyb0RvYy54bWysU8uu0zAQ3SPxD5b3NEkfqIqa3kXLZYOg&#10;0oUPmDp2YskvjU3T/j1jN5QL7BAbZ57Hc44nu6erNewiMWrvOt4sas6kE77Xbuj4t6/P77acxQSu&#10;B+Od7PhNRv60f/tmN4VWLv3oTS+REYiL7RQ6PqYU2qqKYpQW4sIH6SipPFpI5OJQ9QgToVtTLev6&#10;fTV57AN6IWOk6PGe5PuCr5QU6YtSUSZmOk6zpXJiOc/5rPY7aAeEMGoxjwH/MIUF7ejSB9QRErDv&#10;qP+Cslqgj16lhfC28kppIQsHYtPUf7B5GSHIwoXEieEhU/x/sOLz5YRM9x1frTlzYOmNXhKCHsbE&#10;Dt45UtAjoyQpNYXYUsPBnXD2Yjhhpn1VaPOXCLFrUff2UFdeExMUbOpmvd2uNpwJSq7I22TQ6ld3&#10;wJg+Sm9ZNjputMvsoYXLp5jupT9Lctj5Z20MxaE1jk0dX27WNT2yAFokZSCRaQNRi27gDMxAGyoS&#10;Fsjoje5ze+6OOJwPBtkF8pY029XqwzzZb2X57iPE8V5XUnOZcRlGln2bR81a3dXJ1tn3tyJalT16&#10;y8J73ru8LK99sl//HfsfAAAA//8DAFBLAwQUAAYACAAAACEAMQfyb+EAAAANAQAADwAAAGRycy9k&#10;b3ducmV2LnhtbEyPzU7DMBCE70i8g7VIXFDrxKQ/CnEqVAS3Higc6M1JtknUeB3Fbhvens2J3nY0&#10;n2Znss1oO3HBwbeONMTzCARS6aqWag3fX++zNQgfDFWmc4QaftHDJr+/y0xauSt94mUfasEh5FOj&#10;oQmhT6X0ZYPW+Lnrkdg7usGawHKoZTWYK4fbTqooWkprWuIPjelx22B52p+tht6e1GERkrfdT7Hb&#10;Jh+rJ85HrR8fxtcXEAHH8A/DVJ+rQ86dCnemyotOwyyOVcIsX0o9g5iQZL3gOcVkrpYg80zersj/&#10;AAAA//8DAFBLAQItABQABgAIAAAAIQC2gziS/gAAAOEBAAATAAAAAAAAAAAAAAAAAAAAAABbQ29u&#10;dGVudF9UeXBlc10ueG1sUEsBAi0AFAAGAAgAAAAhADj9If/WAAAAlAEAAAsAAAAAAAAAAAAAAAAA&#10;LwEAAF9yZWxzLy5yZWxzUEsBAi0AFAAGAAgAAAAhAMJ3cMa+AQAAZQMAAA4AAAAAAAAAAAAAAAAA&#10;LgIAAGRycy9lMm9Eb2MueG1sUEsBAi0AFAAGAAgAAAAhADEH8m/hAAAADQEAAA8AAAAAAAAAAAAA&#10;AAAAGAQAAGRycy9kb3ducmV2LnhtbFBLBQYAAAAABAAEAPMAAAAmBQAAAAA=&#10;" strokecolor="#01833e" strokeweight="2pt"/>
              </w:pict>
            </mc:Fallback>
          </mc:AlternateContent>
        </w:r>
        <w:r w:rsidRPr="009B5417">
          <w:rPr>
            <w:rStyle w:val="Hyperlink"/>
            <w:rFonts w:cs="Arial"/>
            <w:b/>
            <w:szCs w:val="28"/>
            <w:u w:val="none"/>
          </w:rPr>
          <w:t>The Role of the Sponsor Pharmacy in Clinical Trials of Investigational Medicinal Products (CTIMPs)</w:t>
        </w:r>
      </w:p>
      <w:p w14:paraId="7A7E2219" w14:textId="77777777" w:rsidR="000444BF" w:rsidRPr="009B5417" w:rsidRDefault="000444BF">
        <w:pPr>
          <w:pStyle w:val="Footer"/>
          <w:jc w:val="right"/>
          <w:rPr>
            <w:b/>
            <w:sz w:val="22"/>
          </w:rPr>
        </w:pPr>
        <w:r w:rsidRPr="009B5417">
          <w:rPr>
            <w:b/>
            <w:sz w:val="22"/>
          </w:rPr>
          <w:fldChar w:fldCharType="begin"/>
        </w:r>
        <w:r w:rsidRPr="009B5417">
          <w:rPr>
            <w:b/>
            <w:sz w:val="22"/>
          </w:rPr>
          <w:instrText xml:space="preserve"> PAGE   \* MERGEFORMAT </w:instrText>
        </w:r>
        <w:r w:rsidRPr="009B5417">
          <w:rPr>
            <w:b/>
            <w:sz w:val="22"/>
          </w:rPr>
          <w:fldChar w:fldCharType="separate"/>
        </w:r>
        <w:r w:rsidR="0015580E">
          <w:rPr>
            <w:b/>
            <w:noProof/>
            <w:sz w:val="22"/>
          </w:rPr>
          <w:t>9</w:t>
        </w:r>
        <w:r w:rsidRPr="009B5417">
          <w:rPr>
            <w:b/>
            <w:noProof/>
            <w:sz w:val="22"/>
          </w:rPr>
          <w:fldChar w:fldCharType="end"/>
        </w:r>
      </w:p>
    </w:sdtContent>
  </w:sdt>
  <w:p w14:paraId="53EF0D25" w14:textId="77777777" w:rsidR="000444BF" w:rsidRPr="009B5417" w:rsidRDefault="00F34F51" w:rsidP="009B5417">
    <w:pPr>
      <w:pStyle w:val="Footer"/>
      <w:ind w:left="-851"/>
      <w:rPr>
        <w:b/>
        <w:sz w:val="22"/>
      </w:rPr>
    </w:pPr>
    <w:hyperlink r:id="rId1" w:history="1">
      <w:r w:rsidR="005F3C5F" w:rsidRPr="009B5417">
        <w:rPr>
          <w:rStyle w:val="Hyperlink"/>
          <w:rFonts w:cs="Arial"/>
          <w:b/>
          <w:szCs w:val="28"/>
        </w:rPr>
        <w:t>www.sps.nhs.uk</w:t>
      </w:r>
    </w:hyperlink>
    <w:r w:rsidR="005F3C5F" w:rsidRPr="009B5417">
      <w:rPr>
        <w:rFonts w:cs="Arial"/>
        <w:b/>
        <w:color w:val="009D00"/>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A3E5" w14:textId="77777777" w:rsidR="00282D2C" w:rsidRDefault="00282D2C" w:rsidP="00FF1469">
      <w:r>
        <w:separator/>
      </w:r>
    </w:p>
  </w:footnote>
  <w:footnote w:type="continuationSeparator" w:id="0">
    <w:p w14:paraId="108E994C" w14:textId="77777777" w:rsidR="00282D2C" w:rsidRDefault="00282D2C" w:rsidP="00FF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3234" w14:textId="77777777" w:rsidR="00FF1469" w:rsidRDefault="009B5417">
    <w:pPr>
      <w:pStyle w:val="Header"/>
    </w:pPr>
    <w:r>
      <w:rPr>
        <w:noProof/>
        <w:lang w:eastAsia="en-GB"/>
      </w:rPr>
      <w:drawing>
        <wp:anchor distT="0" distB="0" distL="114300" distR="114300" simplePos="0" relativeHeight="251658240" behindDoc="0" locked="0" layoutInCell="1" allowOverlap="1" wp14:anchorId="60C06B11" wp14:editId="50D858B8">
          <wp:simplePos x="0" y="0"/>
          <wp:positionH relativeFrom="column">
            <wp:posOffset>-598840</wp:posOffset>
          </wp:positionH>
          <wp:positionV relativeFrom="paragraph">
            <wp:posOffset>-218216</wp:posOffset>
          </wp:positionV>
          <wp:extent cx="1768094" cy="68048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header.png"/>
                  <pic:cNvPicPr/>
                </pic:nvPicPr>
                <pic:blipFill rotWithShape="1">
                  <a:blip r:embed="rId1">
                    <a:extLst>
                      <a:ext uri="{28A0092B-C50C-407E-A947-70E740481C1C}">
                        <a14:useLocalDpi xmlns:a14="http://schemas.microsoft.com/office/drawing/2010/main" val="0"/>
                      </a:ext>
                    </a:extLst>
                  </a:blip>
                  <a:srcRect r="61578"/>
                  <a:stretch/>
                </pic:blipFill>
                <pic:spPr bwMode="auto">
                  <a:xfrm>
                    <a:off x="0" y="0"/>
                    <a:ext cx="1768094" cy="680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60B4" w:rsidRPr="00DB4D2A">
      <w:rPr>
        <w:rFonts w:cs="Arial"/>
        <w:noProof/>
        <w:sz w:val="22"/>
        <w:szCs w:val="22"/>
        <w:lang w:eastAsia="en-GB"/>
      </w:rPr>
      <w:drawing>
        <wp:anchor distT="0" distB="0" distL="114300" distR="114300" simplePos="0" relativeHeight="251660288" behindDoc="0" locked="0" layoutInCell="1" allowOverlap="1" wp14:anchorId="16D07A1D" wp14:editId="56E97A42">
          <wp:simplePos x="0" y="0"/>
          <wp:positionH relativeFrom="margin">
            <wp:posOffset>7458237</wp:posOffset>
          </wp:positionH>
          <wp:positionV relativeFrom="paragraph">
            <wp:posOffset>-321310</wp:posOffset>
          </wp:positionV>
          <wp:extent cx="2030819" cy="782463"/>
          <wp:effectExtent l="0" t="0" r="762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30819" cy="782463"/>
                  </a:xfrm>
                  <a:prstGeom prst="rect">
                    <a:avLst/>
                  </a:prstGeom>
                </pic:spPr>
              </pic:pic>
            </a:graphicData>
          </a:graphic>
          <wp14:sizeRelH relativeFrom="page">
            <wp14:pctWidth>0</wp14:pctWidth>
          </wp14:sizeRelH>
          <wp14:sizeRelV relativeFrom="page">
            <wp14:pctHeight>0</wp14:pctHeight>
          </wp14:sizeRelV>
        </wp:anchor>
      </w:drawing>
    </w:r>
  </w:p>
  <w:p w14:paraId="5803CA9C" w14:textId="77777777" w:rsidR="00FF1469" w:rsidRDefault="00FF1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5200"/>
    <w:multiLevelType w:val="hybridMultilevel"/>
    <w:tmpl w:val="5856492C"/>
    <w:lvl w:ilvl="0" w:tplc="7B5024F0">
      <w:start w:val="1"/>
      <w:numFmt w:val="decimal"/>
      <w:lvlText w:val="%1."/>
      <w:lvlJc w:val="left"/>
      <w:pPr>
        <w:ind w:left="786" w:hanging="360"/>
      </w:pPr>
      <w:rPr>
        <w:rFonts w:ascii="Arial" w:eastAsia="Calibri" w:hAnsi="Arial" w:cs="Arial"/>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D31383C"/>
    <w:multiLevelType w:val="multilevel"/>
    <w:tmpl w:val="A328E590"/>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EB569E"/>
    <w:multiLevelType w:val="hybridMultilevel"/>
    <w:tmpl w:val="EABAA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7C6989"/>
    <w:multiLevelType w:val="multilevel"/>
    <w:tmpl w:val="0D04D552"/>
    <w:lvl w:ilvl="0">
      <w:start w:val="3"/>
      <w:numFmt w:val="decimal"/>
      <w:lvlText w:val="%1"/>
      <w:lvlJc w:val="left"/>
      <w:pPr>
        <w:ind w:left="360" w:hanging="360"/>
      </w:pPr>
      <w:rPr>
        <w:rFonts w:hint="default"/>
      </w:rPr>
    </w:lvl>
    <w:lvl w:ilvl="1">
      <w:start w:val="1"/>
      <w:numFmt w:val="decimal"/>
      <w:lvlText w:val="%1.%2"/>
      <w:lvlJc w:val="left"/>
      <w:pPr>
        <w:ind w:left="40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4" w15:restartNumberingAfterBreak="0">
    <w:nsid w:val="694076F4"/>
    <w:multiLevelType w:val="hybridMultilevel"/>
    <w:tmpl w:val="E9FE5E38"/>
    <w:lvl w:ilvl="0" w:tplc="0EDA1B36">
      <w:start w:val="1"/>
      <w:numFmt w:val="decimal"/>
      <w:lvlText w:val="1.%1"/>
      <w:lvlJc w:val="left"/>
      <w:pPr>
        <w:ind w:left="785" w:hanging="360"/>
      </w:pPr>
      <w:rPr>
        <w:rFonts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2318584">
    <w:abstractNumId w:val="4"/>
  </w:num>
  <w:num w:numId="2" w16cid:durableId="1410082871">
    <w:abstractNumId w:val="0"/>
  </w:num>
  <w:num w:numId="3" w16cid:durableId="1542668652">
    <w:abstractNumId w:val="1"/>
  </w:num>
  <w:num w:numId="4" w16cid:durableId="1436441430">
    <w:abstractNumId w:val="2"/>
  </w:num>
  <w:num w:numId="5" w16cid:durableId="1111629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9E"/>
    <w:rsid w:val="000444BF"/>
    <w:rsid w:val="00134A2A"/>
    <w:rsid w:val="0015580E"/>
    <w:rsid w:val="00282D2C"/>
    <w:rsid w:val="002D4D9E"/>
    <w:rsid w:val="005642AA"/>
    <w:rsid w:val="005F3C5F"/>
    <w:rsid w:val="00720FC8"/>
    <w:rsid w:val="009B5417"/>
    <w:rsid w:val="00DF062C"/>
    <w:rsid w:val="00F460B4"/>
    <w:rsid w:val="00FF1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6E55"/>
  <w15:chartTrackingRefBased/>
  <w15:docId w15:val="{57870AC6-AB2D-4A4A-8BC3-52F203F7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SPS"/>
    <w:qFormat/>
    <w:rsid w:val="002D4D9E"/>
    <w:pPr>
      <w:spacing w:after="0" w:line="240" w:lineRule="auto"/>
    </w:pPr>
    <w:rPr>
      <w:rFonts w:ascii="Arial" w:eastAsiaTheme="minorEastAsia"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D9E"/>
    <w:pPr>
      <w:ind w:left="720"/>
      <w:contextualSpacing/>
    </w:pPr>
    <w:rPr>
      <w:sz w:val="20"/>
      <w:szCs w:val="20"/>
      <w:lang w:eastAsia="en-GB"/>
    </w:rPr>
  </w:style>
  <w:style w:type="paragraph" w:styleId="Header">
    <w:name w:val="header"/>
    <w:basedOn w:val="Normal"/>
    <w:link w:val="HeaderChar"/>
    <w:uiPriority w:val="99"/>
    <w:unhideWhenUsed/>
    <w:rsid w:val="00FF1469"/>
    <w:pPr>
      <w:tabs>
        <w:tab w:val="center" w:pos="4513"/>
        <w:tab w:val="right" w:pos="9026"/>
      </w:tabs>
    </w:pPr>
  </w:style>
  <w:style w:type="character" w:customStyle="1" w:styleId="HeaderChar">
    <w:name w:val="Header Char"/>
    <w:basedOn w:val="DefaultParagraphFont"/>
    <w:link w:val="Header"/>
    <w:uiPriority w:val="99"/>
    <w:rsid w:val="00FF1469"/>
    <w:rPr>
      <w:rFonts w:ascii="Arial" w:eastAsiaTheme="minorEastAsia" w:hAnsi="Arial"/>
      <w:sz w:val="24"/>
      <w:szCs w:val="24"/>
    </w:rPr>
  </w:style>
  <w:style w:type="paragraph" w:styleId="Footer">
    <w:name w:val="footer"/>
    <w:basedOn w:val="Normal"/>
    <w:link w:val="FooterChar"/>
    <w:uiPriority w:val="99"/>
    <w:unhideWhenUsed/>
    <w:rsid w:val="00FF1469"/>
    <w:pPr>
      <w:tabs>
        <w:tab w:val="center" w:pos="4513"/>
        <w:tab w:val="right" w:pos="9026"/>
      </w:tabs>
    </w:pPr>
  </w:style>
  <w:style w:type="character" w:customStyle="1" w:styleId="FooterChar">
    <w:name w:val="Footer Char"/>
    <w:basedOn w:val="DefaultParagraphFont"/>
    <w:link w:val="Footer"/>
    <w:uiPriority w:val="99"/>
    <w:rsid w:val="00FF1469"/>
    <w:rPr>
      <w:rFonts w:ascii="Arial" w:eastAsiaTheme="minorEastAsia" w:hAnsi="Arial"/>
      <w:sz w:val="24"/>
      <w:szCs w:val="24"/>
    </w:rPr>
  </w:style>
  <w:style w:type="character" w:styleId="Hyperlink">
    <w:name w:val="Hyperlink"/>
    <w:basedOn w:val="DefaultParagraphFont"/>
    <w:uiPriority w:val="99"/>
    <w:unhideWhenUsed/>
    <w:rsid w:val="005F3C5F"/>
    <w:rPr>
      <w:rFonts w:ascii="Arial" w:hAnsi="Arial"/>
      <w:b w:val="0"/>
      <w:i w:val="0"/>
      <w:color w:val="009D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Lynn  (Pharmacy)</dc:creator>
  <cp:keywords/>
  <dc:description/>
  <cp:lastModifiedBy>WALKER, Adam (THE NEWCASTLE UPON TYNE HOSPITALS NHS FOUNDATION TRUST)</cp:lastModifiedBy>
  <cp:revision>2</cp:revision>
  <dcterms:created xsi:type="dcterms:W3CDTF">2022-11-17T16:16:00Z</dcterms:created>
  <dcterms:modified xsi:type="dcterms:W3CDTF">2022-11-17T16:16:00Z</dcterms:modified>
</cp:coreProperties>
</file>