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4BF32" w14:textId="08B97ABE" w:rsidR="00425FFE" w:rsidRDefault="00425FFE" w:rsidP="004D1C80">
      <w:pPr>
        <w:spacing w:line="240" w:lineRule="auto"/>
        <w:jc w:val="center"/>
        <w:rPr>
          <w:rFonts w:ascii="Arial" w:hAnsi="Arial" w:cs="Arial"/>
          <w:b/>
          <w:sz w:val="24"/>
          <w:szCs w:val="24"/>
        </w:rPr>
      </w:pPr>
      <w:r>
        <w:rPr>
          <w:rFonts w:ascii="Arial" w:hAnsi="Arial" w:cs="Arial"/>
          <w:b/>
          <w:sz w:val="24"/>
          <w:szCs w:val="24"/>
        </w:rPr>
        <w:t xml:space="preserve">WRITTEN INSTRUCTION </w:t>
      </w:r>
    </w:p>
    <w:p w14:paraId="329F1FAF" w14:textId="723AA40F" w:rsidR="00696986" w:rsidRDefault="00696986" w:rsidP="004D1C80">
      <w:pPr>
        <w:spacing w:line="240" w:lineRule="auto"/>
        <w:jc w:val="center"/>
        <w:rPr>
          <w:rFonts w:ascii="Arial" w:hAnsi="Arial" w:cs="Arial"/>
          <w:b/>
          <w:sz w:val="24"/>
          <w:szCs w:val="24"/>
        </w:rPr>
      </w:pPr>
      <w:r w:rsidRPr="00680FAB">
        <w:rPr>
          <w:rFonts w:ascii="Arial" w:hAnsi="Arial" w:cs="Arial"/>
          <w:b/>
          <w:sz w:val="24"/>
          <w:szCs w:val="24"/>
        </w:rPr>
        <w:t>Written instruction for registered nurses to administer inactivated seasonal influenza vaccine as part of an occupational health scheme, which may include peer to peer immunisation</w:t>
      </w:r>
      <w:r>
        <w:rPr>
          <w:rFonts w:ascii="Arial" w:hAnsi="Arial" w:cs="Arial"/>
          <w:b/>
          <w:sz w:val="24"/>
          <w:szCs w:val="24"/>
        </w:rPr>
        <w:t xml:space="preserve"> (2022/23)</w:t>
      </w:r>
      <w:r w:rsidRPr="00680FAB">
        <w:rPr>
          <w:rFonts w:ascii="Arial" w:hAnsi="Arial" w:cs="Arial"/>
          <w:b/>
          <w:sz w:val="24"/>
          <w:szCs w:val="24"/>
        </w:rPr>
        <w:t>.</w:t>
      </w:r>
    </w:p>
    <w:p w14:paraId="1D8F43AF" w14:textId="77777777" w:rsidR="00696986" w:rsidRPr="00A648AF" w:rsidRDefault="00696986" w:rsidP="004D1C80">
      <w:pPr>
        <w:spacing w:line="240" w:lineRule="auto"/>
        <w:jc w:val="center"/>
        <w:rPr>
          <w:rFonts w:ascii="Arial" w:hAnsi="Arial" w:cs="Arial"/>
          <w:b/>
          <w:sz w:val="2"/>
          <w:szCs w:val="24"/>
        </w:rPr>
      </w:pPr>
    </w:p>
    <w:p w14:paraId="1C245283" w14:textId="0B0850DC" w:rsidR="00696986" w:rsidRPr="00680FAB" w:rsidRDefault="00696986" w:rsidP="004D1C80">
      <w:pPr>
        <w:spacing w:line="240" w:lineRule="auto"/>
        <w:jc w:val="center"/>
        <w:rPr>
          <w:rFonts w:ascii="Arial" w:hAnsi="Arial" w:cs="Arial"/>
          <w:b/>
          <w:sz w:val="24"/>
          <w:szCs w:val="24"/>
        </w:rPr>
      </w:pPr>
      <w:r>
        <w:rPr>
          <w:rFonts w:ascii="Arial" w:hAnsi="Arial" w:cs="Arial"/>
          <w:b/>
          <w:sz w:val="24"/>
          <w:szCs w:val="24"/>
        </w:rPr>
        <w:t xml:space="preserve">For use within providers that are </w:t>
      </w:r>
      <w:r w:rsidR="00822D34" w:rsidRPr="00C944A3">
        <w:rPr>
          <w:rFonts w:ascii="Arial" w:hAnsi="Arial" w:cs="Arial"/>
          <w:b/>
          <w:sz w:val="24"/>
          <w:szCs w:val="24"/>
          <w:u w:val="single"/>
        </w:rPr>
        <w:t>NOT</w:t>
      </w:r>
      <w:r>
        <w:rPr>
          <w:rFonts w:ascii="Arial" w:hAnsi="Arial" w:cs="Arial"/>
          <w:b/>
          <w:sz w:val="24"/>
          <w:szCs w:val="24"/>
        </w:rPr>
        <w:t xml:space="preserve"> an NHS Body</w:t>
      </w:r>
      <w:r w:rsidRPr="00A648AF">
        <w:rPr>
          <w:rFonts w:ascii="Arial" w:hAnsi="Arial" w:cs="Arial"/>
          <w:b/>
          <w:sz w:val="24"/>
          <w:szCs w:val="24"/>
        </w:rPr>
        <w:t xml:space="preserve">* </w:t>
      </w:r>
      <w:r>
        <w:rPr>
          <w:rFonts w:ascii="Arial" w:hAnsi="Arial" w:cs="Arial"/>
          <w:b/>
          <w:sz w:val="24"/>
          <w:szCs w:val="24"/>
        </w:rPr>
        <w:t xml:space="preserve">or a </w:t>
      </w:r>
      <w:r w:rsidRPr="00A648AF">
        <w:rPr>
          <w:rFonts w:ascii="Arial" w:hAnsi="Arial" w:cs="Arial"/>
          <w:b/>
          <w:sz w:val="24"/>
          <w:szCs w:val="24"/>
        </w:rPr>
        <w:t>Local Authority</w:t>
      </w:r>
    </w:p>
    <w:p w14:paraId="387E3F6F" w14:textId="77777777" w:rsidR="00696986" w:rsidRPr="00CF617D" w:rsidRDefault="00696986" w:rsidP="004D1C80">
      <w:pPr>
        <w:spacing w:line="240" w:lineRule="auto"/>
        <w:rPr>
          <w:rFonts w:ascii="Arial" w:hAnsi="Arial" w:cs="Arial"/>
          <w:b/>
          <w:i/>
          <w:sz w:val="24"/>
          <w:szCs w:val="24"/>
        </w:rPr>
      </w:pPr>
      <w:r w:rsidRPr="00680FAB">
        <w:rPr>
          <w:rFonts w:ascii="Arial" w:hAnsi="Arial" w:cs="Arial"/>
          <w:b/>
          <w:sz w:val="24"/>
          <w:szCs w:val="24"/>
          <w:highlight w:val="yellow"/>
        </w:rPr>
        <w:t xml:space="preserve">Blue highlighted sections must be locally </w:t>
      </w:r>
      <w:proofErr w:type="gramStart"/>
      <w:r w:rsidRPr="00680FAB">
        <w:rPr>
          <w:rFonts w:ascii="Arial" w:hAnsi="Arial" w:cs="Arial"/>
          <w:b/>
          <w:sz w:val="24"/>
          <w:szCs w:val="24"/>
          <w:highlight w:val="yellow"/>
        </w:rPr>
        <w:t>completed</w:t>
      </w:r>
      <w:proofErr w:type="gramEnd"/>
      <w:r w:rsidRPr="00680FAB">
        <w:rPr>
          <w:rFonts w:ascii="Arial" w:hAnsi="Arial" w:cs="Arial"/>
          <w:b/>
          <w:sz w:val="24"/>
          <w:szCs w:val="24"/>
          <w:highlight w:val="yellow"/>
        </w:rPr>
        <w:t xml:space="preserve"> and the final written instruction signed by a doctor and approved through local governance processes prior to </w:t>
      </w:r>
      <w:r w:rsidRPr="00CF617D">
        <w:rPr>
          <w:rFonts w:ascii="Arial" w:hAnsi="Arial" w:cs="Arial"/>
          <w:b/>
          <w:sz w:val="24"/>
          <w:szCs w:val="24"/>
          <w:highlight w:val="yellow"/>
        </w:rPr>
        <w:t xml:space="preserve">implementation </w:t>
      </w:r>
      <w:r w:rsidRPr="00CF617D">
        <w:rPr>
          <w:rFonts w:ascii="Arial" w:hAnsi="Arial" w:cs="Arial"/>
          <w:b/>
          <w:i/>
          <w:sz w:val="24"/>
          <w:szCs w:val="24"/>
          <w:highlight w:val="yellow"/>
        </w:rPr>
        <w:t xml:space="preserve">(remove </w:t>
      </w:r>
      <w:r>
        <w:rPr>
          <w:rFonts w:ascii="Arial" w:hAnsi="Arial" w:cs="Arial"/>
          <w:b/>
          <w:i/>
          <w:sz w:val="24"/>
          <w:szCs w:val="24"/>
          <w:highlight w:val="yellow"/>
        </w:rPr>
        <w:t>yellow highlighted</w:t>
      </w:r>
      <w:r w:rsidRPr="00CF617D">
        <w:rPr>
          <w:rFonts w:ascii="Arial" w:hAnsi="Arial" w:cs="Arial"/>
          <w:b/>
          <w:i/>
          <w:sz w:val="24"/>
          <w:szCs w:val="24"/>
          <w:highlight w:val="yellow"/>
        </w:rPr>
        <w:t xml:space="preserve"> text from final approved document)</w:t>
      </w:r>
    </w:p>
    <w:tbl>
      <w:tblPr>
        <w:tblStyle w:val="TableGrid"/>
        <w:tblW w:w="10349" w:type="dxa"/>
        <w:tblInd w:w="-431" w:type="dxa"/>
        <w:tblLook w:val="04A0" w:firstRow="1" w:lastRow="0" w:firstColumn="1" w:lastColumn="0" w:noHBand="0" w:noVBand="1"/>
      </w:tblPr>
      <w:tblGrid>
        <w:gridCol w:w="3403"/>
        <w:gridCol w:w="6946"/>
      </w:tblGrid>
      <w:tr w:rsidR="00696986" w:rsidRPr="00680FAB" w14:paraId="70B37686" w14:textId="77777777" w:rsidTr="00C944A3">
        <w:tc>
          <w:tcPr>
            <w:tcW w:w="3403" w:type="dxa"/>
            <w:shd w:val="clear" w:color="auto" w:fill="D9D9D9" w:themeFill="background1" w:themeFillShade="D9"/>
          </w:tcPr>
          <w:p w14:paraId="5E5468FA" w14:textId="77777777" w:rsidR="00696986" w:rsidRPr="00680FAB" w:rsidRDefault="00696986" w:rsidP="00696986">
            <w:pPr>
              <w:rPr>
                <w:rFonts w:ascii="Arial" w:hAnsi="Arial" w:cs="Arial"/>
                <w:b/>
              </w:rPr>
            </w:pPr>
            <w:r>
              <w:rPr>
                <w:rFonts w:ascii="Arial" w:hAnsi="Arial" w:cs="Arial"/>
                <w:b/>
              </w:rPr>
              <w:t>Organisation n</w:t>
            </w:r>
            <w:r w:rsidRPr="00680FAB">
              <w:rPr>
                <w:rFonts w:ascii="Arial" w:hAnsi="Arial" w:cs="Arial"/>
                <w:b/>
              </w:rPr>
              <w:t>ame:</w:t>
            </w:r>
          </w:p>
        </w:tc>
        <w:tc>
          <w:tcPr>
            <w:tcW w:w="6946" w:type="dxa"/>
          </w:tcPr>
          <w:p w14:paraId="674C2EFC" w14:textId="77777777" w:rsidR="00696986" w:rsidRPr="00680FAB" w:rsidRDefault="00696986" w:rsidP="00696986">
            <w:pPr>
              <w:rPr>
                <w:rFonts w:ascii="Arial" w:hAnsi="Arial" w:cs="Arial"/>
              </w:rPr>
            </w:pPr>
            <w:r w:rsidRPr="00680FAB">
              <w:rPr>
                <w:rFonts w:ascii="Arial" w:hAnsi="Arial" w:cs="Arial"/>
                <w:highlight w:val="cyan"/>
              </w:rPr>
              <w:t>Text to be added by organisation</w:t>
            </w:r>
            <w:r w:rsidRPr="00680FAB">
              <w:rPr>
                <w:rFonts w:ascii="Arial" w:hAnsi="Arial" w:cs="Arial"/>
              </w:rPr>
              <w:t xml:space="preserve"> </w:t>
            </w:r>
          </w:p>
        </w:tc>
      </w:tr>
      <w:tr w:rsidR="00696986" w:rsidRPr="00680FAB" w14:paraId="0C3E0381" w14:textId="77777777" w:rsidTr="00C944A3">
        <w:tc>
          <w:tcPr>
            <w:tcW w:w="3403" w:type="dxa"/>
            <w:shd w:val="clear" w:color="auto" w:fill="D9D9D9" w:themeFill="background1" w:themeFillShade="D9"/>
          </w:tcPr>
          <w:p w14:paraId="2FD6F1FC" w14:textId="77777777" w:rsidR="00696986" w:rsidRPr="00680FAB" w:rsidRDefault="00696986" w:rsidP="00696986">
            <w:pPr>
              <w:rPr>
                <w:rFonts w:ascii="Arial" w:hAnsi="Arial" w:cs="Arial"/>
                <w:b/>
              </w:rPr>
            </w:pPr>
            <w:r>
              <w:rPr>
                <w:rFonts w:ascii="Arial" w:hAnsi="Arial" w:cs="Arial"/>
                <w:b/>
              </w:rPr>
              <w:t>Date of i</w:t>
            </w:r>
            <w:r w:rsidRPr="00680FAB">
              <w:rPr>
                <w:rFonts w:ascii="Arial" w:hAnsi="Arial" w:cs="Arial"/>
                <w:b/>
              </w:rPr>
              <w:t>ssue:</w:t>
            </w:r>
          </w:p>
        </w:tc>
        <w:tc>
          <w:tcPr>
            <w:tcW w:w="6946" w:type="dxa"/>
          </w:tcPr>
          <w:p w14:paraId="640E1B66" w14:textId="77777777" w:rsidR="00696986" w:rsidRPr="00680FAB" w:rsidRDefault="00696986" w:rsidP="00696986">
            <w:pPr>
              <w:rPr>
                <w:rFonts w:ascii="Arial" w:hAnsi="Arial" w:cs="Arial"/>
              </w:rPr>
            </w:pPr>
            <w:r w:rsidRPr="00680FAB">
              <w:rPr>
                <w:rFonts w:ascii="Arial" w:hAnsi="Arial" w:cs="Arial"/>
                <w:highlight w:val="cyan"/>
              </w:rPr>
              <w:t>Text to be added by organisation</w:t>
            </w:r>
            <w:r w:rsidRPr="00680FAB">
              <w:rPr>
                <w:rFonts w:ascii="Arial" w:hAnsi="Arial" w:cs="Arial"/>
              </w:rPr>
              <w:t xml:space="preserve"> </w:t>
            </w:r>
          </w:p>
        </w:tc>
      </w:tr>
      <w:tr w:rsidR="00696986" w:rsidRPr="00680FAB" w14:paraId="1B2A7CBA" w14:textId="77777777" w:rsidTr="00C944A3">
        <w:tc>
          <w:tcPr>
            <w:tcW w:w="3403" w:type="dxa"/>
            <w:shd w:val="clear" w:color="auto" w:fill="D9D9D9" w:themeFill="background1" w:themeFillShade="D9"/>
          </w:tcPr>
          <w:p w14:paraId="42193179" w14:textId="77777777" w:rsidR="00696986" w:rsidRPr="00680FAB" w:rsidRDefault="00696986" w:rsidP="00696986">
            <w:pPr>
              <w:rPr>
                <w:rFonts w:ascii="Arial" w:hAnsi="Arial" w:cs="Arial"/>
                <w:b/>
              </w:rPr>
            </w:pPr>
            <w:r w:rsidRPr="00680FAB">
              <w:rPr>
                <w:rFonts w:ascii="Arial" w:hAnsi="Arial" w:cs="Arial"/>
                <w:b/>
              </w:rPr>
              <w:t xml:space="preserve">Date of </w:t>
            </w:r>
            <w:r>
              <w:rPr>
                <w:rFonts w:ascii="Arial" w:hAnsi="Arial" w:cs="Arial"/>
                <w:b/>
              </w:rPr>
              <w:t>r</w:t>
            </w:r>
            <w:r w:rsidRPr="00680FAB">
              <w:rPr>
                <w:rFonts w:ascii="Arial" w:hAnsi="Arial" w:cs="Arial"/>
                <w:b/>
              </w:rPr>
              <w:t>eview (not to exceed one year from date of issue):</w:t>
            </w:r>
          </w:p>
        </w:tc>
        <w:tc>
          <w:tcPr>
            <w:tcW w:w="6946" w:type="dxa"/>
          </w:tcPr>
          <w:p w14:paraId="5B8BBEFB" w14:textId="77777777" w:rsidR="00696986" w:rsidRPr="00680FAB" w:rsidRDefault="00696986" w:rsidP="00696986">
            <w:pPr>
              <w:rPr>
                <w:rFonts w:ascii="Arial" w:hAnsi="Arial" w:cs="Arial"/>
              </w:rPr>
            </w:pPr>
            <w:r w:rsidRPr="00680FAB">
              <w:rPr>
                <w:rFonts w:ascii="Arial" w:hAnsi="Arial" w:cs="Arial"/>
                <w:highlight w:val="cyan"/>
              </w:rPr>
              <w:t>Text to be added by organisation</w:t>
            </w:r>
            <w:r w:rsidRPr="00680FAB">
              <w:rPr>
                <w:rFonts w:ascii="Arial" w:hAnsi="Arial" w:cs="Arial"/>
              </w:rPr>
              <w:t xml:space="preserve"> </w:t>
            </w:r>
          </w:p>
        </w:tc>
      </w:tr>
      <w:tr w:rsidR="00696986" w:rsidRPr="00680FAB" w14:paraId="566F1BE8" w14:textId="77777777" w:rsidTr="00C944A3">
        <w:tc>
          <w:tcPr>
            <w:tcW w:w="3403" w:type="dxa"/>
            <w:shd w:val="clear" w:color="auto" w:fill="D9D9D9" w:themeFill="background1" w:themeFillShade="D9"/>
          </w:tcPr>
          <w:p w14:paraId="47FFA15E" w14:textId="77777777" w:rsidR="00696986" w:rsidRPr="00680FAB" w:rsidRDefault="00696986" w:rsidP="00696986">
            <w:pPr>
              <w:rPr>
                <w:rFonts w:ascii="Arial" w:hAnsi="Arial" w:cs="Arial"/>
                <w:b/>
              </w:rPr>
            </w:pPr>
            <w:r w:rsidRPr="00680FAB">
              <w:rPr>
                <w:rFonts w:ascii="Arial" w:hAnsi="Arial" w:cs="Arial"/>
                <w:b/>
              </w:rPr>
              <w:t>Reference n</w:t>
            </w:r>
            <w:r>
              <w:rPr>
                <w:rFonts w:ascii="Arial" w:hAnsi="Arial" w:cs="Arial"/>
                <w:b/>
              </w:rPr>
              <w:t>umber</w:t>
            </w:r>
            <w:r w:rsidRPr="00680FAB">
              <w:rPr>
                <w:rFonts w:ascii="Arial" w:hAnsi="Arial" w:cs="Arial"/>
                <w:b/>
              </w:rPr>
              <w:t>:</w:t>
            </w:r>
          </w:p>
        </w:tc>
        <w:tc>
          <w:tcPr>
            <w:tcW w:w="6946" w:type="dxa"/>
          </w:tcPr>
          <w:p w14:paraId="34DE7D06" w14:textId="77777777" w:rsidR="00696986" w:rsidRPr="00680FAB" w:rsidRDefault="00696986" w:rsidP="00696986">
            <w:pPr>
              <w:rPr>
                <w:rFonts w:ascii="Arial" w:hAnsi="Arial" w:cs="Arial"/>
              </w:rPr>
            </w:pPr>
            <w:r w:rsidRPr="00680FAB">
              <w:rPr>
                <w:rFonts w:ascii="Arial" w:hAnsi="Arial" w:cs="Arial"/>
                <w:highlight w:val="cyan"/>
              </w:rPr>
              <w:t>Text to be added by organisation</w:t>
            </w:r>
            <w:r w:rsidRPr="00680FAB">
              <w:rPr>
                <w:rFonts w:ascii="Arial" w:hAnsi="Arial" w:cs="Arial"/>
              </w:rPr>
              <w:t xml:space="preserve"> </w:t>
            </w:r>
          </w:p>
        </w:tc>
      </w:tr>
      <w:tr w:rsidR="00696986" w:rsidRPr="00680FAB" w14:paraId="28591D5E" w14:textId="77777777" w:rsidTr="00C944A3">
        <w:tc>
          <w:tcPr>
            <w:tcW w:w="3403" w:type="dxa"/>
            <w:shd w:val="clear" w:color="auto" w:fill="D9D9D9" w:themeFill="background1" w:themeFillShade="D9"/>
          </w:tcPr>
          <w:p w14:paraId="7F8E6D1E" w14:textId="77777777" w:rsidR="00696986" w:rsidRPr="00680FAB" w:rsidRDefault="00696986" w:rsidP="00696986">
            <w:pPr>
              <w:rPr>
                <w:rFonts w:ascii="Arial" w:hAnsi="Arial" w:cs="Arial"/>
                <w:b/>
              </w:rPr>
            </w:pPr>
            <w:r>
              <w:rPr>
                <w:rFonts w:ascii="Arial" w:hAnsi="Arial" w:cs="Arial"/>
                <w:b/>
              </w:rPr>
              <w:t>Version number</w:t>
            </w:r>
            <w:r w:rsidRPr="00680FAB">
              <w:rPr>
                <w:rFonts w:ascii="Arial" w:hAnsi="Arial" w:cs="Arial"/>
                <w:b/>
              </w:rPr>
              <w:t xml:space="preserve">: </w:t>
            </w:r>
          </w:p>
        </w:tc>
        <w:tc>
          <w:tcPr>
            <w:tcW w:w="6946" w:type="dxa"/>
          </w:tcPr>
          <w:p w14:paraId="15FD0FF0" w14:textId="77777777" w:rsidR="00696986" w:rsidRPr="00680FAB" w:rsidRDefault="00696986" w:rsidP="00696986">
            <w:pPr>
              <w:rPr>
                <w:rFonts w:ascii="Arial" w:hAnsi="Arial" w:cs="Arial"/>
              </w:rPr>
            </w:pPr>
            <w:r w:rsidRPr="00680FAB">
              <w:rPr>
                <w:rFonts w:ascii="Arial" w:hAnsi="Arial" w:cs="Arial"/>
                <w:highlight w:val="cyan"/>
              </w:rPr>
              <w:t>Text to be added by organisation</w:t>
            </w:r>
            <w:r w:rsidRPr="00680FAB">
              <w:rPr>
                <w:rFonts w:ascii="Arial" w:hAnsi="Arial" w:cs="Arial"/>
              </w:rPr>
              <w:t xml:space="preserve"> </w:t>
            </w:r>
          </w:p>
        </w:tc>
      </w:tr>
      <w:tr w:rsidR="00696986" w:rsidRPr="00680FAB" w14:paraId="1D045F30" w14:textId="77777777" w:rsidTr="00C944A3">
        <w:tc>
          <w:tcPr>
            <w:tcW w:w="3403" w:type="dxa"/>
            <w:shd w:val="clear" w:color="auto" w:fill="D9D9D9" w:themeFill="background1" w:themeFillShade="D9"/>
          </w:tcPr>
          <w:p w14:paraId="7DC854F2" w14:textId="77777777" w:rsidR="00696986" w:rsidRPr="00680FAB" w:rsidRDefault="00696986" w:rsidP="00696986">
            <w:pPr>
              <w:rPr>
                <w:rFonts w:ascii="Arial" w:hAnsi="Arial" w:cs="Arial"/>
                <w:b/>
              </w:rPr>
            </w:pPr>
            <w:r w:rsidRPr="00F01680">
              <w:rPr>
                <w:rFonts w:ascii="Arial" w:hAnsi="Arial" w:cs="Arial"/>
                <w:b/>
                <w:highlight w:val="cyan"/>
              </w:rPr>
              <w:t>Details of local ratifying committee</w:t>
            </w:r>
            <w:r>
              <w:rPr>
                <w:rFonts w:ascii="Arial" w:hAnsi="Arial" w:cs="Arial"/>
                <w:b/>
                <w:highlight w:val="cyan"/>
              </w:rPr>
              <w:t>/governance approval</w:t>
            </w:r>
            <w:r w:rsidRPr="00F01680">
              <w:rPr>
                <w:rFonts w:ascii="Arial" w:hAnsi="Arial" w:cs="Arial"/>
                <w:b/>
                <w:highlight w:val="cyan"/>
              </w:rPr>
              <w:t xml:space="preserve"> or similar as appropriate:</w:t>
            </w:r>
          </w:p>
        </w:tc>
        <w:tc>
          <w:tcPr>
            <w:tcW w:w="6946" w:type="dxa"/>
            <w:shd w:val="clear" w:color="auto" w:fill="auto"/>
          </w:tcPr>
          <w:p w14:paraId="096FB1CB" w14:textId="77777777" w:rsidR="00696986" w:rsidRPr="00680FAB" w:rsidRDefault="00696986" w:rsidP="00696986">
            <w:pPr>
              <w:rPr>
                <w:rFonts w:ascii="Arial" w:hAnsi="Arial" w:cs="Arial"/>
              </w:rPr>
            </w:pPr>
            <w:r w:rsidRPr="004C2442">
              <w:rPr>
                <w:rFonts w:ascii="Arial" w:hAnsi="Arial" w:cs="Arial"/>
                <w:highlight w:val="cyan"/>
              </w:rPr>
              <w:t>Text to be added by organisation or section removed as locally appropriate</w:t>
            </w:r>
            <w:r>
              <w:rPr>
                <w:rFonts w:ascii="Arial" w:hAnsi="Arial" w:cs="Arial"/>
              </w:rPr>
              <w:t xml:space="preserve"> </w:t>
            </w:r>
            <w:r w:rsidRPr="00680FAB">
              <w:rPr>
                <w:rFonts w:ascii="Arial" w:hAnsi="Arial" w:cs="Arial"/>
              </w:rPr>
              <w:t xml:space="preserve"> </w:t>
            </w:r>
          </w:p>
        </w:tc>
      </w:tr>
    </w:tbl>
    <w:p w14:paraId="4BC46EE2" w14:textId="77777777" w:rsidR="00696986" w:rsidRPr="00680FAB" w:rsidRDefault="00696986" w:rsidP="004D1C80">
      <w:pPr>
        <w:pStyle w:val="ListParagraph"/>
        <w:spacing w:line="240" w:lineRule="auto"/>
        <w:ind w:left="644"/>
        <w:rPr>
          <w:rFonts w:ascii="Arial" w:hAnsi="Arial" w:cs="Arial"/>
          <w:b/>
          <w:sz w:val="24"/>
          <w:szCs w:val="24"/>
        </w:rPr>
      </w:pPr>
    </w:p>
    <w:p w14:paraId="49DEA1A7" w14:textId="46713A56" w:rsidR="00696986" w:rsidRPr="00F01680" w:rsidRDefault="00696986" w:rsidP="004D1C80">
      <w:pPr>
        <w:spacing w:line="240" w:lineRule="auto"/>
        <w:rPr>
          <w:rFonts w:ascii="Arial" w:hAnsi="Arial" w:cs="Arial"/>
          <w:b/>
          <w:sz w:val="24"/>
          <w:szCs w:val="24"/>
        </w:rPr>
      </w:pPr>
      <w:r w:rsidRPr="00F01680">
        <w:rPr>
          <w:rFonts w:ascii="Arial" w:hAnsi="Arial" w:cs="Arial"/>
          <w:b/>
          <w:sz w:val="24"/>
          <w:szCs w:val="24"/>
        </w:rPr>
        <w:t>Name and signature of the registered doctor authorising registered nurses, who declare themselves to have met the training and competency requirements defined in this written instruction, to operate under this written instruction on behalf of the named organisation.</w:t>
      </w:r>
    </w:p>
    <w:p w14:paraId="7CEC5D6E" w14:textId="6C724D66" w:rsidR="00696986" w:rsidRPr="00F01680" w:rsidRDefault="00696986" w:rsidP="004D1C80">
      <w:pPr>
        <w:spacing w:line="240" w:lineRule="auto"/>
        <w:rPr>
          <w:rFonts w:ascii="Arial" w:hAnsi="Arial" w:cs="Arial"/>
          <w:sz w:val="24"/>
          <w:szCs w:val="24"/>
        </w:rPr>
      </w:pPr>
      <w:r w:rsidRPr="00F01680">
        <w:rPr>
          <w:rFonts w:ascii="Arial" w:hAnsi="Arial" w:cs="Arial"/>
          <w:i/>
          <w:sz w:val="24"/>
          <w:szCs w:val="24"/>
        </w:rPr>
        <w:t xml:space="preserve">Note in the absence of an Occupational Health Service (OHS) physician this </w:t>
      </w:r>
      <w:r w:rsidR="0062384A">
        <w:rPr>
          <w:rFonts w:ascii="Arial" w:hAnsi="Arial" w:cs="Arial"/>
          <w:i/>
          <w:sz w:val="24"/>
          <w:szCs w:val="24"/>
        </w:rPr>
        <w:t xml:space="preserve">written instruction </w:t>
      </w:r>
      <w:r w:rsidRPr="00F01680">
        <w:rPr>
          <w:rFonts w:ascii="Arial" w:hAnsi="Arial" w:cs="Arial"/>
          <w:i/>
          <w:sz w:val="24"/>
          <w:szCs w:val="24"/>
        </w:rPr>
        <w:t xml:space="preserve">can be signed by an organisation’s medical director or </w:t>
      </w:r>
      <w:r>
        <w:rPr>
          <w:rFonts w:ascii="Arial" w:hAnsi="Arial" w:cs="Arial"/>
          <w:i/>
          <w:sz w:val="24"/>
          <w:szCs w:val="24"/>
        </w:rPr>
        <w:t>partner</w:t>
      </w:r>
      <w:r w:rsidRPr="00F01680">
        <w:rPr>
          <w:rFonts w:ascii="Arial" w:hAnsi="Arial" w:cs="Arial"/>
          <w:i/>
          <w:sz w:val="24"/>
          <w:szCs w:val="24"/>
        </w:rPr>
        <w:t xml:space="preserve"> GP etc.</w:t>
      </w:r>
      <w:r w:rsidRPr="00F01680">
        <w:rPr>
          <w:rFonts w:ascii="Arial" w:hAnsi="Arial" w:cs="Arial"/>
          <w:sz w:val="24"/>
          <w:szCs w:val="24"/>
        </w:rPr>
        <w:t xml:space="preserve"> </w:t>
      </w:r>
      <w:r w:rsidRPr="00F01680">
        <w:rPr>
          <w:rFonts w:ascii="Arial" w:hAnsi="Arial" w:cs="Arial"/>
          <w:i/>
          <w:sz w:val="24"/>
          <w:szCs w:val="24"/>
        </w:rPr>
        <w:t xml:space="preserve">The Doctor signing this written instruction on behalf of the organisation they are employed by must be working within their own competency when signing.  </w:t>
      </w:r>
    </w:p>
    <w:tbl>
      <w:tblPr>
        <w:tblStyle w:val="TableGrid"/>
        <w:tblW w:w="10349" w:type="dxa"/>
        <w:tblInd w:w="-431" w:type="dxa"/>
        <w:tblLook w:val="04A0" w:firstRow="1" w:lastRow="0" w:firstColumn="1" w:lastColumn="0" w:noHBand="0" w:noVBand="1"/>
      </w:tblPr>
      <w:tblGrid>
        <w:gridCol w:w="2469"/>
        <w:gridCol w:w="1500"/>
        <w:gridCol w:w="2028"/>
        <w:gridCol w:w="2247"/>
        <w:gridCol w:w="2105"/>
      </w:tblGrid>
      <w:tr w:rsidR="00696986" w:rsidRPr="00680FAB" w14:paraId="22F7E128" w14:textId="77777777" w:rsidTr="00C944A3">
        <w:tc>
          <w:tcPr>
            <w:tcW w:w="2469" w:type="dxa"/>
            <w:shd w:val="clear" w:color="auto" w:fill="D9D9D9" w:themeFill="background1" w:themeFillShade="D9"/>
          </w:tcPr>
          <w:p w14:paraId="12C93608" w14:textId="77777777" w:rsidR="00696986" w:rsidRPr="00680FAB" w:rsidRDefault="00696986" w:rsidP="00696986">
            <w:pPr>
              <w:jc w:val="center"/>
              <w:rPr>
                <w:rFonts w:ascii="Arial" w:hAnsi="Arial" w:cs="Arial"/>
                <w:b/>
              </w:rPr>
            </w:pPr>
            <w:r w:rsidRPr="00680FAB">
              <w:rPr>
                <w:rFonts w:ascii="Arial" w:hAnsi="Arial" w:cs="Arial"/>
                <w:b/>
              </w:rPr>
              <w:t>Name</w:t>
            </w:r>
          </w:p>
        </w:tc>
        <w:tc>
          <w:tcPr>
            <w:tcW w:w="1500" w:type="dxa"/>
            <w:shd w:val="clear" w:color="auto" w:fill="D9D9D9" w:themeFill="background1" w:themeFillShade="D9"/>
          </w:tcPr>
          <w:p w14:paraId="4C2A8821" w14:textId="77777777" w:rsidR="00696986" w:rsidRPr="00680FAB" w:rsidRDefault="00696986" w:rsidP="00696986">
            <w:pPr>
              <w:jc w:val="center"/>
              <w:rPr>
                <w:rFonts w:ascii="Arial" w:hAnsi="Arial" w:cs="Arial"/>
                <w:b/>
              </w:rPr>
            </w:pPr>
            <w:r w:rsidRPr="00680FAB">
              <w:rPr>
                <w:rFonts w:ascii="Arial" w:hAnsi="Arial" w:cs="Arial"/>
                <w:b/>
              </w:rPr>
              <w:t>GMC Registration Number</w:t>
            </w:r>
          </w:p>
        </w:tc>
        <w:tc>
          <w:tcPr>
            <w:tcW w:w="2028" w:type="dxa"/>
            <w:shd w:val="clear" w:color="auto" w:fill="D9D9D9" w:themeFill="background1" w:themeFillShade="D9"/>
          </w:tcPr>
          <w:p w14:paraId="16B52ECF" w14:textId="77777777" w:rsidR="00696986" w:rsidRPr="00680FAB" w:rsidRDefault="00696986" w:rsidP="00696986">
            <w:pPr>
              <w:jc w:val="center"/>
              <w:rPr>
                <w:rFonts w:ascii="Arial" w:hAnsi="Arial" w:cs="Arial"/>
                <w:b/>
              </w:rPr>
            </w:pPr>
            <w:r w:rsidRPr="00680FAB">
              <w:rPr>
                <w:rFonts w:ascii="Arial" w:hAnsi="Arial" w:cs="Arial"/>
                <w:b/>
              </w:rPr>
              <w:t>Job Title</w:t>
            </w:r>
          </w:p>
        </w:tc>
        <w:tc>
          <w:tcPr>
            <w:tcW w:w="2247" w:type="dxa"/>
            <w:shd w:val="clear" w:color="auto" w:fill="D9D9D9" w:themeFill="background1" w:themeFillShade="D9"/>
          </w:tcPr>
          <w:p w14:paraId="3FD1865A" w14:textId="77777777" w:rsidR="00696986" w:rsidRPr="00680FAB" w:rsidRDefault="00696986" w:rsidP="00696986">
            <w:pPr>
              <w:jc w:val="center"/>
              <w:rPr>
                <w:rFonts w:ascii="Arial" w:hAnsi="Arial" w:cs="Arial"/>
                <w:b/>
              </w:rPr>
            </w:pPr>
            <w:r w:rsidRPr="00680FAB">
              <w:rPr>
                <w:rFonts w:ascii="Arial" w:hAnsi="Arial" w:cs="Arial"/>
                <w:b/>
              </w:rPr>
              <w:t>Signature</w:t>
            </w:r>
          </w:p>
        </w:tc>
        <w:tc>
          <w:tcPr>
            <w:tcW w:w="2105" w:type="dxa"/>
            <w:shd w:val="clear" w:color="auto" w:fill="D9D9D9" w:themeFill="background1" w:themeFillShade="D9"/>
          </w:tcPr>
          <w:p w14:paraId="641C0BA7" w14:textId="77777777" w:rsidR="00696986" w:rsidRPr="00680FAB" w:rsidRDefault="00696986" w:rsidP="00696986">
            <w:pPr>
              <w:jc w:val="center"/>
              <w:rPr>
                <w:rFonts w:ascii="Arial" w:hAnsi="Arial" w:cs="Arial"/>
                <w:b/>
              </w:rPr>
            </w:pPr>
            <w:r w:rsidRPr="00680FAB">
              <w:rPr>
                <w:rFonts w:ascii="Arial" w:hAnsi="Arial" w:cs="Arial"/>
                <w:b/>
              </w:rPr>
              <w:t>Date</w:t>
            </w:r>
          </w:p>
        </w:tc>
      </w:tr>
      <w:tr w:rsidR="00696986" w:rsidRPr="00680FAB" w14:paraId="3C977D61" w14:textId="77777777" w:rsidTr="00C944A3">
        <w:tc>
          <w:tcPr>
            <w:tcW w:w="2469" w:type="dxa"/>
          </w:tcPr>
          <w:p w14:paraId="1A858D0E" w14:textId="77777777" w:rsidR="00696986" w:rsidRPr="00680FAB" w:rsidRDefault="00696986" w:rsidP="00696986">
            <w:pPr>
              <w:rPr>
                <w:rFonts w:ascii="Arial" w:hAnsi="Arial" w:cs="Arial"/>
              </w:rPr>
            </w:pPr>
          </w:p>
          <w:p w14:paraId="10811D8B" w14:textId="77777777" w:rsidR="00696986" w:rsidRPr="00680FAB" w:rsidRDefault="00696986" w:rsidP="00696986">
            <w:pPr>
              <w:rPr>
                <w:rFonts w:ascii="Arial" w:hAnsi="Arial" w:cs="Arial"/>
              </w:rPr>
            </w:pPr>
          </w:p>
        </w:tc>
        <w:tc>
          <w:tcPr>
            <w:tcW w:w="1500" w:type="dxa"/>
          </w:tcPr>
          <w:p w14:paraId="44570D9A" w14:textId="77777777" w:rsidR="00696986" w:rsidRPr="00680FAB" w:rsidRDefault="00696986" w:rsidP="00696986">
            <w:pPr>
              <w:rPr>
                <w:rFonts w:ascii="Arial" w:hAnsi="Arial" w:cs="Arial"/>
              </w:rPr>
            </w:pPr>
          </w:p>
        </w:tc>
        <w:tc>
          <w:tcPr>
            <w:tcW w:w="2028" w:type="dxa"/>
          </w:tcPr>
          <w:p w14:paraId="5AB197F2" w14:textId="77777777" w:rsidR="00696986" w:rsidRPr="00680FAB" w:rsidRDefault="00696986" w:rsidP="00696986">
            <w:pPr>
              <w:rPr>
                <w:rFonts w:ascii="Arial" w:hAnsi="Arial" w:cs="Arial"/>
              </w:rPr>
            </w:pPr>
          </w:p>
        </w:tc>
        <w:tc>
          <w:tcPr>
            <w:tcW w:w="2247" w:type="dxa"/>
          </w:tcPr>
          <w:p w14:paraId="6A1F184C" w14:textId="77777777" w:rsidR="00696986" w:rsidRPr="00680FAB" w:rsidRDefault="00696986" w:rsidP="00696986">
            <w:pPr>
              <w:rPr>
                <w:rFonts w:ascii="Arial" w:hAnsi="Arial" w:cs="Arial"/>
              </w:rPr>
            </w:pPr>
          </w:p>
        </w:tc>
        <w:tc>
          <w:tcPr>
            <w:tcW w:w="2105" w:type="dxa"/>
          </w:tcPr>
          <w:p w14:paraId="45F3FF57" w14:textId="77777777" w:rsidR="00696986" w:rsidRPr="00680FAB" w:rsidRDefault="00696986" w:rsidP="00696986">
            <w:pPr>
              <w:rPr>
                <w:rFonts w:ascii="Arial" w:hAnsi="Arial" w:cs="Arial"/>
              </w:rPr>
            </w:pPr>
          </w:p>
        </w:tc>
      </w:tr>
    </w:tbl>
    <w:p w14:paraId="1AB1C4BD" w14:textId="77777777" w:rsidR="00696986" w:rsidRDefault="00696986" w:rsidP="004D1C80">
      <w:pPr>
        <w:spacing w:line="240" w:lineRule="auto"/>
        <w:rPr>
          <w:rFonts w:ascii="Arial" w:hAnsi="Arial" w:cs="Arial"/>
          <w:b/>
          <w:sz w:val="18"/>
          <w:szCs w:val="24"/>
        </w:rPr>
      </w:pPr>
    </w:p>
    <w:p w14:paraId="30D5399D" w14:textId="77777777" w:rsidR="00696986" w:rsidRPr="002750ED" w:rsidRDefault="00696986" w:rsidP="004D1C80">
      <w:pPr>
        <w:spacing w:line="240" w:lineRule="auto"/>
        <w:rPr>
          <w:rFonts w:ascii="Arial" w:hAnsi="Arial" w:cs="Arial"/>
          <w:b/>
          <w:sz w:val="18"/>
          <w:szCs w:val="24"/>
        </w:rPr>
      </w:pPr>
      <w:r w:rsidRPr="002750ED">
        <w:rPr>
          <w:rFonts w:ascii="Arial" w:hAnsi="Arial" w:cs="Arial"/>
          <w:b/>
          <w:sz w:val="18"/>
          <w:szCs w:val="24"/>
        </w:rPr>
        <w:t>* An NHS Body is defined in the Human Medicines Regulations 2012 (HMR 2012) as one of the following:</w:t>
      </w:r>
    </w:p>
    <w:p w14:paraId="7F10034A" w14:textId="77777777" w:rsidR="00696986" w:rsidRPr="002750ED" w:rsidRDefault="00696986" w:rsidP="00696986">
      <w:pPr>
        <w:pStyle w:val="ListParagraph"/>
        <w:numPr>
          <w:ilvl w:val="0"/>
          <w:numId w:val="39"/>
        </w:numPr>
        <w:spacing w:line="240" w:lineRule="auto"/>
        <w:rPr>
          <w:rFonts w:ascii="Arial" w:hAnsi="Arial" w:cs="Arial"/>
          <w:b/>
          <w:sz w:val="18"/>
          <w:szCs w:val="24"/>
        </w:rPr>
      </w:pPr>
      <w:r w:rsidRPr="002750ED">
        <w:rPr>
          <w:rFonts w:ascii="Arial" w:hAnsi="Arial" w:cs="Arial"/>
          <w:b/>
          <w:sz w:val="18"/>
          <w:szCs w:val="24"/>
        </w:rPr>
        <w:t>the Common Services Agency</w:t>
      </w:r>
    </w:p>
    <w:p w14:paraId="245B241F" w14:textId="77777777" w:rsidR="00696986" w:rsidRPr="002750ED" w:rsidRDefault="00696986" w:rsidP="00696986">
      <w:pPr>
        <w:pStyle w:val="ListParagraph"/>
        <w:numPr>
          <w:ilvl w:val="0"/>
          <w:numId w:val="39"/>
        </w:numPr>
        <w:spacing w:line="240" w:lineRule="auto"/>
        <w:rPr>
          <w:rFonts w:ascii="Arial" w:hAnsi="Arial" w:cs="Arial"/>
          <w:b/>
          <w:sz w:val="18"/>
          <w:szCs w:val="24"/>
        </w:rPr>
      </w:pPr>
      <w:r w:rsidRPr="002750ED">
        <w:rPr>
          <w:rFonts w:ascii="Arial" w:hAnsi="Arial" w:cs="Arial"/>
          <w:b/>
          <w:sz w:val="18"/>
          <w:szCs w:val="24"/>
        </w:rPr>
        <w:t>a health authority</w:t>
      </w:r>
    </w:p>
    <w:p w14:paraId="57858503" w14:textId="77777777" w:rsidR="00696986" w:rsidRPr="002750ED" w:rsidRDefault="00696986" w:rsidP="00696986">
      <w:pPr>
        <w:pStyle w:val="ListParagraph"/>
        <w:numPr>
          <w:ilvl w:val="0"/>
          <w:numId w:val="39"/>
        </w:numPr>
        <w:spacing w:line="240" w:lineRule="auto"/>
        <w:rPr>
          <w:rFonts w:ascii="Arial" w:hAnsi="Arial" w:cs="Arial"/>
          <w:b/>
          <w:sz w:val="18"/>
          <w:szCs w:val="24"/>
        </w:rPr>
      </w:pPr>
      <w:r w:rsidRPr="002750ED">
        <w:rPr>
          <w:rFonts w:ascii="Arial" w:hAnsi="Arial" w:cs="Arial"/>
          <w:b/>
          <w:sz w:val="18"/>
          <w:szCs w:val="24"/>
        </w:rPr>
        <w:t>a special health authority</w:t>
      </w:r>
    </w:p>
    <w:p w14:paraId="384CB66E" w14:textId="7AE70076" w:rsidR="00696986" w:rsidRPr="002750ED" w:rsidRDefault="00696986" w:rsidP="00696986">
      <w:pPr>
        <w:pStyle w:val="ListParagraph"/>
        <w:numPr>
          <w:ilvl w:val="0"/>
          <w:numId w:val="39"/>
        </w:numPr>
        <w:spacing w:line="240" w:lineRule="auto"/>
        <w:rPr>
          <w:rFonts w:ascii="Arial" w:hAnsi="Arial" w:cs="Arial"/>
          <w:b/>
          <w:sz w:val="18"/>
          <w:szCs w:val="24"/>
        </w:rPr>
      </w:pPr>
      <w:r>
        <w:rPr>
          <w:rFonts w:ascii="Arial" w:hAnsi="Arial" w:cs="Arial"/>
          <w:b/>
          <w:sz w:val="18"/>
          <w:szCs w:val="24"/>
        </w:rPr>
        <w:t>Integrated Care Board (formerly a Clinical Commissioning Group)</w:t>
      </w:r>
    </w:p>
    <w:p w14:paraId="71FF7AD7" w14:textId="77777777" w:rsidR="00696986" w:rsidRPr="002750ED" w:rsidRDefault="00696986" w:rsidP="00696986">
      <w:pPr>
        <w:pStyle w:val="ListParagraph"/>
        <w:numPr>
          <w:ilvl w:val="0"/>
          <w:numId w:val="39"/>
        </w:numPr>
        <w:spacing w:line="240" w:lineRule="auto"/>
        <w:rPr>
          <w:rFonts w:ascii="Arial" w:hAnsi="Arial" w:cs="Arial"/>
          <w:b/>
          <w:sz w:val="18"/>
          <w:szCs w:val="24"/>
        </w:rPr>
      </w:pPr>
      <w:r w:rsidRPr="002750ED">
        <w:rPr>
          <w:rFonts w:ascii="Arial" w:hAnsi="Arial" w:cs="Arial"/>
          <w:b/>
          <w:sz w:val="18"/>
          <w:szCs w:val="24"/>
        </w:rPr>
        <w:t xml:space="preserve">an NHS </w:t>
      </w:r>
      <w:proofErr w:type="gramStart"/>
      <w:r w:rsidRPr="002750ED">
        <w:rPr>
          <w:rFonts w:ascii="Arial" w:hAnsi="Arial" w:cs="Arial"/>
          <w:b/>
          <w:sz w:val="18"/>
          <w:szCs w:val="24"/>
        </w:rPr>
        <w:t>trust</w:t>
      </w:r>
      <w:proofErr w:type="gramEnd"/>
    </w:p>
    <w:p w14:paraId="711884FC" w14:textId="77777777" w:rsidR="00696986" w:rsidRPr="002750ED" w:rsidRDefault="00696986" w:rsidP="00696986">
      <w:pPr>
        <w:pStyle w:val="ListParagraph"/>
        <w:numPr>
          <w:ilvl w:val="0"/>
          <w:numId w:val="39"/>
        </w:numPr>
        <w:spacing w:line="240" w:lineRule="auto"/>
        <w:rPr>
          <w:rFonts w:ascii="Arial" w:hAnsi="Arial" w:cs="Arial"/>
          <w:b/>
          <w:sz w:val="18"/>
          <w:szCs w:val="24"/>
        </w:rPr>
      </w:pPr>
      <w:r w:rsidRPr="002750ED">
        <w:rPr>
          <w:rFonts w:ascii="Arial" w:hAnsi="Arial" w:cs="Arial"/>
          <w:b/>
          <w:sz w:val="18"/>
          <w:szCs w:val="24"/>
        </w:rPr>
        <w:t>an NHS foundation trust</w:t>
      </w:r>
    </w:p>
    <w:p w14:paraId="54B2B38D" w14:textId="77777777" w:rsidR="00696986" w:rsidRDefault="00696986" w:rsidP="00696986">
      <w:pPr>
        <w:spacing w:line="240" w:lineRule="auto"/>
        <w:rPr>
          <w:rFonts w:ascii="Arial" w:hAnsi="Arial" w:cs="Arial"/>
          <w:b/>
          <w:sz w:val="24"/>
          <w:szCs w:val="24"/>
        </w:rPr>
      </w:pPr>
    </w:p>
    <w:p w14:paraId="0B09B5E4" w14:textId="74A3F45F" w:rsidR="00696986" w:rsidRDefault="00696986" w:rsidP="00696986">
      <w:pPr>
        <w:spacing w:line="240" w:lineRule="auto"/>
        <w:rPr>
          <w:rFonts w:ascii="Arial" w:hAnsi="Arial" w:cs="Arial"/>
          <w:b/>
          <w:sz w:val="24"/>
          <w:szCs w:val="24"/>
        </w:rPr>
      </w:pPr>
    </w:p>
    <w:p w14:paraId="50E2D985" w14:textId="77777777" w:rsidR="00C944A3" w:rsidRDefault="00C944A3" w:rsidP="00696986">
      <w:pPr>
        <w:spacing w:line="240" w:lineRule="auto"/>
        <w:rPr>
          <w:rFonts w:ascii="Arial" w:hAnsi="Arial" w:cs="Arial"/>
          <w:b/>
          <w:sz w:val="24"/>
          <w:szCs w:val="24"/>
        </w:rPr>
      </w:pPr>
    </w:p>
    <w:p w14:paraId="0E93AB98" w14:textId="77777777" w:rsidR="00696986" w:rsidRDefault="00696986" w:rsidP="00696986">
      <w:pPr>
        <w:spacing w:line="240" w:lineRule="auto"/>
        <w:rPr>
          <w:rFonts w:ascii="Arial" w:hAnsi="Arial" w:cs="Arial"/>
          <w:b/>
          <w:sz w:val="24"/>
          <w:szCs w:val="24"/>
        </w:rPr>
      </w:pPr>
    </w:p>
    <w:tbl>
      <w:tblPr>
        <w:tblW w:w="10606" w:type="dxa"/>
        <w:tblInd w:w="-5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7629"/>
      </w:tblGrid>
      <w:tr w:rsidR="003C2853" w:rsidRPr="00680FAB" w14:paraId="51348398" w14:textId="77777777" w:rsidTr="00877E64">
        <w:tc>
          <w:tcPr>
            <w:tcW w:w="106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EC6FD" w14:textId="583044B9" w:rsidR="003C2853" w:rsidRPr="003C2853" w:rsidRDefault="003C2853" w:rsidP="003C2853">
            <w:pPr>
              <w:spacing w:before="120" w:after="120" w:line="240" w:lineRule="auto"/>
              <w:jc w:val="center"/>
              <w:rPr>
                <w:rFonts w:ascii="Arial" w:hAnsi="Arial" w:cs="Arial"/>
                <w:b/>
              </w:rPr>
            </w:pPr>
            <w:r w:rsidRPr="003C2853">
              <w:rPr>
                <w:rFonts w:ascii="Arial" w:hAnsi="Arial" w:cs="Arial"/>
                <w:b/>
              </w:rPr>
              <w:lastRenderedPageBreak/>
              <w:t xml:space="preserve">Qualifications, registration, </w:t>
            </w:r>
            <w:proofErr w:type="gramStart"/>
            <w:r w:rsidRPr="003C2853">
              <w:rPr>
                <w:rFonts w:ascii="Arial" w:hAnsi="Arial" w:cs="Arial"/>
                <w:b/>
              </w:rPr>
              <w:t>training</w:t>
            </w:r>
            <w:proofErr w:type="gramEnd"/>
            <w:r w:rsidRPr="003C2853">
              <w:rPr>
                <w:rFonts w:ascii="Arial" w:hAnsi="Arial" w:cs="Arial"/>
                <w:b/>
              </w:rPr>
              <w:t xml:space="preserve"> and competency requirements</w:t>
            </w:r>
          </w:p>
        </w:tc>
      </w:tr>
      <w:tr w:rsidR="00696986" w:rsidRPr="00680FAB" w14:paraId="69AD1841" w14:textId="77777777" w:rsidTr="00877E64">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A6F91" w14:textId="77777777" w:rsidR="00696986" w:rsidRPr="00680FAB" w:rsidRDefault="00696986" w:rsidP="00696986">
            <w:pPr>
              <w:spacing w:before="120" w:after="120" w:line="240" w:lineRule="auto"/>
              <w:rPr>
                <w:rFonts w:ascii="Arial" w:hAnsi="Arial" w:cs="Arial"/>
                <w:b/>
                <w:bCs/>
                <w:lang w:val="en-US"/>
              </w:rPr>
            </w:pPr>
            <w:r w:rsidRPr="00680FAB">
              <w:rPr>
                <w:rFonts w:ascii="Arial" w:hAnsi="Arial" w:cs="Arial"/>
                <w:b/>
                <w:bCs/>
                <w:lang w:val="en-US"/>
              </w:rPr>
              <w:t>Qualifications and professional registration</w:t>
            </w:r>
          </w:p>
        </w:tc>
        <w:tc>
          <w:tcPr>
            <w:tcW w:w="7629" w:type="dxa"/>
            <w:tcBorders>
              <w:top w:val="single" w:sz="4" w:space="0" w:color="auto"/>
              <w:left w:val="single" w:sz="4" w:space="0" w:color="auto"/>
              <w:bottom w:val="single" w:sz="4" w:space="0" w:color="auto"/>
              <w:right w:val="single" w:sz="4" w:space="0" w:color="auto"/>
            </w:tcBorders>
            <w:shd w:val="clear" w:color="auto" w:fill="auto"/>
          </w:tcPr>
          <w:p w14:paraId="079E9454" w14:textId="26FFF603" w:rsidR="00696986" w:rsidRPr="00BE4515" w:rsidRDefault="00696986" w:rsidP="00696986">
            <w:pPr>
              <w:spacing w:before="120" w:after="120" w:line="240" w:lineRule="auto"/>
              <w:rPr>
                <w:rFonts w:ascii="Arial" w:hAnsi="Arial" w:cs="Arial"/>
                <w:b/>
              </w:rPr>
            </w:pPr>
            <w:r w:rsidRPr="00680FAB">
              <w:rPr>
                <w:rFonts w:ascii="Arial" w:hAnsi="Arial" w:cs="Arial"/>
              </w:rPr>
              <w:t>Nurses registered with the Nursing and Midwifery Council (NMC).</w:t>
            </w:r>
          </w:p>
        </w:tc>
      </w:tr>
      <w:tr w:rsidR="00696986" w:rsidRPr="00680FAB" w14:paraId="4F458403" w14:textId="77777777" w:rsidTr="00877E64">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88693B" w14:textId="3B6F581B" w:rsidR="00696986" w:rsidRPr="00680FAB" w:rsidRDefault="00696986" w:rsidP="00696986">
            <w:pPr>
              <w:spacing w:before="120" w:after="120" w:line="240" w:lineRule="auto"/>
              <w:rPr>
                <w:rFonts w:ascii="Arial" w:hAnsi="Arial" w:cs="Arial"/>
                <w:b/>
                <w:bCs/>
                <w:lang w:val="en-US"/>
              </w:rPr>
            </w:pPr>
            <w:r w:rsidRPr="00680FAB">
              <w:rPr>
                <w:rFonts w:ascii="Arial" w:hAnsi="Arial" w:cs="Arial"/>
                <w:b/>
                <w:bCs/>
                <w:lang w:val="en-US"/>
              </w:rPr>
              <w:t xml:space="preserve">Training and competency </w:t>
            </w:r>
          </w:p>
          <w:p w14:paraId="6B285C91" w14:textId="77777777" w:rsidR="00696986" w:rsidRPr="00680FAB" w:rsidRDefault="00696986" w:rsidP="00696986">
            <w:pPr>
              <w:spacing w:line="240" w:lineRule="auto"/>
              <w:rPr>
                <w:rFonts w:ascii="Arial" w:hAnsi="Arial" w:cs="Arial"/>
                <w:lang w:val="en-US"/>
              </w:rPr>
            </w:pPr>
          </w:p>
          <w:p w14:paraId="2C5E4D07" w14:textId="77777777" w:rsidR="00696986" w:rsidRPr="00680FAB" w:rsidRDefault="00696986" w:rsidP="00696986">
            <w:pPr>
              <w:spacing w:line="240" w:lineRule="auto"/>
              <w:rPr>
                <w:rFonts w:ascii="Arial" w:hAnsi="Arial" w:cs="Arial"/>
                <w:lang w:val="en-US"/>
              </w:rPr>
            </w:pPr>
          </w:p>
          <w:p w14:paraId="65217BF0" w14:textId="77777777" w:rsidR="00696986" w:rsidRPr="00680FAB" w:rsidRDefault="00696986" w:rsidP="00696986">
            <w:pPr>
              <w:spacing w:line="240" w:lineRule="auto"/>
              <w:rPr>
                <w:rFonts w:ascii="Arial" w:hAnsi="Arial" w:cs="Arial"/>
                <w:lang w:val="en-US"/>
              </w:rPr>
            </w:pPr>
          </w:p>
          <w:p w14:paraId="229FD369" w14:textId="77777777" w:rsidR="00696986" w:rsidRPr="00680FAB" w:rsidRDefault="00696986" w:rsidP="00696986">
            <w:pPr>
              <w:spacing w:line="240" w:lineRule="auto"/>
              <w:rPr>
                <w:rFonts w:ascii="Arial" w:hAnsi="Arial" w:cs="Arial"/>
                <w:lang w:val="en-US"/>
              </w:rPr>
            </w:pPr>
          </w:p>
          <w:p w14:paraId="4AB1E6DA" w14:textId="77777777" w:rsidR="00696986" w:rsidRPr="00680FAB" w:rsidRDefault="00696986" w:rsidP="00696986">
            <w:pPr>
              <w:spacing w:line="240" w:lineRule="auto"/>
              <w:rPr>
                <w:rFonts w:ascii="Arial" w:hAnsi="Arial" w:cs="Arial"/>
                <w:lang w:val="en-US"/>
              </w:rPr>
            </w:pPr>
          </w:p>
          <w:p w14:paraId="21712483" w14:textId="687E272D" w:rsidR="00696986" w:rsidRPr="00680FAB" w:rsidRDefault="00696986" w:rsidP="00696986">
            <w:pPr>
              <w:spacing w:line="240" w:lineRule="auto"/>
              <w:jc w:val="center"/>
              <w:rPr>
                <w:rFonts w:ascii="Arial" w:hAnsi="Arial" w:cs="Arial"/>
                <w:lang w:val="en-US"/>
              </w:rPr>
            </w:pPr>
          </w:p>
        </w:tc>
        <w:tc>
          <w:tcPr>
            <w:tcW w:w="7629" w:type="dxa"/>
            <w:tcBorders>
              <w:top w:val="single" w:sz="4" w:space="0" w:color="auto"/>
              <w:left w:val="single" w:sz="4" w:space="0" w:color="auto"/>
              <w:bottom w:val="single" w:sz="4" w:space="0" w:color="auto"/>
              <w:right w:val="single" w:sz="4" w:space="0" w:color="auto"/>
            </w:tcBorders>
            <w:shd w:val="clear" w:color="auto" w:fill="auto"/>
          </w:tcPr>
          <w:p w14:paraId="052074F9" w14:textId="77777777" w:rsidR="00696986" w:rsidRPr="00680FAB" w:rsidRDefault="00696986" w:rsidP="00696986">
            <w:pPr>
              <w:spacing w:before="120" w:after="120" w:line="240" w:lineRule="auto"/>
              <w:rPr>
                <w:rFonts w:ascii="Arial" w:hAnsi="Arial" w:cs="Arial"/>
              </w:rPr>
            </w:pPr>
            <w:r w:rsidRPr="00680FAB">
              <w:rPr>
                <w:rFonts w:ascii="Arial" w:hAnsi="Arial" w:cs="Arial"/>
              </w:rPr>
              <w:t>The registered nurse must ensure they are up to date with relevant issues and clinical skills relating to immunisation and management of anaphylaxis, with e</w:t>
            </w:r>
            <w:r>
              <w:rPr>
                <w:rFonts w:ascii="Arial" w:hAnsi="Arial" w:cs="Arial"/>
              </w:rPr>
              <w:t>vidence of appropriate Continuing</w:t>
            </w:r>
            <w:r w:rsidRPr="00680FAB">
              <w:rPr>
                <w:rFonts w:ascii="Arial" w:hAnsi="Arial" w:cs="Arial"/>
              </w:rPr>
              <w:t xml:space="preserve"> Professional Development (CPD).</w:t>
            </w:r>
          </w:p>
          <w:p w14:paraId="49341619" w14:textId="3F3D0A52" w:rsidR="00696986" w:rsidRPr="00680FAB" w:rsidRDefault="00696986" w:rsidP="00696986">
            <w:pPr>
              <w:spacing w:before="120" w:after="120" w:line="240" w:lineRule="auto"/>
              <w:rPr>
                <w:rFonts w:ascii="Arial" w:hAnsi="Arial" w:cs="Arial"/>
              </w:rPr>
            </w:pPr>
            <w:r w:rsidRPr="00680FAB">
              <w:rPr>
                <w:rFonts w:ascii="Arial" w:hAnsi="Arial" w:cs="Arial"/>
              </w:rPr>
              <w:t xml:space="preserve">The registered nurse should be constantly alert to any subsequent recommendations from </w:t>
            </w:r>
            <w:r w:rsidR="00CF5575" w:rsidRPr="00CF5575">
              <w:rPr>
                <w:rFonts w:ascii="Arial" w:hAnsi="Arial" w:cs="Arial"/>
              </w:rPr>
              <w:t xml:space="preserve">UK Health Security Agency (UKHSA) </w:t>
            </w:r>
            <w:r w:rsidRPr="00680FAB">
              <w:rPr>
                <w:rFonts w:ascii="Arial" w:hAnsi="Arial" w:cs="Arial"/>
              </w:rPr>
              <w:t xml:space="preserve">and/or NHS England and other sources of medicines information. </w:t>
            </w:r>
          </w:p>
          <w:p w14:paraId="6E40AC46" w14:textId="77777777" w:rsidR="00696986" w:rsidRPr="00680FAB" w:rsidRDefault="00696986" w:rsidP="00696986">
            <w:pPr>
              <w:spacing w:before="120" w:after="120" w:line="240" w:lineRule="auto"/>
              <w:rPr>
                <w:rFonts w:ascii="Arial" w:hAnsi="Arial" w:cs="Arial"/>
              </w:rPr>
            </w:pPr>
            <w:r w:rsidRPr="00680FAB">
              <w:rPr>
                <w:rFonts w:ascii="Arial" w:hAnsi="Arial" w:cs="Arial"/>
              </w:rPr>
              <w:t xml:space="preserve">The registered nurse must have undertaken training appropriate to deliver influenza immunisation under this written instruction as required by local policy. This should be informed by the </w:t>
            </w:r>
            <w:hyperlink r:id="rId11" w:history="1">
              <w:r w:rsidRPr="00680FAB">
                <w:rPr>
                  <w:rStyle w:val="Hyperlink"/>
                  <w:rFonts w:ascii="Arial" w:hAnsi="Arial" w:cs="Arial"/>
                </w:rPr>
                <w:t xml:space="preserve"> National Minimum Standards and Core Curriculum for Immunisation</w:t>
              </w:r>
            </w:hyperlink>
            <w:r w:rsidRPr="00680FAB">
              <w:rPr>
                <w:rStyle w:val="Hyperlink"/>
                <w:rFonts w:ascii="Arial" w:hAnsi="Arial" w:cs="Arial"/>
              </w:rPr>
              <w:t xml:space="preserve"> </w:t>
            </w:r>
            <w:r w:rsidRPr="00680FAB">
              <w:rPr>
                <w:rFonts w:ascii="Arial" w:hAnsi="Arial" w:cs="Arial"/>
              </w:rPr>
              <w:t>and tailored to the skills and competencies required for the safe and effective delivery of influenza immunisation services, including peer to peer immunisation.</w:t>
            </w:r>
          </w:p>
          <w:p w14:paraId="421DE88C" w14:textId="77777777" w:rsidR="00696986" w:rsidRDefault="00696986" w:rsidP="00696986">
            <w:pPr>
              <w:spacing w:before="120" w:after="120" w:line="240" w:lineRule="auto"/>
              <w:rPr>
                <w:rFonts w:ascii="Arial" w:hAnsi="Arial" w:cs="Arial"/>
              </w:rPr>
            </w:pPr>
            <w:r w:rsidRPr="00680FAB">
              <w:rPr>
                <w:rFonts w:ascii="Arial" w:hAnsi="Arial" w:cs="Arial"/>
              </w:rPr>
              <w:t xml:space="preserve">The registered nurse must be competent in the handling and storage of vaccines, and management of the cold chain. </w:t>
            </w:r>
          </w:p>
          <w:p w14:paraId="275DA9BD" w14:textId="106F2B16" w:rsidR="00696986" w:rsidRPr="00BE4515" w:rsidRDefault="00696986" w:rsidP="00696986">
            <w:pPr>
              <w:spacing w:before="120" w:after="120" w:line="240" w:lineRule="auto"/>
              <w:rPr>
                <w:rFonts w:ascii="Arial" w:hAnsi="Arial" w:cs="Arial"/>
              </w:rPr>
            </w:pPr>
            <w:r w:rsidRPr="000207DC">
              <w:rPr>
                <w:rFonts w:ascii="Arial" w:hAnsi="Arial" w:cs="Arial"/>
                <w:highlight w:val="cyan"/>
              </w:rPr>
              <w:t>Insert details of and additional local training and competency requirements</w:t>
            </w:r>
          </w:p>
        </w:tc>
      </w:tr>
      <w:tr w:rsidR="00696986" w:rsidRPr="00680FAB" w14:paraId="1C9329C8" w14:textId="77777777" w:rsidTr="00877E64">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E64474" w14:textId="77777777" w:rsidR="00696986" w:rsidRPr="00680FAB" w:rsidRDefault="00696986" w:rsidP="00696986">
            <w:pPr>
              <w:spacing w:before="120" w:after="120" w:line="240" w:lineRule="auto"/>
              <w:rPr>
                <w:rFonts w:ascii="Arial" w:hAnsi="Arial" w:cs="Arial"/>
                <w:b/>
                <w:bCs/>
                <w:lang w:val="en-US"/>
              </w:rPr>
            </w:pPr>
            <w:r w:rsidRPr="00680FAB">
              <w:rPr>
                <w:rFonts w:ascii="Arial" w:hAnsi="Arial" w:cs="Arial"/>
                <w:b/>
                <w:bCs/>
                <w:lang w:val="en-US"/>
              </w:rPr>
              <w:t>Competency assessment</w:t>
            </w:r>
          </w:p>
        </w:tc>
        <w:tc>
          <w:tcPr>
            <w:tcW w:w="7629" w:type="dxa"/>
            <w:tcBorders>
              <w:top w:val="single" w:sz="4" w:space="0" w:color="auto"/>
              <w:left w:val="single" w:sz="4" w:space="0" w:color="auto"/>
              <w:bottom w:val="single" w:sz="4" w:space="0" w:color="auto"/>
              <w:right w:val="single" w:sz="4" w:space="0" w:color="auto"/>
            </w:tcBorders>
            <w:shd w:val="clear" w:color="auto" w:fill="auto"/>
          </w:tcPr>
          <w:p w14:paraId="629EA76C" w14:textId="77777777" w:rsidR="00696986" w:rsidRPr="00680FAB" w:rsidRDefault="00696986" w:rsidP="00696986">
            <w:pPr>
              <w:spacing w:before="120" w:after="120" w:line="240" w:lineRule="auto"/>
              <w:rPr>
                <w:rFonts w:ascii="Arial" w:hAnsi="Arial" w:cs="Arial"/>
                <w:lang w:val="en-US"/>
              </w:rPr>
            </w:pPr>
            <w:r w:rsidRPr="00680FAB">
              <w:rPr>
                <w:rFonts w:ascii="Arial" w:hAnsi="Arial" w:cs="Arial"/>
                <w:highlight w:val="cyan"/>
                <w:lang w:val="en-US"/>
              </w:rPr>
              <w:t>Insert details of local competency assessment.</w:t>
            </w:r>
            <w:r w:rsidRPr="00680FAB">
              <w:rPr>
                <w:rFonts w:ascii="Arial" w:hAnsi="Arial" w:cs="Arial"/>
                <w:lang w:val="en-US"/>
              </w:rPr>
              <w:t xml:space="preserve"> </w:t>
            </w:r>
          </w:p>
          <w:p w14:paraId="570CAE9A" w14:textId="7B89CA06" w:rsidR="00696986" w:rsidRPr="00680FAB" w:rsidRDefault="00696986" w:rsidP="00696986">
            <w:pPr>
              <w:spacing w:before="120" w:after="120" w:line="240" w:lineRule="auto"/>
              <w:rPr>
                <w:rFonts w:ascii="Arial" w:hAnsi="Arial" w:cs="Arial"/>
                <w:lang w:val="en-US"/>
              </w:rPr>
            </w:pPr>
            <w:r w:rsidRPr="00680FAB">
              <w:rPr>
                <w:rFonts w:ascii="Arial" w:hAnsi="Arial" w:cs="Arial"/>
                <w:lang w:val="en-US"/>
              </w:rPr>
              <w:t>Registered nurses operating under this written instruction are personally responsible for ensuring they remain up to date with the use of the vaccine/s included. If any training needs are identified these should be discussed with the senior individual responsible for authorising individuals to act under the Written Instruction and further training provided as required.</w:t>
            </w:r>
          </w:p>
        </w:tc>
      </w:tr>
    </w:tbl>
    <w:p w14:paraId="7CBF21F1" w14:textId="77777777" w:rsidR="00F33B5E" w:rsidRDefault="00F33B5E" w:rsidP="00680FAB">
      <w:pPr>
        <w:pStyle w:val="ListParagraph"/>
        <w:spacing w:line="240" w:lineRule="auto"/>
        <w:rPr>
          <w:rFonts w:ascii="Arial" w:hAnsi="Arial" w:cs="Arial"/>
          <w:b/>
          <w:sz w:val="24"/>
          <w:szCs w:val="24"/>
        </w:rPr>
      </w:pPr>
    </w:p>
    <w:p w14:paraId="0783687D" w14:textId="77777777" w:rsidR="00182BB3" w:rsidRDefault="00182BB3" w:rsidP="00680FAB">
      <w:pPr>
        <w:pStyle w:val="ListParagraph"/>
        <w:spacing w:line="240" w:lineRule="auto"/>
        <w:rPr>
          <w:rFonts w:ascii="Arial" w:hAnsi="Arial" w:cs="Arial"/>
          <w:b/>
          <w:sz w:val="24"/>
          <w:szCs w:val="24"/>
        </w:rPr>
      </w:pPr>
    </w:p>
    <w:p w14:paraId="574C2D25" w14:textId="77777777" w:rsidR="00182BB3" w:rsidRDefault="00182BB3" w:rsidP="00680FAB">
      <w:pPr>
        <w:pStyle w:val="ListParagraph"/>
        <w:spacing w:line="240" w:lineRule="auto"/>
        <w:rPr>
          <w:rFonts w:ascii="Arial" w:hAnsi="Arial" w:cs="Arial"/>
          <w:b/>
          <w:sz w:val="24"/>
          <w:szCs w:val="24"/>
        </w:rPr>
      </w:pPr>
    </w:p>
    <w:p w14:paraId="206CC4F4" w14:textId="77777777" w:rsidR="00182BB3" w:rsidRDefault="00182BB3" w:rsidP="00680FAB">
      <w:pPr>
        <w:pStyle w:val="ListParagraph"/>
        <w:spacing w:line="240" w:lineRule="auto"/>
        <w:rPr>
          <w:rFonts w:ascii="Arial" w:hAnsi="Arial" w:cs="Arial"/>
          <w:b/>
          <w:sz w:val="24"/>
          <w:szCs w:val="24"/>
        </w:rPr>
      </w:pPr>
    </w:p>
    <w:p w14:paraId="07CC7652" w14:textId="77777777" w:rsidR="00182BB3" w:rsidRDefault="00182BB3" w:rsidP="00680FAB">
      <w:pPr>
        <w:pStyle w:val="ListParagraph"/>
        <w:spacing w:line="240" w:lineRule="auto"/>
        <w:rPr>
          <w:rFonts w:ascii="Arial" w:hAnsi="Arial" w:cs="Arial"/>
          <w:b/>
          <w:sz w:val="24"/>
          <w:szCs w:val="24"/>
        </w:rPr>
      </w:pPr>
    </w:p>
    <w:p w14:paraId="701848AE" w14:textId="77777777" w:rsidR="00696986" w:rsidRDefault="00696986" w:rsidP="00680FAB">
      <w:pPr>
        <w:pStyle w:val="ListParagraph"/>
        <w:spacing w:line="240" w:lineRule="auto"/>
        <w:rPr>
          <w:rFonts w:ascii="Arial" w:hAnsi="Arial" w:cs="Arial"/>
          <w:b/>
          <w:sz w:val="24"/>
          <w:szCs w:val="24"/>
        </w:rPr>
      </w:pPr>
    </w:p>
    <w:p w14:paraId="6EA928D4" w14:textId="77777777" w:rsidR="00696986" w:rsidRDefault="00696986" w:rsidP="00680FAB">
      <w:pPr>
        <w:pStyle w:val="ListParagraph"/>
        <w:spacing w:line="240" w:lineRule="auto"/>
        <w:rPr>
          <w:rFonts w:ascii="Arial" w:hAnsi="Arial" w:cs="Arial"/>
          <w:b/>
          <w:sz w:val="24"/>
          <w:szCs w:val="24"/>
        </w:rPr>
      </w:pPr>
    </w:p>
    <w:p w14:paraId="6A904353" w14:textId="77777777" w:rsidR="00696986" w:rsidRDefault="00696986" w:rsidP="00680FAB">
      <w:pPr>
        <w:pStyle w:val="ListParagraph"/>
        <w:spacing w:line="240" w:lineRule="auto"/>
        <w:rPr>
          <w:rFonts w:ascii="Arial" w:hAnsi="Arial" w:cs="Arial"/>
          <w:b/>
          <w:sz w:val="24"/>
          <w:szCs w:val="24"/>
        </w:rPr>
      </w:pPr>
    </w:p>
    <w:p w14:paraId="3B73C02A" w14:textId="77777777" w:rsidR="00696986" w:rsidRDefault="00696986" w:rsidP="00680FAB">
      <w:pPr>
        <w:pStyle w:val="ListParagraph"/>
        <w:spacing w:line="240" w:lineRule="auto"/>
        <w:rPr>
          <w:rFonts w:ascii="Arial" w:hAnsi="Arial" w:cs="Arial"/>
          <w:b/>
          <w:sz w:val="24"/>
          <w:szCs w:val="24"/>
        </w:rPr>
      </w:pPr>
    </w:p>
    <w:p w14:paraId="629FCC25" w14:textId="77777777" w:rsidR="00696986" w:rsidRDefault="00696986" w:rsidP="00680FAB">
      <w:pPr>
        <w:pStyle w:val="ListParagraph"/>
        <w:spacing w:line="240" w:lineRule="auto"/>
        <w:rPr>
          <w:rFonts w:ascii="Arial" w:hAnsi="Arial" w:cs="Arial"/>
          <w:b/>
          <w:sz w:val="24"/>
          <w:szCs w:val="24"/>
        </w:rPr>
      </w:pPr>
    </w:p>
    <w:p w14:paraId="27678CD2" w14:textId="77777777" w:rsidR="00696986" w:rsidRDefault="00696986" w:rsidP="00680FAB">
      <w:pPr>
        <w:pStyle w:val="ListParagraph"/>
        <w:spacing w:line="240" w:lineRule="auto"/>
        <w:rPr>
          <w:rFonts w:ascii="Arial" w:hAnsi="Arial" w:cs="Arial"/>
          <w:b/>
          <w:sz w:val="24"/>
          <w:szCs w:val="24"/>
        </w:rPr>
      </w:pPr>
    </w:p>
    <w:p w14:paraId="4A9224E9" w14:textId="4B145EE2" w:rsidR="00696986" w:rsidRDefault="00696986" w:rsidP="00680FAB">
      <w:pPr>
        <w:pStyle w:val="ListParagraph"/>
        <w:spacing w:line="240" w:lineRule="auto"/>
        <w:rPr>
          <w:rFonts w:ascii="Arial" w:hAnsi="Arial" w:cs="Arial"/>
          <w:b/>
          <w:sz w:val="24"/>
          <w:szCs w:val="24"/>
        </w:rPr>
      </w:pPr>
    </w:p>
    <w:p w14:paraId="6788DB77" w14:textId="77777777" w:rsidR="00877E64" w:rsidRDefault="00877E64" w:rsidP="00680FAB">
      <w:pPr>
        <w:pStyle w:val="ListParagraph"/>
        <w:spacing w:line="240" w:lineRule="auto"/>
        <w:rPr>
          <w:rFonts w:ascii="Arial" w:hAnsi="Arial" w:cs="Arial"/>
          <w:b/>
          <w:sz w:val="24"/>
          <w:szCs w:val="24"/>
        </w:rPr>
      </w:pPr>
    </w:p>
    <w:p w14:paraId="639EE991" w14:textId="3B356B8F" w:rsidR="00696986" w:rsidRDefault="00696986" w:rsidP="00680FAB">
      <w:pPr>
        <w:pStyle w:val="ListParagraph"/>
        <w:spacing w:line="240" w:lineRule="auto"/>
        <w:rPr>
          <w:rFonts w:ascii="Arial" w:hAnsi="Arial" w:cs="Arial"/>
          <w:b/>
          <w:sz w:val="24"/>
          <w:szCs w:val="24"/>
        </w:rPr>
      </w:pPr>
    </w:p>
    <w:p w14:paraId="0B6C1E8D" w14:textId="4DDCB348" w:rsidR="00877E64" w:rsidRDefault="00877E64" w:rsidP="00680FAB">
      <w:pPr>
        <w:pStyle w:val="ListParagraph"/>
        <w:spacing w:line="240" w:lineRule="auto"/>
        <w:rPr>
          <w:rFonts w:ascii="Arial" w:hAnsi="Arial" w:cs="Arial"/>
          <w:b/>
          <w:sz w:val="24"/>
          <w:szCs w:val="24"/>
        </w:rPr>
      </w:pPr>
    </w:p>
    <w:p w14:paraId="26D6A381" w14:textId="134B573F" w:rsidR="00877E64" w:rsidRDefault="00877E64" w:rsidP="00680FAB">
      <w:pPr>
        <w:pStyle w:val="ListParagraph"/>
        <w:spacing w:line="240" w:lineRule="auto"/>
        <w:rPr>
          <w:rFonts w:ascii="Arial" w:hAnsi="Arial" w:cs="Arial"/>
          <w:b/>
          <w:sz w:val="24"/>
          <w:szCs w:val="24"/>
        </w:rPr>
      </w:pPr>
    </w:p>
    <w:p w14:paraId="4C5EB506" w14:textId="6853764D" w:rsidR="00877E64" w:rsidRDefault="00877E64" w:rsidP="00680FAB">
      <w:pPr>
        <w:pStyle w:val="ListParagraph"/>
        <w:spacing w:line="240" w:lineRule="auto"/>
        <w:rPr>
          <w:rFonts w:ascii="Arial" w:hAnsi="Arial" w:cs="Arial"/>
          <w:b/>
          <w:sz w:val="24"/>
          <w:szCs w:val="24"/>
        </w:rPr>
      </w:pPr>
    </w:p>
    <w:p w14:paraId="64EE60FB" w14:textId="280B6470" w:rsidR="00877E64" w:rsidRDefault="00877E64" w:rsidP="00680FAB">
      <w:pPr>
        <w:pStyle w:val="ListParagraph"/>
        <w:spacing w:line="240" w:lineRule="auto"/>
        <w:rPr>
          <w:rFonts w:ascii="Arial" w:hAnsi="Arial" w:cs="Arial"/>
          <w:b/>
          <w:sz w:val="24"/>
          <w:szCs w:val="24"/>
        </w:rPr>
      </w:pPr>
    </w:p>
    <w:p w14:paraId="5818DBB3" w14:textId="4CB15903" w:rsidR="00877E64" w:rsidRDefault="00877E64" w:rsidP="00680FAB">
      <w:pPr>
        <w:pStyle w:val="ListParagraph"/>
        <w:spacing w:line="240" w:lineRule="auto"/>
        <w:rPr>
          <w:rFonts w:ascii="Arial" w:hAnsi="Arial" w:cs="Arial"/>
          <w:b/>
          <w:sz w:val="24"/>
          <w:szCs w:val="24"/>
        </w:rPr>
      </w:pPr>
    </w:p>
    <w:p w14:paraId="4AB0B303" w14:textId="77D05BA5" w:rsidR="00877E64" w:rsidRDefault="00877E64" w:rsidP="00680FAB">
      <w:pPr>
        <w:pStyle w:val="ListParagraph"/>
        <w:spacing w:line="240" w:lineRule="auto"/>
        <w:rPr>
          <w:rFonts w:ascii="Arial" w:hAnsi="Arial" w:cs="Arial"/>
          <w:b/>
          <w:sz w:val="24"/>
          <w:szCs w:val="24"/>
        </w:rPr>
      </w:pPr>
    </w:p>
    <w:p w14:paraId="0F58B5D1" w14:textId="5943C38E" w:rsidR="00877E64" w:rsidRDefault="00877E64" w:rsidP="00680FAB">
      <w:pPr>
        <w:pStyle w:val="ListParagraph"/>
        <w:spacing w:line="240" w:lineRule="auto"/>
        <w:rPr>
          <w:rFonts w:ascii="Arial" w:hAnsi="Arial" w:cs="Arial"/>
          <w:b/>
          <w:sz w:val="24"/>
          <w:szCs w:val="24"/>
        </w:rPr>
      </w:pPr>
    </w:p>
    <w:tbl>
      <w:tblPr>
        <w:tblStyle w:val="TableGrid"/>
        <w:tblW w:w="10490" w:type="dxa"/>
        <w:tblInd w:w="-572" w:type="dxa"/>
        <w:tblLook w:val="04A0" w:firstRow="1" w:lastRow="0" w:firstColumn="1" w:lastColumn="0" w:noHBand="0" w:noVBand="1"/>
      </w:tblPr>
      <w:tblGrid>
        <w:gridCol w:w="2694"/>
        <w:gridCol w:w="7796"/>
      </w:tblGrid>
      <w:tr w:rsidR="00877E64" w:rsidRPr="00680FAB" w14:paraId="04F71EE8" w14:textId="77777777" w:rsidTr="00877E64">
        <w:tc>
          <w:tcPr>
            <w:tcW w:w="10490" w:type="dxa"/>
            <w:gridSpan w:val="2"/>
            <w:shd w:val="clear" w:color="auto" w:fill="D9D9D9" w:themeFill="background1" w:themeFillShade="D9"/>
          </w:tcPr>
          <w:p w14:paraId="364B61E3" w14:textId="77777777" w:rsidR="00877E64" w:rsidRPr="003C2853" w:rsidRDefault="00877E64" w:rsidP="00EE4001">
            <w:pPr>
              <w:spacing w:before="120" w:after="120"/>
              <w:jc w:val="center"/>
              <w:rPr>
                <w:rFonts w:ascii="Arial" w:hAnsi="Arial" w:cs="Arial"/>
                <w:b/>
              </w:rPr>
            </w:pPr>
            <w:r>
              <w:rPr>
                <w:rFonts w:ascii="Arial" w:hAnsi="Arial" w:cs="Arial"/>
                <w:b/>
              </w:rPr>
              <w:lastRenderedPageBreak/>
              <w:t>C</w:t>
            </w:r>
            <w:r w:rsidRPr="003C2853">
              <w:rPr>
                <w:rFonts w:ascii="Arial" w:hAnsi="Arial" w:cs="Arial"/>
                <w:b/>
              </w:rPr>
              <w:t>linical criteria</w:t>
            </w:r>
          </w:p>
        </w:tc>
      </w:tr>
      <w:tr w:rsidR="00877E64" w:rsidRPr="00680FAB" w14:paraId="38F65D17" w14:textId="77777777" w:rsidTr="00877E64">
        <w:tc>
          <w:tcPr>
            <w:tcW w:w="2694" w:type="dxa"/>
            <w:shd w:val="clear" w:color="auto" w:fill="D9D9D9" w:themeFill="background1" w:themeFillShade="D9"/>
          </w:tcPr>
          <w:p w14:paraId="17694ACE" w14:textId="77777777" w:rsidR="00877E64" w:rsidRPr="00680FAB" w:rsidRDefault="00877E64" w:rsidP="00EE4001">
            <w:pPr>
              <w:pStyle w:val="Header"/>
              <w:spacing w:before="120" w:after="120"/>
              <w:rPr>
                <w:rFonts w:ascii="Arial" w:hAnsi="Arial" w:cs="Arial"/>
                <w:b/>
              </w:rPr>
            </w:pPr>
            <w:r w:rsidRPr="00680FAB">
              <w:rPr>
                <w:rFonts w:ascii="Arial" w:hAnsi="Arial" w:cs="Arial"/>
                <w:b/>
              </w:rPr>
              <w:t>Clinical condition or situation to which this written instruction applies</w:t>
            </w:r>
          </w:p>
        </w:tc>
        <w:tc>
          <w:tcPr>
            <w:tcW w:w="7796" w:type="dxa"/>
          </w:tcPr>
          <w:p w14:paraId="3D676DDE" w14:textId="77777777" w:rsidR="00877E64" w:rsidRDefault="00877E64" w:rsidP="00EE4001">
            <w:pPr>
              <w:spacing w:before="120" w:after="120"/>
              <w:rPr>
                <w:rFonts w:ascii="Arial" w:hAnsi="Arial" w:cs="Arial"/>
              </w:rPr>
            </w:pPr>
            <w:r w:rsidRPr="00680FAB">
              <w:rPr>
                <w:rFonts w:ascii="Arial" w:hAnsi="Arial" w:cs="Arial"/>
              </w:rPr>
              <w:t>Inactivated influenza vac</w:t>
            </w:r>
            <w:r>
              <w:rPr>
                <w:rFonts w:ascii="Arial" w:hAnsi="Arial" w:cs="Arial"/>
              </w:rPr>
              <w:t>cine is indicated for the</w:t>
            </w:r>
            <w:r w:rsidRPr="00680FAB">
              <w:rPr>
                <w:rFonts w:ascii="Arial" w:hAnsi="Arial" w:cs="Arial"/>
              </w:rPr>
              <w:t xml:space="preserve"> immunisation of staff </w:t>
            </w:r>
            <w:r>
              <w:rPr>
                <w:rFonts w:ascii="Arial" w:hAnsi="Arial" w:cs="Arial"/>
              </w:rPr>
              <w:t>for the prevention of influenza.</w:t>
            </w:r>
          </w:p>
          <w:p w14:paraId="43EEBDDB" w14:textId="77777777" w:rsidR="00877E64" w:rsidRPr="000207DC" w:rsidRDefault="00877E64" w:rsidP="00EE4001">
            <w:pPr>
              <w:spacing w:before="120" w:after="120"/>
              <w:rPr>
                <w:rFonts w:ascii="Arial" w:hAnsi="Arial" w:cs="Arial"/>
                <w:i/>
              </w:rPr>
            </w:pPr>
            <w:r w:rsidRPr="000207DC">
              <w:rPr>
                <w:rFonts w:ascii="Arial" w:hAnsi="Arial" w:cs="Arial"/>
                <w:i/>
                <w:sz w:val="20"/>
              </w:rPr>
              <w:t>Note: Staff refers to staff of the authorising organisation or staff members of another organisation the authorising organisation is commissioned to provide this vaccination service to</w:t>
            </w:r>
            <w:r>
              <w:rPr>
                <w:rFonts w:ascii="Arial" w:hAnsi="Arial" w:cs="Arial"/>
                <w:i/>
                <w:sz w:val="20"/>
              </w:rPr>
              <w:t>.</w:t>
            </w:r>
          </w:p>
        </w:tc>
      </w:tr>
      <w:tr w:rsidR="00877E64" w:rsidRPr="00680FAB" w14:paraId="46D93820" w14:textId="77777777" w:rsidTr="00877E64">
        <w:tc>
          <w:tcPr>
            <w:tcW w:w="2694" w:type="dxa"/>
            <w:shd w:val="clear" w:color="auto" w:fill="D9D9D9" w:themeFill="background1" w:themeFillShade="D9"/>
          </w:tcPr>
          <w:p w14:paraId="5E5E0FB9" w14:textId="77777777" w:rsidR="00877E64" w:rsidRPr="00680FAB" w:rsidRDefault="00877E64" w:rsidP="00EE4001">
            <w:pPr>
              <w:spacing w:before="120" w:after="120"/>
              <w:rPr>
                <w:rFonts w:ascii="Arial" w:hAnsi="Arial" w:cs="Arial"/>
                <w:b/>
              </w:rPr>
            </w:pPr>
            <w:r w:rsidRPr="00680FAB">
              <w:rPr>
                <w:rFonts w:ascii="Arial" w:hAnsi="Arial" w:cs="Arial"/>
                <w:b/>
              </w:rPr>
              <w:t>Criteria for inclusion</w:t>
            </w:r>
          </w:p>
        </w:tc>
        <w:tc>
          <w:tcPr>
            <w:tcW w:w="7796" w:type="dxa"/>
          </w:tcPr>
          <w:p w14:paraId="598E1A47" w14:textId="77777777" w:rsidR="00877E64" w:rsidRPr="00216409" w:rsidRDefault="00877E64" w:rsidP="00EE4001">
            <w:pPr>
              <w:spacing w:before="120" w:after="120"/>
              <w:rPr>
                <w:rFonts w:ascii="Arial" w:hAnsi="Arial" w:cs="Arial"/>
              </w:rPr>
            </w:pPr>
            <w:r w:rsidRPr="00680FAB">
              <w:rPr>
                <w:rFonts w:ascii="Arial" w:hAnsi="Arial" w:cs="Arial"/>
              </w:rPr>
              <w:t xml:space="preserve">Inactivated influenza </w:t>
            </w:r>
            <w:r w:rsidRPr="00216409">
              <w:rPr>
                <w:rFonts w:ascii="Arial" w:hAnsi="Arial" w:cs="Arial"/>
              </w:rPr>
              <w:t>vaccine should be offered to the following staff:</w:t>
            </w:r>
          </w:p>
          <w:p w14:paraId="3B92E91D" w14:textId="77777777" w:rsidR="00877E64" w:rsidRPr="00216409" w:rsidRDefault="00877E64" w:rsidP="00877E64">
            <w:pPr>
              <w:pStyle w:val="ListParagraph"/>
              <w:numPr>
                <w:ilvl w:val="0"/>
                <w:numId w:val="4"/>
              </w:numPr>
              <w:spacing w:before="120" w:after="120"/>
              <w:rPr>
                <w:rFonts w:ascii="Arial" w:hAnsi="Arial" w:cs="Arial"/>
              </w:rPr>
            </w:pPr>
            <w:r w:rsidRPr="00216409">
              <w:rPr>
                <w:rFonts w:ascii="Arial" w:hAnsi="Arial" w:cs="Arial"/>
              </w:rPr>
              <w:t xml:space="preserve">Employees aged 18 years and over including those in </w:t>
            </w:r>
            <w:hyperlink r:id="rId12" w:history="1">
              <w:r w:rsidRPr="00216409">
                <w:rPr>
                  <w:rStyle w:val="Hyperlink"/>
                  <w:rFonts w:ascii="Arial" w:hAnsi="Arial" w:cs="Arial"/>
                </w:rPr>
                <w:t>clinical at-risk groups.</w:t>
              </w:r>
            </w:hyperlink>
          </w:p>
          <w:p w14:paraId="0E05D6C7" w14:textId="77777777" w:rsidR="00877E64" w:rsidRDefault="00877E64" w:rsidP="00877E64">
            <w:pPr>
              <w:pStyle w:val="ListParagraph"/>
              <w:numPr>
                <w:ilvl w:val="0"/>
                <w:numId w:val="4"/>
              </w:numPr>
              <w:spacing w:before="120" w:after="120"/>
              <w:rPr>
                <w:rFonts w:ascii="Arial" w:hAnsi="Arial" w:cs="Arial"/>
              </w:rPr>
            </w:pPr>
            <w:r w:rsidRPr="00216409">
              <w:rPr>
                <w:rFonts w:ascii="Arial" w:hAnsi="Arial" w:cs="Arial"/>
              </w:rPr>
              <w:t>Employees aged 16</w:t>
            </w:r>
            <w:r>
              <w:rPr>
                <w:rFonts w:ascii="Arial" w:hAnsi="Arial" w:cs="Arial"/>
              </w:rPr>
              <w:t xml:space="preserve">-17 years </w:t>
            </w:r>
            <w:r w:rsidRPr="00216409">
              <w:rPr>
                <w:rFonts w:ascii="Arial" w:hAnsi="Arial" w:cs="Arial"/>
                <w:b/>
              </w:rPr>
              <w:t>not</w:t>
            </w:r>
            <w:r>
              <w:rPr>
                <w:rFonts w:ascii="Arial" w:hAnsi="Arial" w:cs="Arial"/>
              </w:rPr>
              <w:t xml:space="preserve"> in a clinical at-risk group.</w:t>
            </w:r>
          </w:p>
          <w:p w14:paraId="110D5096" w14:textId="77777777" w:rsidR="00877E64" w:rsidRPr="00216409" w:rsidRDefault="00877E64" w:rsidP="00877E64">
            <w:pPr>
              <w:pStyle w:val="ListParagraph"/>
              <w:numPr>
                <w:ilvl w:val="0"/>
                <w:numId w:val="4"/>
              </w:numPr>
              <w:spacing w:before="120" w:after="120"/>
              <w:rPr>
                <w:rFonts w:ascii="Arial" w:hAnsi="Arial" w:cs="Arial"/>
              </w:rPr>
            </w:pPr>
            <w:r w:rsidRPr="00680FAB">
              <w:rPr>
                <w:rFonts w:ascii="Arial" w:hAnsi="Arial" w:cs="Arial"/>
                <w:highlight w:val="cyan"/>
              </w:rPr>
              <w:t>Locally adapt to include staff group/s to be included in seasonal influenza vaccination scheme (</w:t>
            </w:r>
            <w:proofErr w:type="gramStart"/>
            <w:r w:rsidRPr="00680FAB">
              <w:rPr>
                <w:rFonts w:ascii="Arial" w:hAnsi="Arial" w:cs="Arial"/>
                <w:highlight w:val="cyan"/>
              </w:rPr>
              <w:t>e.g.</w:t>
            </w:r>
            <w:proofErr w:type="gramEnd"/>
            <w:r w:rsidRPr="00680FAB">
              <w:rPr>
                <w:rFonts w:ascii="Arial" w:hAnsi="Arial" w:cs="Arial"/>
                <w:highlight w:val="cyan"/>
              </w:rPr>
              <w:t xml:space="preserve"> </w:t>
            </w:r>
            <w:r>
              <w:rPr>
                <w:rFonts w:ascii="Arial" w:hAnsi="Arial" w:cs="Arial"/>
                <w:highlight w:val="cyan"/>
              </w:rPr>
              <w:t>c</w:t>
            </w:r>
            <w:r w:rsidRPr="00680FAB">
              <w:rPr>
                <w:rFonts w:ascii="Arial" w:hAnsi="Arial" w:cs="Arial"/>
                <w:highlight w:val="cyan"/>
              </w:rPr>
              <w:t>onsider if offering vaccination to contracted/commissioned staff including site workers, hospitality staff</w:t>
            </w:r>
            <w:r>
              <w:rPr>
                <w:rFonts w:ascii="Arial" w:hAnsi="Arial" w:cs="Arial"/>
                <w:highlight w:val="cyan"/>
              </w:rPr>
              <w:t>, volunteers</w:t>
            </w:r>
            <w:r w:rsidRPr="00680FAB">
              <w:rPr>
                <w:rFonts w:ascii="Arial" w:hAnsi="Arial" w:cs="Arial"/>
                <w:highlight w:val="cyan"/>
              </w:rPr>
              <w:t xml:space="preserve"> and students.</w:t>
            </w:r>
            <w:r>
              <w:rPr>
                <w:rFonts w:ascii="Arial" w:hAnsi="Arial" w:cs="Arial"/>
                <w:highlight w:val="cyan"/>
              </w:rPr>
              <w:t xml:space="preserve"> See advice in </w:t>
            </w:r>
            <w:hyperlink r:id="rId13" w:history="1">
              <w:r w:rsidRPr="0078241A">
                <w:rPr>
                  <w:rStyle w:val="Hyperlink"/>
                  <w:rFonts w:ascii="Arial" w:hAnsi="Arial" w:cs="Arial"/>
                  <w:highlight w:val="cyan"/>
                </w:rPr>
                <w:t>Chapter 12</w:t>
              </w:r>
            </w:hyperlink>
            <w:r>
              <w:rPr>
                <w:rFonts w:ascii="Arial" w:hAnsi="Arial" w:cs="Arial"/>
                <w:highlight w:val="cyan"/>
              </w:rPr>
              <w:t xml:space="preserve"> of </w:t>
            </w:r>
            <w:hyperlink r:id="rId14" w:history="1">
              <w:r w:rsidRPr="0078241A">
                <w:rPr>
                  <w:rStyle w:val="Hyperlink"/>
                  <w:rFonts w:ascii="Arial" w:hAnsi="Arial" w:cs="Arial"/>
                  <w:highlight w:val="cyan"/>
                </w:rPr>
                <w:t>‘The Green Book’</w:t>
              </w:r>
            </w:hyperlink>
            <w:r>
              <w:rPr>
                <w:rFonts w:ascii="Arial" w:hAnsi="Arial" w:cs="Arial"/>
                <w:highlight w:val="cyan"/>
              </w:rPr>
              <w:t>)</w:t>
            </w:r>
            <w:r w:rsidRPr="00315CAC">
              <w:rPr>
                <w:rFonts w:ascii="Arial" w:hAnsi="Arial" w:cs="Arial"/>
                <w:b/>
                <w:highlight w:val="cyan"/>
              </w:rPr>
              <w:t xml:space="preserve"> </w:t>
            </w:r>
          </w:p>
        </w:tc>
      </w:tr>
      <w:tr w:rsidR="00877E64" w:rsidRPr="00680FAB" w14:paraId="1FB7D302" w14:textId="77777777" w:rsidTr="00877E64">
        <w:tc>
          <w:tcPr>
            <w:tcW w:w="2694" w:type="dxa"/>
            <w:shd w:val="clear" w:color="auto" w:fill="D9D9D9" w:themeFill="background1" w:themeFillShade="D9"/>
          </w:tcPr>
          <w:p w14:paraId="164AEEDB" w14:textId="77777777" w:rsidR="00877E64" w:rsidRPr="00680FAB" w:rsidRDefault="00877E64" w:rsidP="00EE4001">
            <w:pPr>
              <w:spacing w:before="120" w:after="120"/>
              <w:rPr>
                <w:rFonts w:ascii="Arial" w:hAnsi="Arial" w:cs="Arial"/>
              </w:rPr>
            </w:pPr>
            <w:r w:rsidRPr="00680FAB">
              <w:rPr>
                <w:rFonts w:ascii="Arial" w:hAnsi="Arial" w:cs="Arial"/>
                <w:b/>
              </w:rPr>
              <w:t>Criteria for exclusion</w:t>
            </w:r>
          </w:p>
        </w:tc>
        <w:tc>
          <w:tcPr>
            <w:tcW w:w="7796" w:type="dxa"/>
          </w:tcPr>
          <w:p w14:paraId="53BA091F" w14:textId="77777777" w:rsidR="00877E64" w:rsidRDefault="00877E64" w:rsidP="00EE4001">
            <w:pPr>
              <w:pStyle w:val="Pa4"/>
              <w:spacing w:before="120" w:after="120" w:line="240" w:lineRule="auto"/>
              <w:contextualSpacing/>
              <w:rPr>
                <w:rFonts w:ascii="Arial" w:hAnsi="Arial" w:cs="Arial"/>
                <w:sz w:val="22"/>
                <w:szCs w:val="22"/>
              </w:rPr>
            </w:pPr>
            <w:r>
              <w:rPr>
                <w:rFonts w:ascii="Arial" w:hAnsi="Arial" w:cs="Arial"/>
                <w:sz w:val="22"/>
                <w:szCs w:val="22"/>
              </w:rPr>
              <w:t>Individuals</w:t>
            </w:r>
            <w:r w:rsidRPr="00AC6CB7">
              <w:rPr>
                <w:rFonts w:ascii="Arial" w:hAnsi="Arial" w:cs="Arial"/>
                <w:sz w:val="22"/>
                <w:szCs w:val="22"/>
              </w:rPr>
              <w:t xml:space="preserve"> for whom no </w:t>
            </w:r>
            <w:r w:rsidRPr="00354833">
              <w:rPr>
                <w:rFonts w:ascii="Arial" w:hAnsi="Arial" w:cs="Arial"/>
                <w:sz w:val="22"/>
                <w:szCs w:val="22"/>
              </w:rPr>
              <w:t>valid consent has been received (for further information on consent see</w:t>
            </w:r>
            <w:r w:rsidRPr="00354833">
              <w:rPr>
                <w:rFonts w:ascii="Arial" w:eastAsiaTheme="minorHAnsi" w:hAnsi="Arial" w:cs="Arial"/>
                <w:sz w:val="22"/>
                <w:szCs w:val="22"/>
              </w:rPr>
              <w:t xml:space="preserve"> </w:t>
            </w:r>
            <w:hyperlink r:id="rId15" w:history="1">
              <w:r w:rsidRPr="005156BF">
                <w:rPr>
                  <w:rStyle w:val="Hyperlink"/>
                  <w:rFonts w:ascii="Arial" w:eastAsiaTheme="minorHAnsi" w:hAnsi="Arial" w:cs="Arial"/>
                  <w:sz w:val="22"/>
                  <w:szCs w:val="22"/>
                </w:rPr>
                <w:t>Chapter 2</w:t>
              </w:r>
            </w:hyperlink>
            <w:r w:rsidRPr="005156BF">
              <w:rPr>
                <w:rFonts w:ascii="Arial" w:eastAsiaTheme="minorHAnsi" w:hAnsi="Arial" w:cs="Arial"/>
                <w:sz w:val="22"/>
                <w:szCs w:val="22"/>
              </w:rPr>
              <w:t xml:space="preserve"> of ‘</w:t>
            </w:r>
            <w:hyperlink r:id="rId16" w:history="1">
              <w:r w:rsidRPr="005156BF">
                <w:rPr>
                  <w:rStyle w:val="Hyperlink"/>
                  <w:rFonts w:ascii="Arial" w:eastAsiaTheme="minorHAnsi" w:hAnsi="Arial" w:cs="Arial"/>
                  <w:sz w:val="22"/>
                  <w:szCs w:val="22"/>
                </w:rPr>
                <w:t>The Green Book</w:t>
              </w:r>
            </w:hyperlink>
            <w:r w:rsidRPr="00354833">
              <w:rPr>
                <w:rStyle w:val="Hyperlink"/>
                <w:rFonts w:ascii="Arial" w:eastAsiaTheme="minorHAnsi" w:hAnsi="Arial" w:cs="Arial"/>
                <w:sz w:val="22"/>
                <w:szCs w:val="22"/>
              </w:rPr>
              <w:t>’</w:t>
            </w:r>
            <w:r w:rsidRPr="00354833">
              <w:rPr>
                <w:rFonts w:ascii="Arial" w:eastAsiaTheme="minorHAnsi" w:hAnsi="Arial" w:cs="Arial"/>
                <w:sz w:val="22"/>
                <w:szCs w:val="22"/>
              </w:rPr>
              <w:t>)</w:t>
            </w:r>
            <w:r w:rsidRPr="00354833">
              <w:rPr>
                <w:rFonts w:ascii="Arial" w:hAnsi="Arial" w:cs="Arial"/>
                <w:sz w:val="22"/>
                <w:szCs w:val="22"/>
              </w:rPr>
              <w:t>.</w:t>
            </w:r>
          </w:p>
          <w:p w14:paraId="22FCC1A1" w14:textId="77777777" w:rsidR="00877E64" w:rsidRPr="00680FAB" w:rsidRDefault="00877E64" w:rsidP="00EE4001">
            <w:pPr>
              <w:spacing w:before="120" w:after="120"/>
              <w:rPr>
                <w:rFonts w:ascii="Arial" w:hAnsi="Arial" w:cs="Arial"/>
              </w:rPr>
            </w:pPr>
            <w:r w:rsidRPr="00680FAB">
              <w:rPr>
                <w:rFonts w:ascii="Arial" w:hAnsi="Arial" w:cs="Arial"/>
              </w:rPr>
              <w:t>Individuals who:</w:t>
            </w:r>
          </w:p>
          <w:p w14:paraId="559D0F62" w14:textId="77777777" w:rsidR="00877E64" w:rsidRDefault="00877E64" w:rsidP="00877E64">
            <w:pPr>
              <w:pStyle w:val="ListParagraph"/>
              <w:numPr>
                <w:ilvl w:val="0"/>
                <w:numId w:val="5"/>
              </w:numPr>
              <w:spacing w:before="120" w:after="120"/>
              <w:rPr>
                <w:rFonts w:ascii="Arial" w:hAnsi="Arial" w:cs="Arial"/>
              </w:rPr>
            </w:pPr>
            <w:r>
              <w:rPr>
                <w:rFonts w:ascii="Arial" w:hAnsi="Arial" w:cs="Arial"/>
              </w:rPr>
              <w:t>aged</w:t>
            </w:r>
            <w:r w:rsidRPr="00680FAB">
              <w:rPr>
                <w:rFonts w:ascii="Arial" w:hAnsi="Arial" w:cs="Arial"/>
              </w:rPr>
              <w:t xml:space="preserve"> under </w:t>
            </w:r>
            <w:r w:rsidRPr="000D767B">
              <w:rPr>
                <w:rFonts w:ascii="Arial" w:hAnsi="Arial" w:cs="Arial"/>
              </w:rPr>
              <w:t>16</w:t>
            </w:r>
            <w:r w:rsidRPr="00680FAB">
              <w:rPr>
                <w:rFonts w:ascii="Arial" w:hAnsi="Arial" w:cs="Arial"/>
              </w:rPr>
              <w:t xml:space="preserve"> years of age</w:t>
            </w:r>
            <w:r>
              <w:rPr>
                <w:rFonts w:ascii="Arial" w:hAnsi="Arial" w:cs="Arial"/>
              </w:rPr>
              <w:t xml:space="preserve"> </w:t>
            </w:r>
          </w:p>
          <w:p w14:paraId="056410E6" w14:textId="77777777" w:rsidR="00877E64" w:rsidRDefault="00877E64" w:rsidP="00877E64">
            <w:pPr>
              <w:pStyle w:val="ListParagraph"/>
              <w:numPr>
                <w:ilvl w:val="0"/>
                <w:numId w:val="5"/>
              </w:numPr>
              <w:spacing w:before="120" w:after="120"/>
              <w:rPr>
                <w:rFonts w:ascii="Arial" w:hAnsi="Arial" w:cs="Arial"/>
              </w:rPr>
            </w:pPr>
            <w:r>
              <w:rPr>
                <w:rFonts w:ascii="Arial" w:hAnsi="Arial" w:cs="Arial"/>
              </w:rPr>
              <w:t>e</w:t>
            </w:r>
            <w:r w:rsidRPr="00704691">
              <w:rPr>
                <w:rFonts w:ascii="Arial" w:hAnsi="Arial" w:cs="Arial"/>
              </w:rPr>
              <w:t xml:space="preserve">mployees </w:t>
            </w:r>
            <w:r>
              <w:rPr>
                <w:rFonts w:ascii="Arial" w:hAnsi="Arial" w:cs="Arial"/>
              </w:rPr>
              <w:t>aged 16-17 years</w:t>
            </w:r>
            <w:r w:rsidRPr="00704691">
              <w:rPr>
                <w:rFonts w:ascii="Arial" w:hAnsi="Arial" w:cs="Arial"/>
              </w:rPr>
              <w:t xml:space="preserve"> in a </w:t>
            </w:r>
            <w:r>
              <w:rPr>
                <w:rFonts w:ascii="Arial" w:hAnsi="Arial" w:cs="Arial"/>
              </w:rPr>
              <w:t xml:space="preserve">clinical </w:t>
            </w:r>
            <w:r w:rsidRPr="00704691">
              <w:rPr>
                <w:rFonts w:ascii="Arial" w:hAnsi="Arial" w:cs="Arial"/>
              </w:rPr>
              <w:t>at-risk group</w:t>
            </w:r>
            <w:r>
              <w:rPr>
                <w:rFonts w:ascii="Arial" w:hAnsi="Arial" w:cs="Arial"/>
              </w:rPr>
              <w:t xml:space="preserve"> –</w:t>
            </w:r>
            <w:r w:rsidRPr="00704691">
              <w:rPr>
                <w:rFonts w:ascii="Arial" w:hAnsi="Arial" w:cs="Arial"/>
              </w:rPr>
              <w:t>advise to attend their GP surgery to be immunised with LAIV</w:t>
            </w:r>
            <w:r>
              <w:rPr>
                <w:rFonts w:ascii="Arial" w:hAnsi="Arial" w:cs="Arial"/>
              </w:rPr>
              <w:t>.</w:t>
            </w:r>
          </w:p>
          <w:p w14:paraId="6AE9096A" w14:textId="77777777" w:rsidR="00877E64" w:rsidRPr="00680FAB" w:rsidRDefault="00877E64" w:rsidP="00877E64">
            <w:pPr>
              <w:pStyle w:val="ListParagraph"/>
              <w:numPr>
                <w:ilvl w:val="0"/>
                <w:numId w:val="5"/>
              </w:numPr>
              <w:spacing w:before="120" w:after="120"/>
              <w:rPr>
                <w:rFonts w:ascii="Arial" w:hAnsi="Arial" w:cs="Arial"/>
              </w:rPr>
            </w:pPr>
            <w:r>
              <w:rPr>
                <w:rFonts w:ascii="Arial" w:hAnsi="Arial" w:cs="Arial"/>
              </w:rPr>
              <w:t>h</w:t>
            </w:r>
            <w:r w:rsidRPr="00680FAB">
              <w:rPr>
                <w:rFonts w:ascii="Arial" w:hAnsi="Arial" w:cs="Arial"/>
              </w:rPr>
              <w:t>ave had a confirmed anaphylactic reaction to any component of the vaccine or residues from the manufacturing process</w:t>
            </w:r>
            <w:r w:rsidRPr="00680FAB">
              <w:rPr>
                <w:rStyle w:val="FootnoteReference"/>
                <w:rFonts w:ascii="Arial" w:hAnsi="Arial" w:cs="Arial"/>
              </w:rPr>
              <w:footnoteReference w:id="2"/>
            </w:r>
            <w:r w:rsidRPr="00680FAB">
              <w:rPr>
                <w:rFonts w:ascii="Arial" w:hAnsi="Arial" w:cs="Arial"/>
              </w:rPr>
              <w:t xml:space="preserve"> (other than ovalbumin – see </w:t>
            </w:r>
            <w:hyperlink w:anchor="Cautions" w:history="1">
              <w:r w:rsidRPr="00680FAB">
                <w:rPr>
                  <w:rStyle w:val="Hyperlink"/>
                  <w:rFonts w:ascii="Arial" w:hAnsi="Arial" w:cs="Arial"/>
                </w:rPr>
                <w:t>Cautions</w:t>
              </w:r>
            </w:hyperlink>
            <w:r w:rsidRPr="00680FAB">
              <w:rPr>
                <w:rFonts w:ascii="Arial" w:hAnsi="Arial" w:cs="Arial"/>
              </w:rPr>
              <w:t>).</w:t>
            </w:r>
          </w:p>
          <w:p w14:paraId="091B1AC0" w14:textId="77777777" w:rsidR="00877E64" w:rsidRPr="00680FAB" w:rsidRDefault="00877E64" w:rsidP="00877E64">
            <w:pPr>
              <w:pStyle w:val="ListParagraph"/>
              <w:numPr>
                <w:ilvl w:val="0"/>
                <w:numId w:val="5"/>
              </w:numPr>
              <w:spacing w:before="120" w:after="120"/>
              <w:rPr>
                <w:rFonts w:ascii="Arial" w:hAnsi="Arial" w:cs="Arial"/>
              </w:rPr>
            </w:pPr>
            <w:r>
              <w:rPr>
                <w:rFonts w:ascii="Arial" w:hAnsi="Arial" w:cs="Arial"/>
              </w:rPr>
              <w:t>h</w:t>
            </w:r>
            <w:r w:rsidRPr="00680FAB">
              <w:rPr>
                <w:rFonts w:ascii="Arial" w:hAnsi="Arial" w:cs="Arial"/>
              </w:rPr>
              <w:t>ave received a dose of influenza vaccine for the current season</w:t>
            </w:r>
          </w:p>
          <w:p w14:paraId="6FDDF94F" w14:textId="77777777" w:rsidR="00877E64" w:rsidRDefault="00877E64" w:rsidP="00877E64">
            <w:pPr>
              <w:pStyle w:val="ListParagraph"/>
              <w:numPr>
                <w:ilvl w:val="0"/>
                <w:numId w:val="5"/>
              </w:numPr>
              <w:spacing w:before="120" w:after="120"/>
              <w:rPr>
                <w:rFonts w:ascii="Arial" w:hAnsi="Arial" w:cs="Arial"/>
              </w:rPr>
            </w:pPr>
            <w:r>
              <w:rPr>
                <w:rFonts w:ascii="Arial" w:hAnsi="Arial" w:cs="Arial"/>
              </w:rPr>
              <w:t>a</w:t>
            </w:r>
            <w:r w:rsidRPr="00680FAB">
              <w:rPr>
                <w:rFonts w:ascii="Arial" w:hAnsi="Arial" w:cs="Arial"/>
              </w:rPr>
              <w:t>re suffering from acute severe febrile illness (the presence of a minor infection is not a contraindication for immunisation)</w:t>
            </w:r>
          </w:p>
          <w:p w14:paraId="31B2496E" w14:textId="77777777" w:rsidR="00877E64" w:rsidRPr="00931900" w:rsidRDefault="00877E64" w:rsidP="00877E64">
            <w:pPr>
              <w:pStyle w:val="ListParagraph"/>
              <w:numPr>
                <w:ilvl w:val="0"/>
                <w:numId w:val="5"/>
              </w:numPr>
              <w:spacing w:before="120" w:after="120"/>
              <w:rPr>
                <w:rFonts w:ascii="Arial" w:hAnsi="Arial" w:cs="Arial"/>
              </w:rPr>
            </w:pPr>
            <w:r>
              <w:rPr>
                <w:rFonts w:ascii="Arial" w:hAnsi="Arial" w:cs="Arial"/>
                <w:highlight w:val="cyan"/>
              </w:rPr>
              <w:t>a</w:t>
            </w:r>
            <w:r w:rsidRPr="000207DC">
              <w:rPr>
                <w:rFonts w:ascii="Arial" w:hAnsi="Arial" w:cs="Arial"/>
                <w:highlight w:val="cyan"/>
              </w:rPr>
              <w:t>ny additional locally agreed exclusion criteria</w:t>
            </w:r>
            <w:r>
              <w:rPr>
                <w:rFonts w:ascii="Arial" w:hAnsi="Arial" w:cs="Arial"/>
              </w:rPr>
              <w:t xml:space="preserve"> </w:t>
            </w:r>
          </w:p>
        </w:tc>
      </w:tr>
      <w:tr w:rsidR="00877E64" w:rsidRPr="00680FAB" w14:paraId="7FCFFC5F" w14:textId="77777777" w:rsidTr="00877E64">
        <w:tc>
          <w:tcPr>
            <w:tcW w:w="2694" w:type="dxa"/>
            <w:shd w:val="clear" w:color="auto" w:fill="D9D9D9" w:themeFill="background1" w:themeFillShade="D9"/>
          </w:tcPr>
          <w:p w14:paraId="6A26C998" w14:textId="77777777" w:rsidR="00877E64" w:rsidRPr="00680FAB" w:rsidRDefault="00877E64" w:rsidP="00EE4001">
            <w:pPr>
              <w:spacing w:before="120" w:after="120"/>
              <w:rPr>
                <w:rFonts w:ascii="Arial" w:hAnsi="Arial" w:cs="Arial"/>
                <w:b/>
              </w:rPr>
            </w:pPr>
            <w:r w:rsidRPr="00680FAB">
              <w:rPr>
                <w:rFonts w:ascii="Arial" w:hAnsi="Arial" w:cs="Arial"/>
                <w:b/>
              </w:rPr>
              <w:t>Cautions including any relevant action to be taken</w:t>
            </w:r>
          </w:p>
        </w:tc>
        <w:tc>
          <w:tcPr>
            <w:tcW w:w="7796" w:type="dxa"/>
          </w:tcPr>
          <w:p w14:paraId="6D10AC33" w14:textId="77777777" w:rsidR="00877E64" w:rsidRPr="00F557F2" w:rsidRDefault="00877E64" w:rsidP="00EE4001">
            <w:pPr>
              <w:spacing w:before="120" w:after="120"/>
              <w:rPr>
                <w:rFonts w:ascii="Arial" w:hAnsi="Arial" w:cs="Arial"/>
                <w:b/>
                <w:lang w:val="en-US"/>
              </w:rPr>
            </w:pPr>
            <w:r w:rsidRPr="00F557F2">
              <w:rPr>
                <w:rFonts w:ascii="Arial" w:hAnsi="Arial" w:cs="Arial"/>
                <w:b/>
                <w:lang w:val="en-US"/>
              </w:rPr>
              <w:t>Increased bleeding risk:</w:t>
            </w:r>
          </w:p>
          <w:p w14:paraId="33AB1484" w14:textId="77777777" w:rsidR="00877E64" w:rsidRPr="00F557F2" w:rsidRDefault="00877E64" w:rsidP="00877E64">
            <w:pPr>
              <w:pStyle w:val="ListParagraph"/>
              <w:numPr>
                <w:ilvl w:val="0"/>
                <w:numId w:val="47"/>
              </w:numPr>
              <w:spacing w:before="120" w:after="120"/>
              <w:rPr>
                <w:rFonts w:ascii="Arial" w:hAnsi="Arial" w:cs="Arial"/>
              </w:rPr>
            </w:pPr>
            <w:r w:rsidRPr="00F557F2">
              <w:rPr>
                <w:rFonts w:ascii="Arial" w:hAnsi="Arial" w:cs="Arial"/>
                <w:lang w:val="en-US"/>
              </w:rPr>
              <w:t xml:space="preserve">Individuals with a bleeding disorder may develop a </w:t>
            </w:r>
            <w:proofErr w:type="spellStart"/>
            <w:r w:rsidRPr="00F557F2">
              <w:rPr>
                <w:rFonts w:ascii="Arial" w:hAnsi="Arial" w:cs="Arial"/>
                <w:lang w:val="en-US"/>
              </w:rPr>
              <w:t>haematoma</w:t>
            </w:r>
            <w:proofErr w:type="spellEnd"/>
            <w:r w:rsidRPr="00F557F2">
              <w:rPr>
                <w:rFonts w:ascii="Arial" w:hAnsi="Arial" w:cs="Arial"/>
                <w:lang w:val="en-US"/>
              </w:rPr>
              <w:t xml:space="preserve"> at the injection site.</w:t>
            </w:r>
            <w:r w:rsidRPr="00F557F2">
              <w:rPr>
                <w:rFonts w:ascii="Arial" w:hAnsi="Arial" w:cs="Arial"/>
              </w:rPr>
              <w:t xml:space="preserve"> Individuals with bleeding disorders may be vaccinated intramuscularly if, in the opinion of a doctor familiar with the individual's bleeding risk, vaccines or similar small volume intramuscular injections can be administered with reasonable safety by this route. </w:t>
            </w:r>
          </w:p>
          <w:p w14:paraId="453EECB0" w14:textId="77777777" w:rsidR="00877E64" w:rsidRPr="00F557F2" w:rsidRDefault="00877E64" w:rsidP="00877E64">
            <w:pPr>
              <w:pStyle w:val="ListParagraph"/>
              <w:numPr>
                <w:ilvl w:val="0"/>
                <w:numId w:val="47"/>
              </w:numPr>
              <w:spacing w:before="120" w:after="120"/>
              <w:rPr>
                <w:rFonts w:ascii="Arial" w:hAnsi="Arial" w:cs="Arial"/>
              </w:rPr>
            </w:pPr>
            <w:r w:rsidRPr="00F557F2">
              <w:rPr>
                <w:rFonts w:ascii="Arial" w:hAnsi="Arial" w:cs="Arial"/>
              </w:rPr>
              <w:t xml:space="preserve">If the individual receives medication/treatment to reduce bleeding, for example treatment for haemophilia, intramuscular vaccination can be scheduled shortly after such medication/treatment is administered. </w:t>
            </w:r>
          </w:p>
          <w:p w14:paraId="1A0AE286" w14:textId="77777777" w:rsidR="00877E64" w:rsidRPr="00F557F2" w:rsidRDefault="00877E64" w:rsidP="00877E64">
            <w:pPr>
              <w:pStyle w:val="ListParagraph"/>
              <w:numPr>
                <w:ilvl w:val="0"/>
                <w:numId w:val="47"/>
              </w:numPr>
              <w:spacing w:before="120" w:after="120"/>
              <w:rPr>
                <w:rFonts w:ascii="Arial" w:hAnsi="Arial" w:cs="Arial"/>
                <w:lang w:val="en"/>
              </w:rPr>
            </w:pPr>
            <w:r w:rsidRPr="00F557F2">
              <w:rPr>
                <w:rFonts w:ascii="Arial" w:hAnsi="Arial" w:cs="Arial"/>
              </w:rPr>
              <w:t xml:space="preserve">Individuals on stable anticoagulation therapy, including individuals on warfarin who are up to date with their scheduled INR testing and whose latest INR was below the upper threshold of their therapeutic range, can receive intramuscular vaccination. A fine needle (23 gauge or 25 gauge) should be used for the vaccination, followed by firm pressure applied to the site (without rubbing) for at least 2 minutes. </w:t>
            </w:r>
            <w:r w:rsidRPr="00F557F2">
              <w:rPr>
                <w:rFonts w:ascii="Arial" w:hAnsi="Arial" w:cs="Arial"/>
              </w:rPr>
              <w:lastRenderedPageBreak/>
              <w:t>The individual/carer should be informed about the risk of haematoma from the injection.</w:t>
            </w:r>
            <w:r w:rsidRPr="00F557F2">
              <w:rPr>
                <w:rFonts w:ascii="Arial" w:hAnsi="Arial" w:cs="Arial"/>
                <w:lang w:val="en"/>
              </w:rPr>
              <w:t xml:space="preserve"> </w:t>
            </w:r>
          </w:p>
          <w:p w14:paraId="2EA0E634" w14:textId="77777777" w:rsidR="00877E64" w:rsidRPr="00A0778A" w:rsidRDefault="00877E64" w:rsidP="00EE4001">
            <w:pPr>
              <w:spacing w:before="120" w:after="120"/>
              <w:rPr>
                <w:rFonts w:ascii="Arial" w:hAnsi="Arial" w:cs="Arial"/>
              </w:rPr>
            </w:pPr>
            <w:r w:rsidRPr="00F557F2">
              <w:rPr>
                <w:rFonts w:ascii="Arial" w:hAnsi="Arial" w:cs="Arial"/>
                <w:b/>
              </w:rPr>
              <w:t>Individuals with a severe anaphylaxis to egg</w:t>
            </w:r>
            <w:r w:rsidRPr="00A0778A">
              <w:rPr>
                <w:rFonts w:ascii="Arial" w:hAnsi="Arial" w:cs="Arial"/>
              </w:rPr>
              <w:t xml:space="preserve"> which has previously required intensive care can be immunised in any setting using an egg-free vaccine, for instance </w:t>
            </w:r>
            <w:proofErr w:type="spellStart"/>
            <w:r w:rsidRPr="00A0778A">
              <w:rPr>
                <w:rFonts w:ascii="Arial" w:hAnsi="Arial" w:cs="Arial"/>
              </w:rPr>
              <w:t>QIVc</w:t>
            </w:r>
            <w:proofErr w:type="spellEnd"/>
            <w:r w:rsidRPr="00A0778A">
              <w:rPr>
                <w:rFonts w:ascii="Arial" w:hAnsi="Arial" w:cs="Arial"/>
              </w:rPr>
              <w:t xml:space="preserve"> or </w:t>
            </w:r>
            <w:proofErr w:type="spellStart"/>
            <w:r w:rsidRPr="00A0778A">
              <w:rPr>
                <w:rFonts w:ascii="Arial" w:hAnsi="Arial" w:cs="Arial"/>
              </w:rPr>
              <w:t>QIVr</w:t>
            </w:r>
            <w:proofErr w:type="spellEnd"/>
            <w:r w:rsidRPr="00A0778A">
              <w:rPr>
                <w:rFonts w:ascii="Arial" w:hAnsi="Arial" w:cs="Arial"/>
              </w:rPr>
              <w:t xml:space="preserve">. Individuals with less severe egg allergy can be immunised in any setting using an egg-free vaccine or an inactivated influenza vaccine with an ovalbumin content less than 0.12 micrograms/ml (equivalent to 0.06 micrograms for 0.5 ml dose). For details of the influenza vaccines available for the 2022 to 2023 season and their ovalbumin content see </w:t>
            </w:r>
            <w:hyperlink r:id="rId17" w:history="1">
              <w:r w:rsidRPr="00A0778A">
                <w:rPr>
                  <w:rStyle w:val="Hyperlink"/>
                  <w:rFonts w:ascii="Arial" w:hAnsi="Arial" w:cs="Arial"/>
                </w:rPr>
                <w:t>All influenza vaccines marketed in the UK for the 2022 to 2023 season</w:t>
              </w:r>
            </w:hyperlink>
            <w:r w:rsidRPr="00A0778A">
              <w:rPr>
                <w:rFonts w:ascii="Arial" w:hAnsi="Arial" w:cs="Arial"/>
              </w:rPr>
              <w:t xml:space="preserve">. </w:t>
            </w:r>
          </w:p>
          <w:p w14:paraId="6DAC2338" w14:textId="77777777" w:rsidR="00877E64" w:rsidRPr="00680FAB" w:rsidRDefault="00877E64" w:rsidP="00EE4001">
            <w:pPr>
              <w:spacing w:before="120" w:after="120"/>
              <w:rPr>
                <w:rFonts w:ascii="Arial" w:hAnsi="Arial" w:cs="Arial"/>
              </w:rPr>
            </w:pPr>
            <w:r w:rsidRPr="00F557F2">
              <w:rPr>
                <w:rFonts w:ascii="Arial" w:hAnsi="Arial" w:cs="Arial"/>
                <w:b/>
              </w:rPr>
              <w:t>Syncope (fainting)</w:t>
            </w:r>
            <w:r w:rsidRPr="00A0778A">
              <w:rPr>
                <w:rFonts w:ascii="Arial" w:hAnsi="Arial" w:cs="Arial"/>
              </w:rPr>
              <w:t xml:space="preserve"> </w:t>
            </w:r>
            <w:r w:rsidRPr="00A0778A">
              <w:rPr>
                <w:rFonts w:ascii="Arial" w:hAnsi="Arial" w:cs="Arial"/>
                <w:lang w:val="en"/>
              </w:rPr>
              <w:t xml:space="preserve">can occur following, or even before, any vaccination especially in adolescents as a psychogenic response to the needle injection. This can be accompanied by several neurological signs such as transient visual disturbance, </w:t>
            </w:r>
            <w:proofErr w:type="spellStart"/>
            <w:proofErr w:type="gramStart"/>
            <w:r w:rsidRPr="00A0778A">
              <w:rPr>
                <w:rFonts w:ascii="Arial" w:hAnsi="Arial" w:cs="Arial"/>
                <w:lang w:val="en"/>
              </w:rPr>
              <w:t>paraesthesia</w:t>
            </w:r>
            <w:proofErr w:type="spellEnd"/>
            <w:proofErr w:type="gramEnd"/>
            <w:r w:rsidRPr="00A0778A">
              <w:rPr>
                <w:rFonts w:ascii="Arial" w:hAnsi="Arial" w:cs="Arial"/>
                <w:lang w:val="en"/>
              </w:rPr>
              <w:t xml:space="preserve"> and tonic-</w:t>
            </w:r>
            <w:proofErr w:type="spellStart"/>
            <w:r w:rsidRPr="00A0778A">
              <w:rPr>
                <w:rFonts w:ascii="Arial" w:hAnsi="Arial" w:cs="Arial"/>
                <w:lang w:val="en"/>
              </w:rPr>
              <w:t>clonic</w:t>
            </w:r>
            <w:proofErr w:type="spellEnd"/>
            <w:r w:rsidRPr="00A0778A">
              <w:rPr>
                <w:rFonts w:ascii="Arial" w:hAnsi="Arial" w:cs="Arial"/>
                <w:lang w:val="en"/>
              </w:rPr>
              <w:t xml:space="preserve"> limb movements during recovery. It is important that procedures are in place to avoid injury from faints</w:t>
            </w:r>
            <w:r>
              <w:rPr>
                <w:rFonts w:ascii="Arial" w:hAnsi="Arial" w:cs="Arial"/>
                <w:lang w:val="en"/>
              </w:rPr>
              <w:t xml:space="preserve"> </w:t>
            </w:r>
            <w:r w:rsidRPr="00F557F2">
              <w:rPr>
                <w:rFonts w:ascii="Arial" w:hAnsi="Arial" w:cs="Arial"/>
                <w:highlight w:val="cyan"/>
                <w:lang w:val="en-US"/>
              </w:rPr>
              <w:t xml:space="preserve">(adapt </w:t>
            </w:r>
            <w:r w:rsidRPr="00680FAB">
              <w:rPr>
                <w:rFonts w:ascii="Arial" w:hAnsi="Arial" w:cs="Arial"/>
                <w:highlight w:val="cyan"/>
                <w:lang w:val="en-US"/>
              </w:rPr>
              <w:t>to reflect local policy).</w:t>
            </w:r>
          </w:p>
        </w:tc>
      </w:tr>
      <w:tr w:rsidR="00877E64" w:rsidRPr="00680FAB" w14:paraId="2E2E73D9" w14:textId="77777777" w:rsidTr="00877E64">
        <w:tc>
          <w:tcPr>
            <w:tcW w:w="2694" w:type="dxa"/>
            <w:shd w:val="clear" w:color="auto" w:fill="D9D9D9" w:themeFill="background1" w:themeFillShade="D9"/>
          </w:tcPr>
          <w:p w14:paraId="6911D167" w14:textId="77777777" w:rsidR="00877E64" w:rsidRPr="00680FAB" w:rsidRDefault="00877E64" w:rsidP="00EE4001">
            <w:pPr>
              <w:pStyle w:val="Header"/>
              <w:spacing w:before="120" w:after="120"/>
              <w:rPr>
                <w:rFonts w:ascii="Arial" w:hAnsi="Arial" w:cs="Arial"/>
                <w:b/>
              </w:rPr>
            </w:pPr>
            <w:r w:rsidRPr="00680FAB">
              <w:rPr>
                <w:rFonts w:ascii="Arial" w:hAnsi="Arial" w:cs="Arial"/>
                <w:b/>
              </w:rPr>
              <w:lastRenderedPageBreak/>
              <w:t>Action to be taken if the client is excluded</w:t>
            </w:r>
          </w:p>
        </w:tc>
        <w:tc>
          <w:tcPr>
            <w:tcW w:w="7796" w:type="dxa"/>
          </w:tcPr>
          <w:p w14:paraId="6B9B5739" w14:textId="77777777" w:rsidR="00877E64" w:rsidRPr="00680FAB" w:rsidRDefault="00877E64" w:rsidP="00EE4001">
            <w:pPr>
              <w:spacing w:before="120" w:after="120"/>
              <w:rPr>
                <w:rFonts w:ascii="Arial" w:hAnsi="Arial" w:cs="Arial"/>
                <w:highlight w:val="cyan"/>
                <w:lang w:val="en-US"/>
              </w:rPr>
            </w:pPr>
            <w:r w:rsidRPr="00680FAB">
              <w:rPr>
                <w:rFonts w:ascii="Arial" w:hAnsi="Arial" w:cs="Arial"/>
                <w:highlight w:val="cyan"/>
                <w:lang w:val="en-US"/>
              </w:rPr>
              <w:t>Where appropriate, such individuals should be referred to the Occupational Health Consultant (adapt to reflect local policy).</w:t>
            </w:r>
          </w:p>
          <w:p w14:paraId="416E1ABF" w14:textId="77777777" w:rsidR="00877E64" w:rsidRPr="00680FAB" w:rsidRDefault="00877E64" w:rsidP="00EE4001">
            <w:pPr>
              <w:spacing w:before="120" w:after="120"/>
              <w:rPr>
                <w:rFonts w:ascii="Arial" w:hAnsi="Arial" w:cs="Arial"/>
                <w:lang w:val="en-US"/>
              </w:rPr>
            </w:pPr>
            <w:r w:rsidRPr="00680FAB">
              <w:rPr>
                <w:rFonts w:ascii="Arial" w:hAnsi="Arial" w:cs="Arial"/>
                <w:lang w:val="en-US"/>
              </w:rPr>
              <w:t>In case of postponement due to acute illness, advise when the individual can be vaccinated and how future vaccination may be accessed.</w:t>
            </w:r>
          </w:p>
          <w:p w14:paraId="3804E0BD" w14:textId="77777777" w:rsidR="00877E64" w:rsidRPr="00680FAB" w:rsidRDefault="00877E64" w:rsidP="00EE4001">
            <w:pPr>
              <w:spacing w:before="120" w:after="120"/>
              <w:rPr>
                <w:rFonts w:ascii="Arial" w:hAnsi="Arial" w:cs="Arial"/>
              </w:rPr>
            </w:pPr>
            <w:r w:rsidRPr="00680FAB">
              <w:rPr>
                <w:rFonts w:ascii="Arial" w:hAnsi="Arial" w:cs="Arial"/>
                <w:highlight w:val="cyan"/>
              </w:rPr>
              <w:t xml:space="preserve">Document the reason for exclusion and any action taken in the individual’s Occupational Health </w:t>
            </w:r>
            <w:r w:rsidRPr="00F557F2">
              <w:rPr>
                <w:rFonts w:ascii="Arial" w:hAnsi="Arial" w:cs="Arial"/>
                <w:highlight w:val="cyan"/>
              </w:rPr>
              <w:t xml:space="preserve">records </w:t>
            </w:r>
            <w:r w:rsidRPr="00F557F2">
              <w:rPr>
                <w:rFonts w:ascii="Arial" w:hAnsi="Arial" w:cs="Arial"/>
                <w:highlight w:val="cyan"/>
                <w:lang w:val="en-US"/>
              </w:rPr>
              <w:t xml:space="preserve">(adapt </w:t>
            </w:r>
            <w:r w:rsidRPr="00680FAB">
              <w:rPr>
                <w:rFonts w:ascii="Arial" w:hAnsi="Arial" w:cs="Arial"/>
                <w:highlight w:val="cyan"/>
                <w:lang w:val="en-US"/>
              </w:rPr>
              <w:t>to reflect local policy).</w:t>
            </w:r>
          </w:p>
        </w:tc>
      </w:tr>
      <w:tr w:rsidR="00877E64" w:rsidRPr="00680FAB" w14:paraId="515BCDEE" w14:textId="77777777" w:rsidTr="00877E64">
        <w:tc>
          <w:tcPr>
            <w:tcW w:w="2694" w:type="dxa"/>
            <w:shd w:val="clear" w:color="auto" w:fill="D9D9D9" w:themeFill="background1" w:themeFillShade="D9"/>
          </w:tcPr>
          <w:p w14:paraId="471F26B8" w14:textId="77777777" w:rsidR="00877E64" w:rsidRPr="00680FAB" w:rsidRDefault="00877E64" w:rsidP="00EE4001">
            <w:pPr>
              <w:pStyle w:val="Header"/>
              <w:tabs>
                <w:tab w:val="left" w:pos="720"/>
              </w:tabs>
              <w:spacing w:before="120" w:after="120"/>
              <w:rPr>
                <w:rFonts w:ascii="Arial" w:hAnsi="Arial" w:cs="Arial"/>
                <w:b/>
              </w:rPr>
            </w:pPr>
            <w:r w:rsidRPr="00680FAB">
              <w:rPr>
                <w:rFonts w:ascii="Arial" w:hAnsi="Arial" w:cs="Arial"/>
              </w:rPr>
              <w:br w:type="page"/>
            </w:r>
            <w:r w:rsidRPr="00680FAB">
              <w:rPr>
                <w:rFonts w:ascii="Arial" w:hAnsi="Arial" w:cs="Arial"/>
                <w:b/>
              </w:rPr>
              <w:t>Action to be taken if the client declines treatment</w:t>
            </w:r>
          </w:p>
        </w:tc>
        <w:tc>
          <w:tcPr>
            <w:tcW w:w="7796" w:type="dxa"/>
          </w:tcPr>
          <w:p w14:paraId="111D4759" w14:textId="77777777" w:rsidR="00877E64" w:rsidRPr="00680FAB" w:rsidRDefault="00877E64" w:rsidP="00EE4001">
            <w:pPr>
              <w:spacing w:before="120" w:after="120"/>
              <w:rPr>
                <w:rFonts w:ascii="Arial" w:hAnsi="Arial" w:cs="Arial"/>
                <w:lang w:val="en-US"/>
              </w:rPr>
            </w:pPr>
            <w:r w:rsidRPr="00680FAB">
              <w:rPr>
                <w:rFonts w:ascii="Arial" w:hAnsi="Arial" w:cs="Arial"/>
                <w:lang w:val="en-US"/>
              </w:rPr>
              <w:t>Advise the individual about the protective effects of the vaccine, the risks of infection to themselves</w:t>
            </w:r>
            <w:r>
              <w:rPr>
                <w:rFonts w:ascii="Arial" w:hAnsi="Arial" w:cs="Arial"/>
                <w:lang w:val="en-US"/>
              </w:rPr>
              <w:t>, their families</w:t>
            </w:r>
            <w:r w:rsidRPr="00680FAB">
              <w:rPr>
                <w:rFonts w:ascii="Arial" w:hAnsi="Arial" w:cs="Arial"/>
                <w:lang w:val="en-US"/>
              </w:rPr>
              <w:t xml:space="preserve"> and the </w:t>
            </w:r>
            <w:proofErr w:type="spellStart"/>
            <w:r w:rsidRPr="00680FAB">
              <w:rPr>
                <w:rFonts w:ascii="Arial" w:hAnsi="Arial" w:cs="Arial"/>
                <w:lang w:val="en-US"/>
              </w:rPr>
              <w:t>organisation’s</w:t>
            </w:r>
            <w:proofErr w:type="spellEnd"/>
            <w:r w:rsidRPr="00680FAB">
              <w:rPr>
                <w:rFonts w:ascii="Arial" w:hAnsi="Arial" w:cs="Arial"/>
                <w:lang w:val="en-US"/>
              </w:rPr>
              <w:t xml:space="preserve"> service users and potential complications if not </w:t>
            </w:r>
            <w:proofErr w:type="spellStart"/>
            <w:r w:rsidRPr="00680FAB">
              <w:rPr>
                <w:rFonts w:ascii="Arial" w:hAnsi="Arial" w:cs="Arial"/>
                <w:lang w:val="en-US"/>
              </w:rPr>
              <w:t>immunised</w:t>
            </w:r>
            <w:proofErr w:type="spellEnd"/>
            <w:r w:rsidRPr="00680FAB">
              <w:rPr>
                <w:rFonts w:ascii="Arial" w:hAnsi="Arial" w:cs="Arial"/>
                <w:lang w:val="en-US"/>
              </w:rPr>
              <w:t>.</w:t>
            </w:r>
          </w:p>
          <w:p w14:paraId="2B46E764" w14:textId="77777777" w:rsidR="00877E64" w:rsidRPr="00680FAB" w:rsidRDefault="00877E64" w:rsidP="00EE4001">
            <w:pPr>
              <w:spacing w:before="120" w:after="120"/>
              <w:rPr>
                <w:rFonts w:ascii="Arial" w:hAnsi="Arial" w:cs="Arial"/>
                <w:lang w:val="en-US"/>
              </w:rPr>
            </w:pPr>
            <w:r w:rsidRPr="00680FAB">
              <w:rPr>
                <w:rFonts w:ascii="Arial" w:hAnsi="Arial" w:cs="Arial"/>
                <w:lang w:val="en-US"/>
              </w:rPr>
              <w:t xml:space="preserve">Advise how future </w:t>
            </w:r>
            <w:proofErr w:type="spellStart"/>
            <w:r w:rsidRPr="00680FAB">
              <w:rPr>
                <w:rFonts w:ascii="Arial" w:hAnsi="Arial" w:cs="Arial"/>
                <w:lang w:val="en-US"/>
              </w:rPr>
              <w:t>immunisation</w:t>
            </w:r>
            <w:proofErr w:type="spellEnd"/>
            <w:r w:rsidRPr="00680FAB">
              <w:rPr>
                <w:rFonts w:ascii="Arial" w:hAnsi="Arial" w:cs="Arial"/>
                <w:lang w:val="en-US"/>
              </w:rPr>
              <w:t xml:space="preserve"> may be accessed if they subsequently decide to receive the inactivated influenza vaccine. </w:t>
            </w:r>
          </w:p>
          <w:p w14:paraId="5A27BACC" w14:textId="77777777" w:rsidR="00877E64" w:rsidRDefault="00877E64" w:rsidP="00EE4001">
            <w:pPr>
              <w:spacing w:before="120" w:after="120"/>
              <w:rPr>
                <w:rFonts w:ascii="Arial" w:hAnsi="Arial" w:cs="Arial"/>
              </w:rPr>
            </w:pPr>
            <w:r w:rsidRPr="00680FAB">
              <w:rPr>
                <w:rFonts w:ascii="Arial" w:hAnsi="Arial" w:cs="Arial"/>
              </w:rPr>
              <w:t xml:space="preserve">Document, in accordance with local policy, advice </w:t>
            </w:r>
            <w:proofErr w:type="gramStart"/>
            <w:r w:rsidRPr="00680FAB">
              <w:rPr>
                <w:rFonts w:ascii="Arial" w:hAnsi="Arial" w:cs="Arial"/>
              </w:rPr>
              <w:t>given</w:t>
            </w:r>
            <w:proofErr w:type="gramEnd"/>
            <w:r w:rsidRPr="00680FAB">
              <w:rPr>
                <w:rFonts w:ascii="Arial" w:hAnsi="Arial" w:cs="Arial"/>
              </w:rPr>
              <w:t xml:space="preserve"> and the decision reached.</w:t>
            </w:r>
          </w:p>
          <w:p w14:paraId="41360B49" w14:textId="77777777" w:rsidR="00877E64" w:rsidRPr="00680FAB" w:rsidRDefault="00877E64" w:rsidP="00EE4001">
            <w:pPr>
              <w:spacing w:before="120" w:after="120"/>
              <w:rPr>
                <w:rFonts w:ascii="Arial" w:hAnsi="Arial" w:cs="Arial"/>
              </w:rPr>
            </w:pPr>
            <w:r w:rsidRPr="000207DC">
              <w:rPr>
                <w:rFonts w:ascii="Arial" w:hAnsi="Arial" w:cs="Arial"/>
                <w:highlight w:val="cyan"/>
              </w:rPr>
              <w:t>Any additional locally agreed action to be taken</w:t>
            </w:r>
            <w:r>
              <w:rPr>
                <w:rFonts w:ascii="Arial" w:hAnsi="Arial" w:cs="Arial"/>
              </w:rPr>
              <w:t xml:space="preserve"> </w:t>
            </w:r>
          </w:p>
        </w:tc>
      </w:tr>
      <w:tr w:rsidR="00877E64" w:rsidRPr="00680FAB" w14:paraId="324B26C4" w14:textId="77777777" w:rsidTr="00877E64">
        <w:tc>
          <w:tcPr>
            <w:tcW w:w="2694" w:type="dxa"/>
            <w:shd w:val="clear" w:color="auto" w:fill="D9D9D9" w:themeFill="background1" w:themeFillShade="D9"/>
          </w:tcPr>
          <w:p w14:paraId="49F7F834" w14:textId="77777777" w:rsidR="00877E64" w:rsidRPr="00680FAB" w:rsidRDefault="00877E64" w:rsidP="00EE4001">
            <w:pPr>
              <w:spacing w:before="120" w:after="120"/>
              <w:rPr>
                <w:rFonts w:ascii="Arial" w:hAnsi="Arial" w:cs="Arial"/>
                <w:b/>
              </w:rPr>
            </w:pPr>
            <w:r w:rsidRPr="00680FAB">
              <w:rPr>
                <w:rFonts w:ascii="Arial" w:hAnsi="Arial" w:cs="Arial"/>
                <w:b/>
              </w:rPr>
              <w:t>Arrangements for referral for medical advice</w:t>
            </w:r>
          </w:p>
        </w:tc>
        <w:tc>
          <w:tcPr>
            <w:tcW w:w="7796" w:type="dxa"/>
          </w:tcPr>
          <w:p w14:paraId="48F9CD70" w14:textId="77777777" w:rsidR="00877E64" w:rsidRPr="00680FAB" w:rsidRDefault="00877E64" w:rsidP="00EE4001">
            <w:pPr>
              <w:spacing w:before="120" w:after="120"/>
              <w:rPr>
                <w:rFonts w:ascii="Arial" w:hAnsi="Arial" w:cs="Arial"/>
              </w:rPr>
            </w:pPr>
            <w:r w:rsidRPr="00680FAB">
              <w:rPr>
                <w:rFonts w:ascii="Arial" w:hAnsi="Arial" w:cs="Arial"/>
                <w:highlight w:val="cyan"/>
              </w:rPr>
              <w:t>Insert details of local arrangements for referral to Occupational Health Consultant or GP.</w:t>
            </w:r>
          </w:p>
        </w:tc>
      </w:tr>
    </w:tbl>
    <w:p w14:paraId="081B0852" w14:textId="77777777" w:rsidR="00877E64" w:rsidRDefault="00877E64" w:rsidP="00877E64"/>
    <w:p w14:paraId="26574A44" w14:textId="72D0AAFD" w:rsidR="00877E64" w:rsidRDefault="00877E64" w:rsidP="00877E64"/>
    <w:p w14:paraId="2A88E457" w14:textId="01BDD697" w:rsidR="00877E64" w:rsidRDefault="00877E64" w:rsidP="00877E64"/>
    <w:p w14:paraId="6ADDFD0D" w14:textId="29BFAAA5" w:rsidR="00877E64" w:rsidRDefault="00877E64" w:rsidP="00877E64"/>
    <w:p w14:paraId="390241ED" w14:textId="77777777" w:rsidR="00C944A3" w:rsidRDefault="00C944A3" w:rsidP="00877E64"/>
    <w:p w14:paraId="320750BE" w14:textId="5DB15DD7" w:rsidR="00877E64" w:rsidRDefault="00877E64" w:rsidP="00877E64"/>
    <w:p w14:paraId="7869F29E" w14:textId="138D9EB9" w:rsidR="00877E64" w:rsidRDefault="00877E64" w:rsidP="00877E64"/>
    <w:p w14:paraId="3B0ED47B" w14:textId="77777777" w:rsidR="00877E64" w:rsidRDefault="00877E64" w:rsidP="00877E64"/>
    <w:tbl>
      <w:tblPr>
        <w:tblStyle w:val="TableGrid"/>
        <w:tblW w:w="10490" w:type="dxa"/>
        <w:tblInd w:w="-572" w:type="dxa"/>
        <w:tblLook w:val="04A0" w:firstRow="1" w:lastRow="0" w:firstColumn="1" w:lastColumn="0" w:noHBand="0" w:noVBand="1"/>
      </w:tblPr>
      <w:tblGrid>
        <w:gridCol w:w="2694"/>
        <w:gridCol w:w="7796"/>
      </w:tblGrid>
      <w:tr w:rsidR="00877E64" w:rsidRPr="00680FAB" w14:paraId="1AD4DF79" w14:textId="77777777" w:rsidTr="00877E64">
        <w:tc>
          <w:tcPr>
            <w:tcW w:w="10490" w:type="dxa"/>
            <w:gridSpan w:val="2"/>
            <w:shd w:val="clear" w:color="auto" w:fill="BFBFBF" w:themeFill="background1" w:themeFillShade="BF"/>
          </w:tcPr>
          <w:p w14:paraId="7DC8C906" w14:textId="77777777" w:rsidR="00877E64" w:rsidRPr="00680FAB" w:rsidRDefault="00877E64" w:rsidP="00EE4001">
            <w:pPr>
              <w:spacing w:before="120" w:after="120"/>
              <w:jc w:val="center"/>
              <w:rPr>
                <w:rFonts w:ascii="Arial" w:hAnsi="Arial" w:cs="Arial"/>
                <w:b/>
                <w:highlight w:val="cyan"/>
              </w:rPr>
            </w:pPr>
            <w:r>
              <w:rPr>
                <w:rFonts w:ascii="Arial" w:hAnsi="Arial" w:cs="Arial"/>
                <w:b/>
              </w:rPr>
              <w:lastRenderedPageBreak/>
              <w:t>D</w:t>
            </w:r>
            <w:r w:rsidRPr="00680FAB">
              <w:rPr>
                <w:rFonts w:ascii="Arial" w:hAnsi="Arial" w:cs="Arial"/>
                <w:b/>
              </w:rPr>
              <w:t>escription of treatment</w:t>
            </w:r>
          </w:p>
        </w:tc>
      </w:tr>
      <w:tr w:rsidR="00877E64" w:rsidRPr="00680FAB" w14:paraId="0D0CA4BF" w14:textId="77777777" w:rsidTr="00877E64">
        <w:tc>
          <w:tcPr>
            <w:tcW w:w="2694" w:type="dxa"/>
            <w:shd w:val="clear" w:color="auto" w:fill="D9D9D9" w:themeFill="background1" w:themeFillShade="D9"/>
          </w:tcPr>
          <w:p w14:paraId="738DD4D5" w14:textId="77777777" w:rsidR="00877E64" w:rsidRPr="00680FAB" w:rsidRDefault="00877E64" w:rsidP="00EE4001">
            <w:pPr>
              <w:spacing w:before="120" w:after="120"/>
              <w:rPr>
                <w:rFonts w:ascii="Arial" w:hAnsi="Arial" w:cs="Arial"/>
                <w:b/>
              </w:rPr>
            </w:pPr>
            <w:r w:rsidRPr="00680FAB">
              <w:rPr>
                <w:rFonts w:ascii="Arial" w:hAnsi="Arial" w:cs="Arial"/>
                <w:b/>
              </w:rPr>
              <w:t>Name, strength &amp; formulation of drug</w:t>
            </w:r>
          </w:p>
        </w:tc>
        <w:tc>
          <w:tcPr>
            <w:tcW w:w="7796" w:type="dxa"/>
          </w:tcPr>
          <w:p w14:paraId="232AF235" w14:textId="77777777" w:rsidR="00877E64" w:rsidRPr="00A0778A" w:rsidRDefault="00877E64" w:rsidP="00EE4001">
            <w:pPr>
              <w:shd w:val="clear" w:color="auto" w:fill="FFFFFF"/>
              <w:spacing w:before="120"/>
              <w:rPr>
                <w:rFonts w:ascii="Arial" w:eastAsia="Times New Roman" w:hAnsi="Arial" w:cs="Arial"/>
                <w:lang w:eastAsia="en-GB"/>
              </w:rPr>
            </w:pPr>
            <w:r w:rsidRPr="00A0778A">
              <w:rPr>
                <w:rFonts w:ascii="Arial" w:eastAsia="Times New Roman" w:hAnsi="Arial" w:cs="Arial"/>
                <w:lang w:eastAsia="en-GB"/>
              </w:rPr>
              <w:t>Inactivated influenza vaccine suspension in a pre-filled syringe, including:</w:t>
            </w:r>
          </w:p>
          <w:p w14:paraId="419A946D" w14:textId="77777777" w:rsidR="00877E64" w:rsidRPr="00A0778A" w:rsidRDefault="00877E64" w:rsidP="00C944A3">
            <w:pPr>
              <w:numPr>
                <w:ilvl w:val="0"/>
                <w:numId w:val="10"/>
              </w:numPr>
              <w:shd w:val="clear" w:color="auto" w:fill="FFFFFF"/>
              <w:ind w:left="1287" w:hanging="357"/>
              <w:rPr>
                <w:rFonts w:ascii="Arial" w:eastAsia="Times New Roman" w:hAnsi="Arial" w:cs="Arial"/>
                <w:lang w:eastAsia="en-GB"/>
              </w:rPr>
            </w:pPr>
            <w:r w:rsidRPr="00A0778A">
              <w:rPr>
                <w:rFonts w:ascii="Arial" w:eastAsia="Times New Roman" w:hAnsi="Arial" w:cs="Arial"/>
                <w:lang w:eastAsia="en-GB"/>
              </w:rPr>
              <w:t>adjuvanted quadrivalent influenza vaccine (</w:t>
            </w:r>
            <w:proofErr w:type="spellStart"/>
            <w:r w:rsidRPr="00A0778A">
              <w:rPr>
                <w:rFonts w:ascii="Arial" w:eastAsia="Times New Roman" w:hAnsi="Arial" w:cs="Arial"/>
                <w:lang w:eastAsia="en-GB"/>
              </w:rPr>
              <w:t>aQIV</w:t>
            </w:r>
            <w:proofErr w:type="spellEnd"/>
            <w:r w:rsidRPr="00A0778A">
              <w:rPr>
                <w:rFonts w:ascii="Arial" w:eastAsia="Times New Roman" w:hAnsi="Arial" w:cs="Arial"/>
                <w:lang w:eastAsia="en-GB"/>
              </w:rPr>
              <w:t>)</w:t>
            </w:r>
          </w:p>
          <w:p w14:paraId="623CE3C6" w14:textId="77777777" w:rsidR="00877E64" w:rsidRPr="00A0778A" w:rsidRDefault="00877E64" w:rsidP="00C944A3">
            <w:pPr>
              <w:numPr>
                <w:ilvl w:val="0"/>
                <w:numId w:val="10"/>
              </w:numPr>
              <w:shd w:val="clear" w:color="auto" w:fill="FFFFFF"/>
              <w:ind w:left="1287" w:hanging="357"/>
              <w:rPr>
                <w:rFonts w:ascii="Arial" w:eastAsia="Times New Roman" w:hAnsi="Arial" w:cs="Arial"/>
                <w:lang w:eastAsia="en-GB"/>
              </w:rPr>
            </w:pPr>
            <w:r w:rsidRPr="00A0778A">
              <w:rPr>
                <w:rFonts w:ascii="Arial" w:eastAsia="Times New Roman" w:hAnsi="Arial" w:cs="Arial"/>
                <w:lang w:eastAsia="en-GB"/>
              </w:rPr>
              <w:t>cell-based quadrivalent influenza vaccine (</w:t>
            </w:r>
            <w:proofErr w:type="spellStart"/>
            <w:r w:rsidRPr="00A0778A">
              <w:rPr>
                <w:rFonts w:ascii="Arial" w:eastAsia="Times New Roman" w:hAnsi="Arial" w:cs="Arial"/>
                <w:lang w:eastAsia="en-GB"/>
              </w:rPr>
              <w:t>QIVc</w:t>
            </w:r>
            <w:proofErr w:type="spellEnd"/>
            <w:r w:rsidRPr="00A0778A">
              <w:rPr>
                <w:rFonts w:ascii="Arial" w:eastAsia="Times New Roman" w:hAnsi="Arial" w:cs="Arial"/>
                <w:lang w:eastAsia="en-GB"/>
              </w:rPr>
              <w:t>)</w:t>
            </w:r>
          </w:p>
          <w:p w14:paraId="54FB1C63" w14:textId="77777777" w:rsidR="00877E64" w:rsidRPr="00A0778A" w:rsidRDefault="00877E64" w:rsidP="00C944A3">
            <w:pPr>
              <w:numPr>
                <w:ilvl w:val="0"/>
                <w:numId w:val="10"/>
              </w:numPr>
              <w:shd w:val="clear" w:color="auto" w:fill="FFFFFF"/>
              <w:ind w:left="1287" w:hanging="357"/>
              <w:rPr>
                <w:rFonts w:ascii="Arial" w:eastAsia="Times New Roman" w:hAnsi="Arial" w:cs="Arial"/>
                <w:lang w:eastAsia="en-GB"/>
              </w:rPr>
            </w:pPr>
            <w:r w:rsidRPr="00A0778A">
              <w:rPr>
                <w:rFonts w:ascii="Arial" w:eastAsia="Times New Roman" w:hAnsi="Arial" w:cs="Arial"/>
                <w:lang w:eastAsia="en-GB"/>
              </w:rPr>
              <w:t>egg-grown quadrivalent influenza vaccine (</w:t>
            </w:r>
            <w:proofErr w:type="spellStart"/>
            <w:r w:rsidRPr="00A0778A">
              <w:rPr>
                <w:rFonts w:ascii="Arial" w:eastAsia="Times New Roman" w:hAnsi="Arial" w:cs="Arial"/>
                <w:lang w:eastAsia="en-GB"/>
              </w:rPr>
              <w:t>QIVe</w:t>
            </w:r>
            <w:proofErr w:type="spellEnd"/>
            <w:r w:rsidRPr="00A0778A">
              <w:rPr>
                <w:rFonts w:ascii="Arial" w:eastAsia="Times New Roman" w:hAnsi="Arial" w:cs="Arial"/>
                <w:lang w:eastAsia="en-GB"/>
              </w:rPr>
              <w:t xml:space="preserve">) </w:t>
            </w:r>
          </w:p>
          <w:p w14:paraId="407CECAA" w14:textId="77777777" w:rsidR="00877E64" w:rsidRPr="00A0778A" w:rsidRDefault="00877E64" w:rsidP="00C944A3">
            <w:pPr>
              <w:numPr>
                <w:ilvl w:val="0"/>
                <w:numId w:val="10"/>
              </w:numPr>
              <w:shd w:val="clear" w:color="auto" w:fill="FFFFFF"/>
              <w:ind w:left="1287" w:hanging="357"/>
              <w:rPr>
                <w:rFonts w:ascii="Arial" w:eastAsia="Times New Roman" w:hAnsi="Arial" w:cs="Arial"/>
                <w:lang w:eastAsia="en-GB"/>
              </w:rPr>
            </w:pPr>
            <w:r w:rsidRPr="00A0778A">
              <w:rPr>
                <w:rFonts w:ascii="Arial" w:eastAsia="Times New Roman" w:hAnsi="Arial" w:cs="Arial"/>
                <w:lang w:eastAsia="en-GB"/>
              </w:rPr>
              <w:t>recombinant quadrivalent influenza vaccine (</w:t>
            </w:r>
            <w:proofErr w:type="spellStart"/>
            <w:r w:rsidRPr="00A0778A">
              <w:rPr>
                <w:rFonts w:ascii="Arial" w:eastAsia="Times New Roman" w:hAnsi="Arial" w:cs="Arial"/>
                <w:lang w:eastAsia="en-GB"/>
              </w:rPr>
              <w:t>QIVr</w:t>
            </w:r>
            <w:proofErr w:type="spellEnd"/>
            <w:r w:rsidRPr="00A0778A">
              <w:rPr>
                <w:rFonts w:ascii="Arial" w:eastAsia="Times New Roman" w:hAnsi="Arial" w:cs="Arial"/>
                <w:lang w:eastAsia="en-GB"/>
              </w:rPr>
              <w:t xml:space="preserve">), </w:t>
            </w:r>
            <w:proofErr w:type="spellStart"/>
            <w:r w:rsidRPr="00A0778A">
              <w:rPr>
                <w:rFonts w:ascii="Arial" w:eastAsia="Times New Roman" w:hAnsi="Arial" w:cs="Arial"/>
                <w:lang w:eastAsia="en-GB"/>
              </w:rPr>
              <w:t>Supemtek</w:t>
            </w:r>
            <w:proofErr w:type="spellEnd"/>
            <w:r w:rsidRPr="00A0778A">
              <w:rPr>
                <w:rFonts w:ascii="Arial" w:eastAsia="Times New Roman" w:hAnsi="Arial" w:cs="Arial"/>
                <w:lang w:val="en" w:eastAsia="en-GB"/>
              </w:rPr>
              <w:t>▼</w:t>
            </w:r>
          </w:p>
          <w:p w14:paraId="7186044C" w14:textId="77777777" w:rsidR="00C944A3" w:rsidRDefault="00C944A3" w:rsidP="00EE4001">
            <w:pPr>
              <w:shd w:val="clear" w:color="auto" w:fill="FFFFFF"/>
              <w:spacing w:before="120"/>
              <w:rPr>
                <w:rFonts w:ascii="Arial" w:eastAsia="Times New Roman" w:hAnsi="Arial" w:cs="Arial"/>
                <w:b/>
                <w:lang w:eastAsia="en-GB"/>
              </w:rPr>
            </w:pPr>
          </w:p>
          <w:p w14:paraId="16B94905" w14:textId="1590DD49" w:rsidR="00877E64" w:rsidRPr="00A0778A" w:rsidRDefault="00877E64" w:rsidP="00EE4001">
            <w:pPr>
              <w:shd w:val="clear" w:color="auto" w:fill="FFFFFF"/>
              <w:spacing w:before="120"/>
              <w:rPr>
                <w:rFonts w:ascii="Arial" w:eastAsia="Times New Roman" w:hAnsi="Arial" w:cs="Arial"/>
                <w:b/>
                <w:lang w:eastAsia="en-GB"/>
              </w:rPr>
            </w:pPr>
            <w:r w:rsidRPr="00A0778A">
              <w:rPr>
                <w:rFonts w:ascii="Arial" w:eastAsia="Times New Roman" w:hAnsi="Arial" w:cs="Arial"/>
                <w:b/>
                <w:lang w:eastAsia="en-GB"/>
              </w:rPr>
              <w:t>Summary table of which influenza vaccines to offer (by age)</w:t>
            </w:r>
          </w:p>
          <w:p w14:paraId="5D32F43F" w14:textId="77777777" w:rsidR="00877E64" w:rsidRPr="00A0778A" w:rsidRDefault="00877E64" w:rsidP="00EE4001">
            <w:pPr>
              <w:overflowPunct w:val="0"/>
              <w:autoSpaceDE w:val="0"/>
              <w:autoSpaceDN w:val="0"/>
              <w:adjustRightInd w:val="0"/>
              <w:spacing w:before="120" w:after="120"/>
              <w:textAlignment w:val="baseline"/>
              <w:rPr>
                <w:rFonts w:ascii="Arial" w:eastAsia="Times New Roman" w:hAnsi="Arial" w:cs="Arial"/>
                <w:color w:val="000000"/>
                <w:lang w:eastAsia="en-GB"/>
              </w:rPr>
            </w:pPr>
            <w:r w:rsidRPr="00AB7090">
              <w:rPr>
                <w:rFonts w:ascii="Arial" w:eastAsia="Times New Roman" w:hAnsi="Arial" w:cs="Arial"/>
                <w:color w:val="000000"/>
                <w:lang w:eastAsia="en-GB"/>
              </w:rPr>
              <w:t>Some influenza vaccines are restricted for use in particular age groups. The SPC for individual products should always be referred to.</w:t>
            </w:r>
          </w:p>
          <w:tbl>
            <w:tblPr>
              <w:tblStyle w:val="TableGrid1"/>
              <w:tblW w:w="0" w:type="auto"/>
              <w:tblLook w:val="04A0" w:firstRow="1" w:lastRow="0" w:firstColumn="1" w:lastColumn="0" w:noHBand="0" w:noVBand="1"/>
            </w:tblPr>
            <w:tblGrid>
              <w:gridCol w:w="1757"/>
              <w:gridCol w:w="5637"/>
            </w:tblGrid>
            <w:tr w:rsidR="00877E64" w:rsidRPr="00B008BA" w14:paraId="09C9C302" w14:textId="77777777" w:rsidTr="00C944A3">
              <w:tc>
                <w:tcPr>
                  <w:tcW w:w="1757" w:type="dxa"/>
                </w:tcPr>
                <w:p w14:paraId="06D0EDE8" w14:textId="77777777" w:rsidR="00877E64" w:rsidRPr="00A0778A" w:rsidRDefault="00877E64" w:rsidP="00EE4001">
                  <w:pPr>
                    <w:spacing w:before="120" w:after="60"/>
                    <w:jc w:val="left"/>
                    <w:rPr>
                      <w:rFonts w:cs="Arial"/>
                    </w:rPr>
                  </w:pPr>
                  <w:proofErr w:type="gramStart"/>
                  <w:r w:rsidRPr="00A0778A">
                    <w:rPr>
                      <w:rFonts w:cs="Arial"/>
                    </w:rPr>
                    <w:t>16-17 year olds</w:t>
                  </w:r>
                  <w:proofErr w:type="gramEnd"/>
                  <w:r w:rsidRPr="00A0778A">
                    <w:rPr>
                      <w:rFonts w:cs="Arial"/>
                    </w:rPr>
                    <w:t xml:space="preserve"> NOT in a clinical at-risk group </w:t>
                  </w:r>
                </w:p>
              </w:tc>
              <w:tc>
                <w:tcPr>
                  <w:tcW w:w="5637" w:type="dxa"/>
                </w:tcPr>
                <w:p w14:paraId="184388AB" w14:textId="77777777" w:rsidR="00877E64" w:rsidRPr="00A0778A" w:rsidRDefault="00877E64" w:rsidP="00EE4001">
                  <w:pPr>
                    <w:spacing w:before="120"/>
                    <w:jc w:val="left"/>
                    <w:rPr>
                      <w:rFonts w:eastAsia="MS Gothic" w:cs="Arial"/>
                      <w:color w:val="000000"/>
                    </w:rPr>
                  </w:pPr>
                  <w:r w:rsidRPr="00A0778A">
                    <w:rPr>
                      <w:rFonts w:eastAsia="MS Gothic" w:cs="Arial"/>
                      <w:color w:val="000000"/>
                    </w:rPr>
                    <w:t xml:space="preserve">Offer </w:t>
                  </w:r>
                  <w:proofErr w:type="spellStart"/>
                  <w:r w:rsidRPr="00A0778A">
                    <w:t>QIVc</w:t>
                  </w:r>
                  <w:proofErr w:type="spellEnd"/>
                  <w:r w:rsidRPr="00A0778A">
                    <w:t xml:space="preserve"> </w:t>
                  </w:r>
                </w:p>
                <w:p w14:paraId="71DEC21D" w14:textId="77777777" w:rsidR="00877E64" w:rsidRPr="00A0778A" w:rsidRDefault="00877E64" w:rsidP="00EE4001">
                  <w:pPr>
                    <w:spacing w:before="120"/>
                    <w:rPr>
                      <w:rFonts w:eastAsia="MS Gothic" w:cs="Arial"/>
                      <w:color w:val="000000"/>
                    </w:rPr>
                  </w:pPr>
                </w:p>
              </w:tc>
            </w:tr>
            <w:tr w:rsidR="00877E64" w:rsidRPr="00B008BA" w14:paraId="535F0AC9" w14:textId="77777777" w:rsidTr="00C944A3">
              <w:tc>
                <w:tcPr>
                  <w:tcW w:w="1757" w:type="dxa"/>
                </w:tcPr>
                <w:p w14:paraId="1C4AC991" w14:textId="77777777" w:rsidR="00877E64" w:rsidRPr="00A0778A" w:rsidRDefault="00877E64" w:rsidP="00EE4001">
                  <w:pPr>
                    <w:spacing w:before="120" w:after="60"/>
                    <w:jc w:val="left"/>
                    <w:rPr>
                      <w:rFonts w:cs="Arial"/>
                    </w:rPr>
                  </w:pPr>
                  <w:r w:rsidRPr="00A0778A">
                    <w:rPr>
                      <w:rFonts w:cs="Arial"/>
                    </w:rPr>
                    <w:t>18 years to under 65 years</w:t>
                  </w:r>
                  <w:r>
                    <w:rPr>
                      <w:rFonts w:cs="Arial"/>
                    </w:rPr>
                    <w:t xml:space="preserve"> (including those in a clinical at- risk group) </w:t>
                  </w:r>
                </w:p>
              </w:tc>
              <w:tc>
                <w:tcPr>
                  <w:tcW w:w="5637" w:type="dxa"/>
                </w:tcPr>
                <w:p w14:paraId="7C238F19" w14:textId="77777777" w:rsidR="00877E64" w:rsidRPr="00A0778A" w:rsidRDefault="00877E64" w:rsidP="00EE4001">
                  <w:pPr>
                    <w:spacing w:before="120"/>
                    <w:jc w:val="left"/>
                    <w:rPr>
                      <w:rFonts w:eastAsia="MS Gothic" w:cs="Arial"/>
                      <w:color w:val="000000"/>
                    </w:rPr>
                  </w:pPr>
                  <w:r w:rsidRPr="00A0778A">
                    <w:rPr>
                      <w:rFonts w:eastAsia="MS Gothic" w:cs="Arial"/>
                      <w:color w:val="000000"/>
                    </w:rPr>
                    <w:t xml:space="preserve">Offer </w:t>
                  </w:r>
                  <w:proofErr w:type="spellStart"/>
                  <w:r w:rsidRPr="00A0778A">
                    <w:t>QIVc</w:t>
                  </w:r>
                  <w:proofErr w:type="spellEnd"/>
                  <w:r w:rsidRPr="00A0778A">
                    <w:t xml:space="preserve"> or </w:t>
                  </w:r>
                  <w:proofErr w:type="spellStart"/>
                  <w:r w:rsidRPr="00A0778A">
                    <w:t>QIVr</w:t>
                  </w:r>
                  <w:proofErr w:type="spellEnd"/>
                  <w:r w:rsidRPr="00A0778A">
                    <w:t>.</w:t>
                  </w:r>
                </w:p>
                <w:p w14:paraId="7B35A099" w14:textId="77777777" w:rsidR="00877E64" w:rsidRPr="00A0778A" w:rsidRDefault="00877E64" w:rsidP="00EE4001">
                  <w:pPr>
                    <w:spacing w:before="120" w:after="60"/>
                    <w:jc w:val="left"/>
                    <w:rPr>
                      <w:rFonts w:cs="Arial"/>
                    </w:rPr>
                  </w:pPr>
                  <w:r w:rsidRPr="00A0778A">
                    <w:t xml:space="preserve">Or, if </w:t>
                  </w:r>
                  <w:proofErr w:type="spellStart"/>
                  <w:r w:rsidRPr="00A0778A">
                    <w:t>QIVc</w:t>
                  </w:r>
                  <w:proofErr w:type="spellEnd"/>
                  <w:r w:rsidRPr="00A0778A">
                    <w:t xml:space="preserve"> or </w:t>
                  </w:r>
                  <w:proofErr w:type="spellStart"/>
                  <w:r w:rsidRPr="00A0778A">
                    <w:t>QIVr</w:t>
                  </w:r>
                  <w:proofErr w:type="spellEnd"/>
                  <w:r w:rsidRPr="00A0778A">
                    <w:t xml:space="preserve"> are not available, offer </w:t>
                  </w:r>
                  <w:proofErr w:type="spellStart"/>
                  <w:r w:rsidRPr="00A0778A">
                    <w:t>QIVe</w:t>
                  </w:r>
                  <w:proofErr w:type="spellEnd"/>
                  <w:r w:rsidRPr="00A0778A">
                    <w:t>.</w:t>
                  </w:r>
                </w:p>
              </w:tc>
            </w:tr>
            <w:tr w:rsidR="00877E64" w:rsidRPr="00B008BA" w14:paraId="1CD8A2EB" w14:textId="77777777" w:rsidTr="00C944A3">
              <w:tc>
                <w:tcPr>
                  <w:tcW w:w="1757" w:type="dxa"/>
                </w:tcPr>
                <w:p w14:paraId="002DAEF2" w14:textId="77777777" w:rsidR="00877E64" w:rsidRPr="00A0778A" w:rsidRDefault="00877E64" w:rsidP="00EE4001">
                  <w:pPr>
                    <w:spacing w:before="120" w:after="60"/>
                    <w:jc w:val="left"/>
                    <w:rPr>
                      <w:rFonts w:cs="Arial"/>
                    </w:rPr>
                  </w:pPr>
                  <w:r w:rsidRPr="00A0778A">
                    <w:rPr>
                      <w:rFonts w:cs="Arial"/>
                    </w:rPr>
                    <w:t>65 years and over</w:t>
                  </w:r>
                  <w:r w:rsidRPr="00A0778A">
                    <w:rPr>
                      <w:rStyle w:val="FootnoteReference"/>
                      <w:rFonts w:cs="Arial"/>
                    </w:rPr>
                    <w:footnoteReference w:id="3"/>
                  </w:r>
                  <w:r>
                    <w:rPr>
                      <w:rFonts w:cs="Arial"/>
                    </w:rPr>
                    <w:t>,</w:t>
                  </w:r>
                  <w:r>
                    <w:rPr>
                      <w:rStyle w:val="FootnoteReference"/>
                      <w:rFonts w:cs="Arial"/>
                      <w:sz w:val="22"/>
                      <w:szCs w:val="22"/>
                    </w:rPr>
                    <w:footnoteReference w:id="4"/>
                  </w:r>
                </w:p>
              </w:tc>
              <w:tc>
                <w:tcPr>
                  <w:tcW w:w="5637" w:type="dxa"/>
                </w:tcPr>
                <w:p w14:paraId="739D18EE" w14:textId="77777777" w:rsidR="00877E64" w:rsidRPr="00A0778A" w:rsidRDefault="00877E64" w:rsidP="00682992">
                  <w:pPr>
                    <w:spacing w:before="120"/>
                    <w:jc w:val="left"/>
                  </w:pPr>
                  <w:r w:rsidRPr="00A0778A">
                    <w:rPr>
                      <w:rFonts w:eastAsia="MS Gothic" w:cs="Arial"/>
                      <w:color w:val="000000"/>
                    </w:rPr>
                    <w:t xml:space="preserve">Offer </w:t>
                  </w:r>
                  <w:proofErr w:type="spellStart"/>
                  <w:r w:rsidRPr="00A0778A">
                    <w:t>aQIV</w:t>
                  </w:r>
                  <w:proofErr w:type="spellEnd"/>
                  <w:r w:rsidRPr="00A0778A">
                    <w:t xml:space="preserve"> or </w:t>
                  </w:r>
                  <w:proofErr w:type="spellStart"/>
                  <w:r w:rsidRPr="00A0778A">
                    <w:t>QIVr</w:t>
                  </w:r>
                  <w:proofErr w:type="spellEnd"/>
                  <w:r w:rsidRPr="00A0778A">
                    <w:t>.</w:t>
                  </w:r>
                </w:p>
                <w:p w14:paraId="6CD26A4E" w14:textId="77777777" w:rsidR="00877E64" w:rsidRPr="00A0778A" w:rsidRDefault="00877E64" w:rsidP="00682992">
                  <w:pPr>
                    <w:spacing w:before="120"/>
                    <w:jc w:val="left"/>
                  </w:pPr>
                  <w:r w:rsidRPr="00A0778A">
                    <w:t xml:space="preserve">Or, if </w:t>
                  </w:r>
                  <w:proofErr w:type="spellStart"/>
                  <w:r w:rsidRPr="00A0778A">
                    <w:t>aQIV</w:t>
                  </w:r>
                  <w:proofErr w:type="spellEnd"/>
                  <w:r w:rsidRPr="00A0778A">
                    <w:t xml:space="preserve"> or </w:t>
                  </w:r>
                  <w:proofErr w:type="spellStart"/>
                  <w:r w:rsidRPr="00A0778A">
                    <w:t>QIVr</w:t>
                  </w:r>
                  <w:proofErr w:type="spellEnd"/>
                  <w:r w:rsidRPr="00A0778A">
                    <w:t xml:space="preserve"> is not available, offer </w:t>
                  </w:r>
                  <w:proofErr w:type="spellStart"/>
                  <w:r w:rsidRPr="00A0778A">
                    <w:t>QIVc</w:t>
                  </w:r>
                  <w:proofErr w:type="spellEnd"/>
                  <w:r w:rsidRPr="00A0778A">
                    <w:t>.</w:t>
                  </w:r>
                </w:p>
                <w:p w14:paraId="5F4526B3" w14:textId="77777777" w:rsidR="00877E64" w:rsidRDefault="00877E64" w:rsidP="00682992">
                  <w:pPr>
                    <w:spacing w:before="120" w:after="60"/>
                    <w:jc w:val="left"/>
                    <w:rPr>
                      <w:rFonts w:cs="Arial"/>
                    </w:rPr>
                  </w:pPr>
                  <w:r w:rsidRPr="2DA84F95">
                    <w:rPr>
                      <w:rFonts w:cs="Arial"/>
                    </w:rPr>
                    <w:t xml:space="preserve">For those who become 65 years of age before 31 March 2023, </w:t>
                  </w:r>
                  <w:proofErr w:type="spellStart"/>
                  <w:r w:rsidRPr="2DA84F95">
                    <w:rPr>
                      <w:rFonts w:cs="Arial"/>
                    </w:rPr>
                    <w:t>aQIV</w:t>
                  </w:r>
                  <w:proofErr w:type="spellEnd"/>
                  <w:r w:rsidRPr="2DA84F95">
                    <w:rPr>
                      <w:rFonts w:cs="Arial"/>
                    </w:rPr>
                    <w:t xml:space="preserve"> may be offered off-label.</w:t>
                  </w:r>
                </w:p>
                <w:p w14:paraId="7AEA7E4F" w14:textId="77777777" w:rsidR="00877E64" w:rsidRPr="00C944A3" w:rsidRDefault="00877E64" w:rsidP="00682992">
                  <w:pPr>
                    <w:spacing w:before="120" w:after="60"/>
                    <w:jc w:val="left"/>
                    <w:rPr>
                      <w:rFonts w:cs="Arial"/>
                      <w:b/>
                      <w:bCs/>
                      <w:highlight w:val="cyan"/>
                    </w:rPr>
                  </w:pPr>
                  <w:r w:rsidRPr="00C944A3">
                    <w:rPr>
                      <w:rFonts w:cs="Arial"/>
                      <w:b/>
                      <w:bCs/>
                      <w:highlight w:val="cyan"/>
                    </w:rPr>
                    <w:t>Additional notes (to be deleted by organisations depending on relevance due to vaccine offered):</w:t>
                  </w:r>
                </w:p>
                <w:p w14:paraId="5F9DEEA0" w14:textId="02755B1E" w:rsidR="00682992" w:rsidRPr="00682992" w:rsidRDefault="00682992" w:rsidP="00682992">
                  <w:pPr>
                    <w:pStyle w:val="ListParagraph"/>
                    <w:numPr>
                      <w:ilvl w:val="0"/>
                      <w:numId w:val="48"/>
                    </w:numPr>
                    <w:spacing w:before="120" w:after="60"/>
                    <w:jc w:val="left"/>
                    <w:rPr>
                      <w:highlight w:val="cyan"/>
                    </w:rPr>
                  </w:pPr>
                  <w:proofErr w:type="spellStart"/>
                  <w:r w:rsidRPr="00682992">
                    <w:rPr>
                      <w:highlight w:val="cyan"/>
                    </w:rPr>
                    <w:t>aQIV</w:t>
                  </w:r>
                  <w:proofErr w:type="spellEnd"/>
                  <w:r w:rsidRPr="00682992">
                    <w:rPr>
                      <w:highlight w:val="cyan"/>
                    </w:rPr>
                    <w:t xml:space="preserve"> or </w:t>
                  </w:r>
                  <w:proofErr w:type="spellStart"/>
                  <w:r w:rsidRPr="00682992">
                    <w:rPr>
                      <w:highlight w:val="cyan"/>
                    </w:rPr>
                    <w:t>QIVr</w:t>
                  </w:r>
                  <w:proofErr w:type="spellEnd"/>
                  <w:r w:rsidRPr="00682992">
                    <w:rPr>
                      <w:highlight w:val="cyan"/>
                    </w:rPr>
                    <w:t xml:space="preserve"> are the first line vaccines recommended for people age</w:t>
                  </w:r>
                  <w:r>
                    <w:rPr>
                      <w:highlight w:val="cyan"/>
                    </w:rPr>
                    <w:t>d</w:t>
                  </w:r>
                  <w:r w:rsidRPr="00682992">
                    <w:rPr>
                      <w:highlight w:val="cyan"/>
                    </w:rPr>
                    <w:t xml:space="preserve"> 65 and over (or turning 65 years by 31 March</w:t>
                  </w:r>
                  <w:r>
                    <w:rPr>
                      <w:highlight w:val="cyan"/>
                    </w:rPr>
                    <w:t xml:space="preserve"> 2023</w:t>
                  </w:r>
                  <w:r w:rsidRPr="00682992">
                    <w:rPr>
                      <w:highlight w:val="cyan"/>
                    </w:rPr>
                    <w:t>). If not available in OH</w:t>
                  </w:r>
                  <w:r>
                    <w:rPr>
                      <w:highlight w:val="cyan"/>
                    </w:rPr>
                    <w:t>S</w:t>
                  </w:r>
                  <w:r w:rsidRPr="00682992">
                    <w:rPr>
                      <w:highlight w:val="cyan"/>
                    </w:rPr>
                    <w:t>, the OH provider should advise that the patient can have these from a GP or</w:t>
                  </w:r>
                  <w:r>
                    <w:rPr>
                      <w:highlight w:val="cyan"/>
                    </w:rPr>
                    <w:t xml:space="preserve"> community</w:t>
                  </w:r>
                  <w:r w:rsidRPr="00682992">
                    <w:rPr>
                      <w:highlight w:val="cyan"/>
                    </w:rPr>
                    <w:t xml:space="preserve"> pharmacy if they wish. If </w:t>
                  </w:r>
                  <w:proofErr w:type="spellStart"/>
                  <w:r w:rsidRPr="00682992">
                    <w:rPr>
                      <w:highlight w:val="cyan"/>
                    </w:rPr>
                    <w:t>QIVc</w:t>
                  </w:r>
                  <w:proofErr w:type="spellEnd"/>
                  <w:r w:rsidRPr="00682992">
                    <w:rPr>
                      <w:highlight w:val="cyan"/>
                    </w:rPr>
                    <w:t xml:space="preserve"> is available in OH</w:t>
                  </w:r>
                  <w:r>
                    <w:rPr>
                      <w:highlight w:val="cyan"/>
                    </w:rPr>
                    <w:t>S</w:t>
                  </w:r>
                  <w:r w:rsidRPr="00682992">
                    <w:rPr>
                      <w:highlight w:val="cyan"/>
                    </w:rPr>
                    <w:t xml:space="preserve"> this is the acceptable second-line vaccine for this age group and can be offered if the patient does not wish to attend a GP or community pharmacy for vaccination with </w:t>
                  </w:r>
                  <w:proofErr w:type="spellStart"/>
                  <w:r w:rsidRPr="00682992">
                    <w:rPr>
                      <w:highlight w:val="cyan"/>
                    </w:rPr>
                    <w:t>aQIV</w:t>
                  </w:r>
                  <w:proofErr w:type="spellEnd"/>
                  <w:r w:rsidRPr="00682992">
                    <w:rPr>
                      <w:highlight w:val="cyan"/>
                    </w:rPr>
                    <w:t xml:space="preserve"> or </w:t>
                  </w:r>
                  <w:proofErr w:type="spellStart"/>
                  <w:proofErr w:type="gramStart"/>
                  <w:r w:rsidRPr="00682992">
                    <w:rPr>
                      <w:highlight w:val="cyan"/>
                    </w:rPr>
                    <w:t>QIVr</w:t>
                  </w:r>
                  <w:proofErr w:type="spellEnd"/>
                  <w:r w:rsidRPr="00682992">
                    <w:rPr>
                      <w:highlight w:val="cyan"/>
                    </w:rPr>
                    <w:t xml:space="preserve"> .</w:t>
                  </w:r>
                  <w:proofErr w:type="gramEnd"/>
                  <w:r w:rsidRPr="00682992">
                    <w:rPr>
                      <w:highlight w:val="cyan"/>
                    </w:rPr>
                    <w:t xml:space="preserve"> </w:t>
                  </w:r>
                </w:p>
                <w:p w14:paraId="316F7B44" w14:textId="0CECAD43" w:rsidR="00877E64" w:rsidRPr="00682992" w:rsidRDefault="00682992" w:rsidP="00682992">
                  <w:pPr>
                    <w:pStyle w:val="ListParagraph"/>
                    <w:numPr>
                      <w:ilvl w:val="0"/>
                      <w:numId w:val="48"/>
                    </w:numPr>
                    <w:spacing w:before="120" w:after="60"/>
                    <w:jc w:val="left"/>
                    <w:rPr>
                      <w:highlight w:val="cyan"/>
                    </w:rPr>
                  </w:pPr>
                  <w:r w:rsidRPr="00682992">
                    <w:rPr>
                      <w:highlight w:val="cyan"/>
                    </w:rPr>
                    <w:t xml:space="preserve">If the OH provider has only </w:t>
                  </w:r>
                  <w:proofErr w:type="spellStart"/>
                  <w:r w:rsidRPr="00682992">
                    <w:rPr>
                      <w:highlight w:val="cyan"/>
                    </w:rPr>
                    <w:t>QIVe</w:t>
                  </w:r>
                  <w:proofErr w:type="spellEnd"/>
                  <w:r w:rsidRPr="00682992">
                    <w:rPr>
                      <w:highlight w:val="cyan"/>
                    </w:rPr>
                    <w:t xml:space="preserve"> available, they should recommend that health and social care workers aged 65 years and over go to their GP or </w:t>
                  </w:r>
                  <w:r>
                    <w:rPr>
                      <w:highlight w:val="cyan"/>
                    </w:rPr>
                    <w:t xml:space="preserve">community </w:t>
                  </w:r>
                  <w:r w:rsidRPr="00682992">
                    <w:rPr>
                      <w:highlight w:val="cyan"/>
                    </w:rPr>
                    <w:t xml:space="preserve">pharmacy for vaccination with one of the JCVI-recommended products.  </w:t>
                  </w:r>
                </w:p>
              </w:tc>
            </w:tr>
            <w:tr w:rsidR="00877E64" w:rsidRPr="00B008BA" w14:paraId="0B9DEF09" w14:textId="77777777" w:rsidTr="00C944A3">
              <w:tc>
                <w:tcPr>
                  <w:tcW w:w="7394" w:type="dxa"/>
                  <w:gridSpan w:val="2"/>
                </w:tcPr>
                <w:p w14:paraId="3DEEC23A" w14:textId="77777777" w:rsidR="00877E64" w:rsidRPr="004D3A3D" w:rsidRDefault="00877E64" w:rsidP="00EE4001">
                  <w:pPr>
                    <w:spacing w:before="120"/>
                    <w:jc w:val="left"/>
                    <w:rPr>
                      <w:rFonts w:eastAsia="MS Gothic" w:cs="Arial"/>
                      <w:color w:val="000000"/>
                    </w:rPr>
                  </w:pPr>
                  <w:r w:rsidRPr="003A7702">
                    <w:rPr>
                      <w:rFonts w:eastAsia="MS Gothic" w:cs="Arial"/>
                      <w:color w:val="000000"/>
                    </w:rPr>
                    <w:t>Note – this template does not include high-dose quadrivalent influenza vaccine (QIV-HD) or trivalent influenza vaccines which are not part of the national programme</w:t>
                  </w:r>
                  <w:r>
                    <w:rPr>
                      <w:rFonts w:eastAsia="MS Gothic" w:cs="Arial"/>
                      <w:color w:val="000000"/>
                    </w:rPr>
                    <w:t>.</w:t>
                  </w:r>
                  <w:r w:rsidRPr="00A0778A">
                    <w:rPr>
                      <w:rFonts w:eastAsia="Times New Roman" w:cs="Arial"/>
                      <w:highlight w:val="yellow"/>
                      <w:lang w:eastAsia="en-GB"/>
                    </w:rPr>
                    <w:t xml:space="preserve"> If these have been purchased by an OHS/organisation for administration, then this template should be adapted accordingly.</w:t>
                  </w:r>
                </w:p>
              </w:tc>
            </w:tr>
          </w:tbl>
          <w:p w14:paraId="44E7D614" w14:textId="77777777" w:rsidR="00877E64" w:rsidRPr="00680FAB" w:rsidRDefault="00877E64" w:rsidP="00EE4001">
            <w:pPr>
              <w:spacing w:before="120" w:after="120"/>
              <w:rPr>
                <w:rFonts w:ascii="Arial" w:hAnsi="Arial" w:cs="Arial"/>
              </w:rPr>
            </w:pPr>
          </w:p>
        </w:tc>
      </w:tr>
      <w:tr w:rsidR="00877E64" w:rsidRPr="00680FAB" w14:paraId="14FB4C09" w14:textId="77777777" w:rsidTr="00877E64">
        <w:tc>
          <w:tcPr>
            <w:tcW w:w="2694" w:type="dxa"/>
            <w:shd w:val="clear" w:color="auto" w:fill="D9D9D9" w:themeFill="background1" w:themeFillShade="D9"/>
          </w:tcPr>
          <w:p w14:paraId="3918E0F2" w14:textId="77777777" w:rsidR="00877E64" w:rsidRPr="00680FAB" w:rsidRDefault="00877E64" w:rsidP="00EE4001">
            <w:pPr>
              <w:spacing w:before="120" w:after="120"/>
              <w:rPr>
                <w:rFonts w:ascii="Arial" w:hAnsi="Arial" w:cs="Arial"/>
                <w:b/>
              </w:rPr>
            </w:pPr>
            <w:r w:rsidRPr="00680FAB">
              <w:rPr>
                <w:rFonts w:ascii="Arial" w:hAnsi="Arial" w:cs="Arial"/>
                <w:b/>
              </w:rPr>
              <w:t>Legal category</w:t>
            </w:r>
          </w:p>
        </w:tc>
        <w:tc>
          <w:tcPr>
            <w:tcW w:w="7796" w:type="dxa"/>
          </w:tcPr>
          <w:p w14:paraId="0A7A682D" w14:textId="77777777" w:rsidR="00877E64" w:rsidRPr="00680FAB" w:rsidRDefault="00877E64" w:rsidP="00EE4001">
            <w:pPr>
              <w:spacing w:before="120" w:after="120"/>
              <w:rPr>
                <w:rFonts w:ascii="Arial" w:hAnsi="Arial" w:cs="Arial"/>
              </w:rPr>
            </w:pPr>
            <w:r w:rsidRPr="00680FAB">
              <w:rPr>
                <w:rFonts w:ascii="Arial" w:eastAsia="Arial" w:hAnsi="Arial" w:cs="Arial"/>
                <w:w w:val="105"/>
              </w:rPr>
              <w:t>Prescription</w:t>
            </w:r>
            <w:r w:rsidRPr="00680FAB">
              <w:rPr>
                <w:rFonts w:ascii="Arial" w:eastAsia="Arial" w:hAnsi="Arial" w:cs="Arial"/>
                <w:spacing w:val="-3"/>
                <w:w w:val="105"/>
              </w:rPr>
              <w:t xml:space="preserve"> o</w:t>
            </w:r>
            <w:r w:rsidRPr="00680FAB">
              <w:rPr>
                <w:rFonts w:ascii="Arial" w:eastAsia="Arial" w:hAnsi="Arial" w:cs="Arial"/>
                <w:w w:val="105"/>
              </w:rPr>
              <w:t>nly</w:t>
            </w:r>
            <w:r w:rsidRPr="00680FAB">
              <w:rPr>
                <w:rFonts w:ascii="Arial" w:eastAsia="Arial" w:hAnsi="Arial" w:cs="Arial"/>
                <w:spacing w:val="-2"/>
                <w:w w:val="105"/>
              </w:rPr>
              <w:t xml:space="preserve"> m</w:t>
            </w:r>
            <w:r w:rsidRPr="00680FAB">
              <w:rPr>
                <w:rFonts w:ascii="Arial" w:eastAsia="Arial" w:hAnsi="Arial" w:cs="Arial"/>
                <w:w w:val="105"/>
              </w:rPr>
              <w:t>edicine (POM).</w:t>
            </w:r>
          </w:p>
        </w:tc>
      </w:tr>
      <w:tr w:rsidR="00877E64" w:rsidRPr="00680FAB" w14:paraId="5AA88362" w14:textId="77777777" w:rsidTr="00877E64">
        <w:tc>
          <w:tcPr>
            <w:tcW w:w="2694" w:type="dxa"/>
            <w:shd w:val="clear" w:color="auto" w:fill="D9D9D9" w:themeFill="background1" w:themeFillShade="D9"/>
          </w:tcPr>
          <w:p w14:paraId="07A0A5E7" w14:textId="77777777" w:rsidR="00877E64" w:rsidRPr="00680FAB" w:rsidRDefault="00877E64" w:rsidP="00EE4001">
            <w:pPr>
              <w:spacing w:before="120" w:after="120"/>
              <w:rPr>
                <w:rFonts w:ascii="Arial" w:hAnsi="Arial" w:cs="Arial"/>
                <w:b/>
              </w:rPr>
            </w:pPr>
            <w:r w:rsidRPr="00680FAB">
              <w:rPr>
                <w:rFonts w:ascii="Arial" w:hAnsi="Arial" w:cs="Arial"/>
                <w:b/>
              </w:rPr>
              <w:t>Black triangle</w:t>
            </w:r>
            <w:r w:rsidRPr="00680FAB">
              <w:rPr>
                <w:rFonts w:ascii="Wingdings 3" w:eastAsia="Wingdings 3" w:hAnsi="Wingdings 3" w:cs="Wingdings 3"/>
                <w:b/>
              </w:rPr>
              <w:t>q</w:t>
            </w:r>
            <w:r w:rsidRPr="00680FAB">
              <w:rPr>
                <w:rFonts w:ascii="Arial" w:hAnsi="Arial" w:cs="Arial"/>
                <w:b/>
              </w:rPr>
              <w:t xml:space="preserve"> </w:t>
            </w:r>
          </w:p>
        </w:tc>
        <w:tc>
          <w:tcPr>
            <w:tcW w:w="7796" w:type="dxa"/>
          </w:tcPr>
          <w:p w14:paraId="39093DF9" w14:textId="77777777" w:rsidR="00877E64" w:rsidRPr="00C944A3" w:rsidRDefault="00877E64" w:rsidP="00C944A3">
            <w:pPr>
              <w:pStyle w:val="ListParagraph"/>
              <w:numPr>
                <w:ilvl w:val="0"/>
                <w:numId w:val="49"/>
              </w:numPr>
              <w:overflowPunct w:val="0"/>
              <w:autoSpaceDE w:val="0"/>
              <w:autoSpaceDN w:val="0"/>
              <w:adjustRightInd w:val="0"/>
              <w:spacing w:before="120" w:after="120"/>
              <w:textAlignment w:val="baseline"/>
              <w:rPr>
                <w:rFonts w:ascii="Arial" w:eastAsia="Times New Roman" w:hAnsi="Arial" w:cs="Arial"/>
                <w:lang w:eastAsia="en-GB"/>
              </w:rPr>
            </w:pPr>
            <w:proofErr w:type="spellStart"/>
            <w:r w:rsidRPr="00C944A3">
              <w:rPr>
                <w:rFonts w:ascii="Arial" w:eastAsia="Times New Roman" w:hAnsi="Arial" w:cs="Arial"/>
                <w:lang w:eastAsia="en-GB"/>
              </w:rPr>
              <w:t>QIVc</w:t>
            </w:r>
            <w:proofErr w:type="spellEnd"/>
            <w:r w:rsidRPr="00C944A3">
              <w:rPr>
                <w:rFonts w:ascii="Arial" w:eastAsia="Times New Roman" w:hAnsi="Arial" w:cs="Arial"/>
                <w:lang w:eastAsia="en-GB"/>
              </w:rPr>
              <w:t xml:space="preserve">, </w:t>
            </w:r>
            <w:proofErr w:type="spellStart"/>
            <w:r w:rsidRPr="00C944A3">
              <w:rPr>
                <w:rFonts w:ascii="Arial" w:eastAsia="Times New Roman" w:hAnsi="Arial" w:cs="Arial"/>
                <w:lang w:eastAsia="en-GB"/>
              </w:rPr>
              <w:t>QIVr</w:t>
            </w:r>
            <w:proofErr w:type="spellEnd"/>
            <w:r w:rsidRPr="00C944A3">
              <w:rPr>
                <w:rFonts w:ascii="Arial" w:eastAsia="Times New Roman" w:hAnsi="Arial" w:cs="Arial"/>
                <w:lang w:eastAsia="en-GB"/>
              </w:rPr>
              <w:t xml:space="preserve"> and </w:t>
            </w:r>
            <w:proofErr w:type="spellStart"/>
            <w:r w:rsidRPr="00C944A3">
              <w:rPr>
                <w:rFonts w:ascii="Arial" w:eastAsia="Times New Roman" w:hAnsi="Arial" w:cs="Arial"/>
                <w:lang w:eastAsia="en-GB"/>
              </w:rPr>
              <w:t>aQIV</w:t>
            </w:r>
            <w:proofErr w:type="spellEnd"/>
            <w:r w:rsidRPr="00C944A3">
              <w:rPr>
                <w:rFonts w:ascii="Arial" w:eastAsia="Times New Roman" w:hAnsi="Arial" w:cs="Arial"/>
                <w:lang w:eastAsia="en-GB"/>
              </w:rPr>
              <w:t xml:space="preserve"> products are black triangle.</w:t>
            </w:r>
          </w:p>
          <w:p w14:paraId="329B55FF" w14:textId="77777777" w:rsidR="00877E64" w:rsidRPr="00C944A3" w:rsidRDefault="00877E64" w:rsidP="00C944A3">
            <w:pPr>
              <w:pStyle w:val="ListParagraph"/>
              <w:numPr>
                <w:ilvl w:val="0"/>
                <w:numId w:val="49"/>
              </w:numPr>
              <w:overflowPunct w:val="0"/>
              <w:autoSpaceDE w:val="0"/>
              <w:autoSpaceDN w:val="0"/>
              <w:adjustRightInd w:val="0"/>
              <w:spacing w:before="120" w:after="120"/>
              <w:textAlignment w:val="baseline"/>
              <w:rPr>
                <w:rFonts w:ascii="Arial" w:eastAsia="Times New Roman" w:hAnsi="Arial" w:cs="Arial"/>
                <w:lang w:eastAsia="en-GB"/>
              </w:rPr>
            </w:pPr>
            <w:r w:rsidRPr="00C944A3">
              <w:rPr>
                <w:rFonts w:ascii="Arial" w:eastAsia="Times New Roman" w:hAnsi="Arial" w:cs="Arial"/>
                <w:lang w:eastAsia="en-GB"/>
              </w:rPr>
              <w:lastRenderedPageBreak/>
              <w:t xml:space="preserve">The </w:t>
            </w:r>
            <w:proofErr w:type="spellStart"/>
            <w:r w:rsidRPr="00C944A3">
              <w:rPr>
                <w:rFonts w:ascii="Arial" w:eastAsia="Times New Roman" w:hAnsi="Arial" w:cs="Arial"/>
                <w:lang w:eastAsia="en-GB"/>
              </w:rPr>
              <w:t>QIVe</w:t>
            </w:r>
            <w:proofErr w:type="spellEnd"/>
            <w:r w:rsidRPr="00C944A3">
              <w:rPr>
                <w:rFonts w:ascii="Arial" w:eastAsia="Times New Roman" w:hAnsi="Arial" w:cs="Arial"/>
                <w:lang w:eastAsia="en-GB"/>
              </w:rPr>
              <w:t xml:space="preserve"> vaccine from </w:t>
            </w:r>
            <w:proofErr w:type="spellStart"/>
            <w:r w:rsidRPr="00C944A3">
              <w:rPr>
                <w:rFonts w:ascii="Arial" w:eastAsia="Times New Roman" w:hAnsi="Arial" w:cs="Arial"/>
                <w:lang w:eastAsia="en-GB"/>
              </w:rPr>
              <w:t>Viatris</w:t>
            </w:r>
            <w:proofErr w:type="spellEnd"/>
            <w:r w:rsidRPr="00C944A3">
              <w:rPr>
                <w:rFonts w:ascii="Arial" w:eastAsia="Times New Roman" w:hAnsi="Arial" w:cs="Arial"/>
                <w:lang w:eastAsia="en-GB"/>
              </w:rPr>
              <w:t xml:space="preserve"> (formerly Mylan), </w:t>
            </w:r>
            <w:proofErr w:type="spellStart"/>
            <w:r w:rsidRPr="00C944A3">
              <w:rPr>
                <w:rFonts w:ascii="Arial" w:eastAsia="Times New Roman" w:hAnsi="Arial" w:cs="Arial"/>
                <w:lang w:eastAsia="en-GB"/>
              </w:rPr>
              <w:t>Influvac</w:t>
            </w:r>
            <w:proofErr w:type="spellEnd"/>
            <w:r w:rsidRPr="00C944A3">
              <w:rPr>
                <w:rFonts w:ascii="Arial" w:eastAsia="Times New Roman" w:hAnsi="Arial" w:cs="Arial"/>
                <w:lang w:eastAsia="en-GB"/>
              </w:rPr>
              <w:t xml:space="preserve"> sub-unit Tetra, is black triangle.</w:t>
            </w:r>
          </w:p>
          <w:p w14:paraId="0C3ED7A1" w14:textId="77777777" w:rsidR="00877E64" w:rsidRPr="00C944A3" w:rsidRDefault="00877E64" w:rsidP="00C944A3">
            <w:pPr>
              <w:pStyle w:val="ListParagraph"/>
              <w:numPr>
                <w:ilvl w:val="0"/>
                <w:numId w:val="49"/>
              </w:numPr>
              <w:overflowPunct w:val="0"/>
              <w:autoSpaceDE w:val="0"/>
              <w:autoSpaceDN w:val="0"/>
              <w:adjustRightInd w:val="0"/>
              <w:spacing w:before="120" w:after="120"/>
              <w:textAlignment w:val="baseline"/>
              <w:rPr>
                <w:rFonts w:ascii="Arial" w:eastAsia="Times New Roman" w:hAnsi="Arial" w:cs="Arial"/>
                <w:lang w:eastAsia="en-GB"/>
              </w:rPr>
            </w:pPr>
            <w:r w:rsidRPr="00C944A3">
              <w:rPr>
                <w:rFonts w:ascii="Arial" w:eastAsia="Times New Roman" w:hAnsi="Arial" w:cs="Arial"/>
                <w:lang w:eastAsia="en-GB"/>
              </w:rPr>
              <w:t xml:space="preserve">The </w:t>
            </w:r>
            <w:proofErr w:type="spellStart"/>
            <w:r w:rsidRPr="00C944A3">
              <w:rPr>
                <w:rFonts w:ascii="Arial" w:eastAsia="Times New Roman" w:hAnsi="Arial" w:cs="Arial"/>
                <w:lang w:eastAsia="en-GB"/>
              </w:rPr>
              <w:t>QIVe</w:t>
            </w:r>
            <w:proofErr w:type="spellEnd"/>
            <w:r w:rsidRPr="00C944A3">
              <w:rPr>
                <w:rFonts w:ascii="Arial" w:eastAsia="Times New Roman" w:hAnsi="Arial" w:cs="Arial"/>
                <w:lang w:eastAsia="en-GB"/>
              </w:rPr>
              <w:t xml:space="preserve"> vaccine from MASTA is black triangle.  </w:t>
            </w:r>
          </w:p>
          <w:p w14:paraId="61E2F39C" w14:textId="77777777" w:rsidR="00877E64" w:rsidRPr="009570D7" w:rsidRDefault="00877E64" w:rsidP="00EE4001">
            <w:pPr>
              <w:spacing w:before="120" w:after="120"/>
              <w:rPr>
                <w:rFonts w:ascii="Arial" w:hAnsi="Arial" w:cs="Arial"/>
              </w:rPr>
            </w:pPr>
            <w:r w:rsidRPr="00BB2756">
              <w:rPr>
                <w:rFonts w:ascii="Arial" w:eastAsia="Times New Roman" w:hAnsi="Arial" w:cs="Arial"/>
                <w:lang w:eastAsia="en-GB"/>
              </w:rPr>
              <w:t xml:space="preserve">This information was accurate at the time of writing. See product </w:t>
            </w:r>
            <w:hyperlink r:id="rId18" w:history="1">
              <w:r w:rsidRPr="00BB2756">
                <w:rPr>
                  <w:rFonts w:ascii="Arial" w:eastAsia="Times New Roman" w:hAnsi="Arial" w:cs="Arial"/>
                  <w:color w:val="0000FF"/>
                  <w:u w:val="single"/>
                  <w:lang w:eastAsia="en-GB"/>
                </w:rPr>
                <w:t>SPCs</w:t>
              </w:r>
            </w:hyperlink>
            <w:r w:rsidRPr="00BB2756">
              <w:rPr>
                <w:rFonts w:ascii="Arial" w:eastAsia="Times New Roman" w:hAnsi="Arial" w:cs="Arial"/>
                <w:lang w:eastAsia="en-GB"/>
              </w:rPr>
              <w:t xml:space="preserve"> for indication of current black triangle status.</w:t>
            </w:r>
          </w:p>
        </w:tc>
      </w:tr>
      <w:tr w:rsidR="00877E64" w:rsidRPr="00680FAB" w14:paraId="2197E1E7" w14:textId="77777777" w:rsidTr="00877E64">
        <w:tc>
          <w:tcPr>
            <w:tcW w:w="2694" w:type="dxa"/>
            <w:shd w:val="clear" w:color="auto" w:fill="D9D9D9" w:themeFill="background1" w:themeFillShade="D9"/>
          </w:tcPr>
          <w:p w14:paraId="0DC52D08" w14:textId="77777777" w:rsidR="00877E64" w:rsidRPr="00680FAB" w:rsidRDefault="00877E64" w:rsidP="00EE4001">
            <w:pPr>
              <w:spacing w:before="120" w:after="120"/>
              <w:rPr>
                <w:rFonts w:ascii="Arial" w:hAnsi="Arial" w:cs="Arial"/>
                <w:b/>
              </w:rPr>
            </w:pPr>
            <w:r w:rsidRPr="00680FAB">
              <w:rPr>
                <w:rFonts w:ascii="Arial" w:hAnsi="Arial" w:cs="Arial"/>
                <w:b/>
              </w:rPr>
              <w:lastRenderedPageBreak/>
              <w:t>Off-label use</w:t>
            </w:r>
          </w:p>
        </w:tc>
        <w:tc>
          <w:tcPr>
            <w:tcW w:w="7796" w:type="dxa"/>
          </w:tcPr>
          <w:p w14:paraId="605D4AFF" w14:textId="77777777" w:rsidR="00877E64" w:rsidRPr="00BB2756" w:rsidRDefault="00877E64" w:rsidP="00EE4001">
            <w:pPr>
              <w:overflowPunct w:val="0"/>
              <w:autoSpaceDE w:val="0"/>
              <w:autoSpaceDN w:val="0"/>
              <w:adjustRightInd w:val="0"/>
              <w:spacing w:before="120" w:after="120"/>
              <w:textAlignment w:val="baseline"/>
              <w:rPr>
                <w:rFonts w:ascii="Arial" w:eastAsia="Times New Roman" w:hAnsi="Arial" w:cs="Arial"/>
                <w:lang w:val="en" w:eastAsia="en-GB"/>
              </w:rPr>
            </w:pPr>
            <w:r w:rsidRPr="00BB2756">
              <w:rPr>
                <w:rFonts w:ascii="Arial" w:eastAsia="Times New Roman" w:hAnsi="Arial" w:cs="Arial"/>
                <w:iCs/>
                <w:lang w:eastAsia="en-GB"/>
              </w:rPr>
              <w:t>Where a vaccine is recommended off-label, as part of the consent process, co</w:t>
            </w:r>
            <w:r>
              <w:rPr>
                <w:rFonts w:ascii="Arial" w:eastAsia="Times New Roman" w:hAnsi="Arial" w:cs="Arial"/>
                <w:iCs/>
                <w:lang w:eastAsia="en-GB"/>
              </w:rPr>
              <w:t>nsider informing the individual</w:t>
            </w:r>
            <w:r w:rsidRPr="00BB2756">
              <w:rPr>
                <w:rFonts w:ascii="Arial" w:eastAsia="Times New Roman" w:hAnsi="Arial" w:cs="Arial"/>
                <w:iCs/>
                <w:lang w:eastAsia="en-GB"/>
              </w:rPr>
              <w:t xml:space="preserve"> that the vaccine is being offered in accordance with national guidance but that this is outside the product licence.</w:t>
            </w:r>
          </w:p>
          <w:p w14:paraId="7612F03A" w14:textId="77777777" w:rsidR="00877E64" w:rsidRDefault="00877E64" w:rsidP="00EE4001">
            <w:pPr>
              <w:overflowPunct w:val="0"/>
              <w:autoSpaceDE w:val="0"/>
              <w:autoSpaceDN w:val="0"/>
              <w:adjustRightInd w:val="0"/>
              <w:spacing w:before="120" w:after="120"/>
              <w:textAlignment w:val="baseline"/>
              <w:rPr>
                <w:rFonts w:ascii="Arial" w:eastAsia="Times New Roman" w:hAnsi="Arial" w:cs="Arial"/>
                <w:color w:val="000000"/>
                <w:lang w:eastAsia="en-GB"/>
              </w:rPr>
            </w:pPr>
            <w:r w:rsidRPr="00BB2756">
              <w:rPr>
                <w:rFonts w:ascii="Arial" w:eastAsia="Times New Roman" w:hAnsi="Arial" w:cs="Arial"/>
                <w:lang w:eastAsia="en-GB"/>
              </w:rPr>
              <w:t xml:space="preserve">Note: Different influenza vaccine products are licensed from different ages and should be administered within their licence when working to this protocol, unless permitted off-label administration is detailed above. Refer to products’ </w:t>
            </w:r>
            <w:hyperlink r:id="rId19" w:history="1">
              <w:r w:rsidRPr="00BB2756">
                <w:rPr>
                  <w:rFonts w:ascii="Arial" w:eastAsia="Times New Roman" w:hAnsi="Arial" w:cs="Arial"/>
                  <w:color w:val="0000FF"/>
                  <w:u w:val="single"/>
                  <w:lang w:eastAsia="en-GB"/>
                </w:rPr>
                <w:t>SPCs</w:t>
              </w:r>
            </w:hyperlink>
            <w:r w:rsidRPr="00BB2756">
              <w:rPr>
                <w:rFonts w:ascii="Arial" w:eastAsia="Times New Roman" w:hAnsi="Arial" w:cs="Arial"/>
                <w:color w:val="0000FF"/>
                <w:u w:val="single"/>
                <w:lang w:eastAsia="en-GB"/>
              </w:rPr>
              <w:t>,</w:t>
            </w:r>
            <w:r w:rsidRPr="00BB2756">
              <w:rPr>
                <w:rFonts w:ascii="Arial" w:eastAsia="Times New Roman" w:hAnsi="Arial" w:cs="Arial"/>
                <w:lang w:eastAsia="en-GB"/>
              </w:rPr>
              <w:t xml:space="preserve"> </w:t>
            </w:r>
            <w:r w:rsidRPr="00BB2756">
              <w:rPr>
                <w:rFonts w:ascii="Arial" w:eastAsia="Calibri" w:hAnsi="Arial" w:cs="Arial"/>
                <w:color w:val="000000"/>
              </w:rPr>
              <w:t xml:space="preserve">available from the </w:t>
            </w:r>
            <w:hyperlink r:id="rId20" w:history="1">
              <w:r w:rsidRPr="00BB2756">
                <w:rPr>
                  <w:rFonts w:ascii="Arial" w:eastAsia="Times New Roman" w:hAnsi="Arial" w:cs="Arial"/>
                  <w:color w:val="0000FF"/>
                  <w:u w:val="single"/>
                  <w:lang w:eastAsia="en-GB"/>
                </w:rPr>
                <w:t>electronic medicines compendium</w:t>
              </w:r>
            </w:hyperlink>
            <w:r w:rsidRPr="00BB2756">
              <w:rPr>
                <w:rFonts w:ascii="Arial" w:eastAsia="Times New Roman" w:hAnsi="Arial" w:cs="Arial"/>
                <w:lang w:eastAsia="en-GB"/>
              </w:rPr>
              <w:t xml:space="preserve"> </w:t>
            </w:r>
            <w:r w:rsidRPr="00BB2756">
              <w:rPr>
                <w:rFonts w:ascii="Arial" w:eastAsia="Calibri" w:hAnsi="Arial" w:cs="Arial"/>
                <w:color w:val="000000"/>
              </w:rPr>
              <w:t>website</w:t>
            </w:r>
            <w:r w:rsidRPr="00BB2756">
              <w:rPr>
                <w:rFonts w:ascii="Arial" w:eastAsia="Times New Roman" w:hAnsi="Arial" w:cs="Arial"/>
                <w:lang w:eastAsia="en-GB"/>
              </w:rPr>
              <w:t xml:space="preserve">, and </w:t>
            </w:r>
            <w:hyperlink r:id="rId21" w:history="1">
              <w:r w:rsidRPr="00BB2756">
                <w:rPr>
                  <w:rFonts w:ascii="Arial" w:eastAsia="Calibri" w:hAnsi="Arial" w:cs="Arial"/>
                  <w:color w:val="0000FF"/>
                  <w:u w:val="single"/>
                </w:rPr>
                <w:t>All influenza vaccines marketed in the UK for the 2022 to 2023 season</w:t>
              </w:r>
            </w:hyperlink>
            <w:r w:rsidRPr="00BB2756">
              <w:rPr>
                <w:rFonts w:ascii="Arial" w:eastAsia="Calibri" w:hAnsi="Arial" w:cs="Arial"/>
              </w:rPr>
              <w:t xml:space="preserve"> </w:t>
            </w:r>
            <w:r w:rsidRPr="00BB2756">
              <w:rPr>
                <w:rFonts w:ascii="Arial" w:eastAsia="Times New Roman" w:hAnsi="Arial" w:cs="Arial"/>
                <w:color w:val="000000"/>
                <w:lang w:eastAsia="en-GB"/>
              </w:rPr>
              <w:t>for more information.</w:t>
            </w:r>
          </w:p>
          <w:p w14:paraId="4F96C7DF" w14:textId="77777777" w:rsidR="00877E64" w:rsidRPr="00BB2756" w:rsidRDefault="00877E64" w:rsidP="00EE4001">
            <w:pPr>
              <w:overflowPunct w:val="0"/>
              <w:autoSpaceDE w:val="0"/>
              <w:autoSpaceDN w:val="0"/>
              <w:adjustRightInd w:val="0"/>
              <w:spacing w:before="120" w:after="120"/>
              <w:textAlignment w:val="baseline"/>
              <w:rPr>
                <w:rFonts w:ascii="Arial" w:eastAsia="Times New Roman" w:hAnsi="Arial" w:cs="Arial"/>
                <w:lang w:val="en" w:eastAsia="en-GB"/>
              </w:rPr>
            </w:pPr>
            <w:r w:rsidRPr="00BB2756">
              <w:rPr>
                <w:rFonts w:ascii="Arial" w:eastAsia="Times New Roman" w:hAnsi="Arial" w:cs="Arial"/>
                <w:lang w:eastAsia="en-GB"/>
              </w:rPr>
              <w:t xml:space="preserve">The </w:t>
            </w:r>
            <w:proofErr w:type="spellStart"/>
            <w:r w:rsidRPr="00BB2756">
              <w:rPr>
                <w:rFonts w:ascii="Arial" w:eastAsia="Times New Roman" w:hAnsi="Arial" w:cs="Arial"/>
                <w:lang w:eastAsia="en-GB"/>
              </w:rPr>
              <w:t>aQIV</w:t>
            </w:r>
            <w:proofErr w:type="spellEnd"/>
            <w:r w:rsidRPr="00BB2756">
              <w:rPr>
                <w:rFonts w:ascii="Arial" w:eastAsia="Times New Roman" w:hAnsi="Arial" w:cs="Arial"/>
                <w:lang w:eastAsia="en-GB"/>
              </w:rPr>
              <w:t xml:space="preserve"> </w:t>
            </w:r>
            <w:r w:rsidRPr="00BB2756">
              <w:rPr>
                <w:rFonts w:ascii="Arial" w:eastAsia="Times New Roman" w:hAnsi="Arial" w:cs="Arial"/>
                <w:lang w:val="en" w:eastAsia="en-GB"/>
              </w:rPr>
              <w:t xml:space="preserve">is licensed for administration to individuals aged 65 years and over. It may be administered under this protocol to those aged 64 years and turning 65 years of age by 31 March 2023 in accordance with the recommendations for the national influenza </w:t>
            </w:r>
            <w:proofErr w:type="spellStart"/>
            <w:r w:rsidRPr="00BB2756">
              <w:rPr>
                <w:rFonts w:ascii="Arial" w:eastAsia="Times New Roman" w:hAnsi="Arial" w:cs="Arial"/>
                <w:lang w:val="en" w:eastAsia="en-GB"/>
              </w:rPr>
              <w:t>immunisation</w:t>
            </w:r>
            <w:proofErr w:type="spellEnd"/>
            <w:r w:rsidRPr="00BB2756">
              <w:rPr>
                <w:rFonts w:ascii="Arial" w:eastAsia="Times New Roman" w:hAnsi="Arial" w:cs="Arial"/>
                <w:lang w:val="en" w:eastAsia="en-GB"/>
              </w:rPr>
              <w:t xml:space="preserve"> programme for the 2022 to 2023 season </w:t>
            </w:r>
            <w:r w:rsidRPr="00BB2756">
              <w:rPr>
                <w:rFonts w:ascii="Arial" w:eastAsia="Times New Roman" w:hAnsi="Arial" w:cs="Arial"/>
                <w:lang w:eastAsia="en-GB"/>
              </w:rPr>
              <w:t xml:space="preserve">(see Appendix C of the </w:t>
            </w:r>
            <w:hyperlink r:id="rId22" w:history="1">
              <w:r w:rsidRPr="00BB2756">
                <w:rPr>
                  <w:rFonts w:ascii="Arial" w:eastAsia="Times New Roman" w:hAnsi="Arial" w:cs="Arial"/>
                  <w:color w:val="0000FF"/>
                  <w:u w:val="single"/>
                  <w:lang w:eastAsia="en-GB"/>
                </w:rPr>
                <w:t>annual flu letter</w:t>
              </w:r>
            </w:hyperlink>
            <w:r w:rsidRPr="00BB2756">
              <w:rPr>
                <w:rFonts w:ascii="Arial" w:eastAsia="Times New Roman" w:hAnsi="Arial" w:cs="Arial"/>
                <w:lang w:eastAsia="en-GB"/>
              </w:rPr>
              <w:t>)</w:t>
            </w:r>
            <w:r w:rsidRPr="00BB2756">
              <w:rPr>
                <w:rFonts w:ascii="Arial" w:eastAsia="Times New Roman" w:hAnsi="Arial" w:cs="Arial"/>
                <w:lang w:val="en" w:eastAsia="en-GB"/>
              </w:rPr>
              <w:t>.</w:t>
            </w:r>
          </w:p>
          <w:p w14:paraId="667E97F1" w14:textId="77777777" w:rsidR="00877E64" w:rsidRPr="00F557F2" w:rsidRDefault="00877E64" w:rsidP="00EE4001">
            <w:pPr>
              <w:overflowPunct w:val="0"/>
              <w:autoSpaceDE w:val="0"/>
              <w:autoSpaceDN w:val="0"/>
              <w:adjustRightInd w:val="0"/>
              <w:spacing w:before="120" w:after="120"/>
              <w:textAlignment w:val="baseline"/>
              <w:rPr>
                <w:rFonts w:ascii="Arial" w:eastAsia="Times New Roman" w:hAnsi="Arial" w:cs="Arial"/>
                <w:iCs/>
                <w:lang w:eastAsia="en-GB"/>
              </w:rPr>
            </w:pPr>
            <w:r w:rsidRPr="00BB2756">
              <w:rPr>
                <w:rFonts w:ascii="Arial" w:eastAsia="Times New Roman" w:hAnsi="Arial" w:cs="Arial"/>
                <w:lang w:val="en" w:eastAsia="en-GB"/>
              </w:rPr>
              <w:t xml:space="preserve">Vaccine should be stored according to the conditions detailed in the </w:t>
            </w:r>
            <w:hyperlink w:anchor="Storage" w:history="1">
              <w:r w:rsidRPr="00BB2756">
                <w:rPr>
                  <w:rFonts w:ascii="Arial" w:eastAsia="Times New Roman" w:hAnsi="Arial" w:cs="Arial"/>
                  <w:color w:val="0000FF"/>
                  <w:u w:val="single"/>
                  <w:lang w:val="en" w:eastAsia="en-GB"/>
                </w:rPr>
                <w:t>Storage</w:t>
              </w:r>
            </w:hyperlink>
            <w:r w:rsidRPr="00BB2756">
              <w:rPr>
                <w:rFonts w:ascii="Arial" w:eastAsia="Times New Roman" w:hAnsi="Arial" w:cs="Arial"/>
                <w:lang w:val="en" w:eastAsia="en-GB"/>
              </w:rPr>
              <w:t xml:space="preserve"> section below. However, in the event of an inadvertent or unavoidable deviation of these conditions refer to </w:t>
            </w:r>
            <w:hyperlink r:id="rId23" w:history="1">
              <w:r w:rsidRPr="00BB2756">
                <w:rPr>
                  <w:rFonts w:ascii="Arial" w:eastAsia="Times New Roman" w:hAnsi="Arial" w:cs="Arial"/>
                  <w:color w:val="0000FF"/>
                  <w:u w:val="single"/>
                  <w:lang w:val="en" w:eastAsia="en-GB"/>
                </w:rPr>
                <w:t>Vaccine Incident Guidance</w:t>
              </w:r>
            </w:hyperlink>
            <w:r w:rsidRPr="00BB2756">
              <w:rPr>
                <w:rFonts w:ascii="Arial" w:eastAsia="Times New Roman" w:hAnsi="Arial" w:cs="Arial"/>
                <w:lang w:val="en" w:eastAsia="en-GB"/>
              </w:rPr>
              <w:t>. Where vaccine is assessed in accordance with these guidelines as appropriate for continued use this would constitute off-label administration under this protocol.</w:t>
            </w:r>
          </w:p>
        </w:tc>
      </w:tr>
      <w:tr w:rsidR="00877E64" w:rsidRPr="00680FAB" w14:paraId="5CFE1EB1" w14:textId="77777777" w:rsidTr="00877E64">
        <w:tc>
          <w:tcPr>
            <w:tcW w:w="2694" w:type="dxa"/>
            <w:shd w:val="clear" w:color="auto" w:fill="D9D9D9" w:themeFill="background1" w:themeFillShade="D9"/>
          </w:tcPr>
          <w:p w14:paraId="5AC21D3A" w14:textId="77777777" w:rsidR="00877E64" w:rsidRPr="00680FAB" w:rsidRDefault="00877E64" w:rsidP="00EE4001">
            <w:pPr>
              <w:spacing w:before="120" w:after="120"/>
              <w:rPr>
                <w:rFonts w:ascii="Arial" w:hAnsi="Arial" w:cs="Arial"/>
                <w:b/>
              </w:rPr>
            </w:pPr>
            <w:r w:rsidRPr="00680FAB">
              <w:rPr>
                <w:rFonts w:ascii="Arial" w:hAnsi="Arial" w:cs="Arial"/>
                <w:b/>
              </w:rPr>
              <w:t>Route / method of administration</w:t>
            </w:r>
          </w:p>
        </w:tc>
        <w:tc>
          <w:tcPr>
            <w:tcW w:w="7796" w:type="dxa"/>
          </w:tcPr>
          <w:p w14:paraId="63E830C1" w14:textId="77777777" w:rsidR="00877E64" w:rsidRPr="00F74900" w:rsidRDefault="00877E64" w:rsidP="00EE4001">
            <w:pPr>
              <w:shd w:val="clear" w:color="auto" w:fill="FFFFFF"/>
              <w:spacing w:before="120" w:after="120"/>
              <w:rPr>
                <w:rFonts w:ascii="Arial" w:eastAsia="Times New Roman" w:hAnsi="Arial" w:cs="Arial"/>
                <w:lang w:eastAsia="en-GB"/>
              </w:rPr>
            </w:pPr>
            <w:r w:rsidRPr="00F74900">
              <w:rPr>
                <w:rFonts w:ascii="Arial" w:eastAsia="Times New Roman" w:hAnsi="Arial" w:cs="Arial"/>
                <w:lang w:eastAsia="en-GB"/>
              </w:rPr>
              <w:t xml:space="preserve">Administer by intramuscular injection, preferably into deltoid region of the upper arm. </w:t>
            </w:r>
          </w:p>
          <w:p w14:paraId="5DA35186" w14:textId="77777777" w:rsidR="00877E64" w:rsidRPr="00F74900" w:rsidRDefault="00877E64" w:rsidP="00EE4001">
            <w:pPr>
              <w:overflowPunct w:val="0"/>
              <w:autoSpaceDE w:val="0"/>
              <w:autoSpaceDN w:val="0"/>
              <w:adjustRightInd w:val="0"/>
              <w:spacing w:line="249" w:lineRule="auto"/>
              <w:textAlignment w:val="baseline"/>
              <w:rPr>
                <w:rFonts w:ascii="Arial" w:eastAsia="Times New Roman" w:hAnsi="Arial" w:cs="Times New Roman"/>
                <w:lang w:eastAsia="en-GB"/>
              </w:rPr>
            </w:pPr>
            <w:r w:rsidRPr="00D241B8">
              <w:rPr>
                <w:rFonts w:ascii="Arial" w:eastAsia="Times New Roman" w:hAnsi="Arial" w:cs="Arial"/>
                <w:lang w:eastAsia="en-GB"/>
              </w:rPr>
              <w:t xml:space="preserve">Where the individual has been identified by the assessing registered professional as being at increased risk of bleeding, a fine needle (23 gauge or 25 gauge) should be used for the vaccination, followed by firm pressure applied to the site (without rubbing) for at least 2 minutes. The individual should be informed about the risk of haematoma from the injection.   </w:t>
            </w:r>
          </w:p>
          <w:p w14:paraId="5D7B73B8" w14:textId="77777777" w:rsidR="00877E64" w:rsidRPr="00F74900" w:rsidRDefault="00877E64" w:rsidP="00EE4001">
            <w:pPr>
              <w:overflowPunct w:val="0"/>
              <w:autoSpaceDE w:val="0"/>
              <w:autoSpaceDN w:val="0"/>
              <w:adjustRightInd w:val="0"/>
              <w:spacing w:before="120" w:after="120"/>
              <w:textAlignment w:val="baseline"/>
              <w:rPr>
                <w:rFonts w:ascii="Arial" w:eastAsia="Times New Roman" w:hAnsi="Arial" w:cs="Arial"/>
                <w:lang w:eastAsia="en-GB"/>
              </w:rPr>
            </w:pPr>
            <w:r w:rsidRPr="00F74900">
              <w:rPr>
                <w:rFonts w:ascii="Arial" w:eastAsia="Times New Roman" w:hAnsi="Arial" w:cs="Arial"/>
                <w:lang w:eastAsia="en-GB"/>
              </w:rPr>
              <w:t>When administering at the same time as other vaccines care should be taken to ensure that the appropriate route of injection is used for all the vaccinations.</w:t>
            </w:r>
            <w:r>
              <w:rPr>
                <w:rFonts w:ascii="Arial" w:eastAsia="Times New Roman" w:hAnsi="Arial" w:cs="Arial"/>
                <w:lang w:eastAsia="en-GB"/>
              </w:rPr>
              <w:t xml:space="preserve"> </w:t>
            </w:r>
            <w:r w:rsidRPr="00F74900">
              <w:rPr>
                <w:rFonts w:ascii="Arial" w:eastAsia="Times New Roman" w:hAnsi="Arial" w:cs="Arial"/>
                <w:lang w:eastAsia="en-GB"/>
              </w:rPr>
              <w:t>The vaccines should be given at separate sites, preferably in different limbs. If given in the same limb, they should be given at least 2.5cm apart. The site at which each vaccine was given should be noted in the individual’s records.</w:t>
            </w:r>
            <w:r w:rsidRPr="00F74900">
              <w:rPr>
                <w:rFonts w:ascii="Arial" w:eastAsia="Times New Roman" w:hAnsi="Arial" w:cs="Times New Roman"/>
                <w:lang w:eastAsia="en-GB"/>
              </w:rPr>
              <w:t xml:space="preserve"> If </w:t>
            </w:r>
            <w:proofErr w:type="spellStart"/>
            <w:r w:rsidRPr="00F74900">
              <w:rPr>
                <w:rFonts w:ascii="Arial" w:eastAsia="Times New Roman" w:hAnsi="Arial" w:cs="Times New Roman"/>
                <w:lang w:eastAsia="en-GB"/>
              </w:rPr>
              <w:t>aQIV</w:t>
            </w:r>
            <w:proofErr w:type="spellEnd"/>
            <w:r w:rsidRPr="00F74900">
              <w:rPr>
                <w:rFonts w:ascii="Arial" w:eastAsia="Times New Roman" w:hAnsi="Arial" w:cs="Times New Roman"/>
                <w:lang w:eastAsia="en-GB"/>
              </w:rPr>
              <w:t xml:space="preserve"> needs to be administered at the same time as another vaccine, immunisation should be carried out on separate limbs.</w:t>
            </w:r>
            <w:r w:rsidRPr="00F74900">
              <w:rPr>
                <w:rFonts w:ascii="Helvetica" w:eastAsia="Times New Roman" w:hAnsi="Helvetica" w:cs="Helvetica"/>
                <w:color w:val="000000"/>
                <w:sz w:val="21"/>
                <w:szCs w:val="21"/>
                <w:lang w:val="en" w:eastAsia="en-GB"/>
              </w:rPr>
              <w:t xml:space="preserve"> </w:t>
            </w:r>
          </w:p>
          <w:p w14:paraId="64134537" w14:textId="77777777" w:rsidR="00877E64" w:rsidRPr="00F74900" w:rsidRDefault="00877E64" w:rsidP="00EE4001">
            <w:pPr>
              <w:shd w:val="clear" w:color="auto" w:fill="FFFFFF"/>
              <w:rPr>
                <w:rFonts w:ascii="Arial" w:eastAsia="Times New Roman" w:hAnsi="Arial" w:cs="Arial"/>
                <w:lang w:eastAsia="en-GB"/>
              </w:rPr>
            </w:pPr>
            <w:r w:rsidRPr="00F74900">
              <w:rPr>
                <w:rFonts w:ascii="Arial" w:eastAsia="Times New Roman" w:hAnsi="Arial" w:cs="Arial"/>
                <w:lang w:eastAsia="en-GB"/>
              </w:rPr>
              <w:t xml:space="preserve">The SPCs provide further guidance on administration and are available from the electronic </w:t>
            </w:r>
            <w:proofErr w:type="gramStart"/>
            <w:r w:rsidRPr="00F74900">
              <w:rPr>
                <w:rFonts w:ascii="Arial" w:eastAsia="Times New Roman" w:hAnsi="Arial" w:cs="Arial"/>
                <w:lang w:eastAsia="en-GB"/>
              </w:rPr>
              <w:t>medicines</w:t>
            </w:r>
            <w:proofErr w:type="gramEnd"/>
            <w:r w:rsidRPr="00F74900">
              <w:rPr>
                <w:rFonts w:ascii="Arial" w:eastAsia="Times New Roman" w:hAnsi="Arial" w:cs="Arial"/>
                <w:lang w:eastAsia="en-GB"/>
              </w:rPr>
              <w:t xml:space="preserve"> compendium website: </w:t>
            </w:r>
          </w:p>
          <w:p w14:paraId="525333FC" w14:textId="77777777" w:rsidR="00877E64" w:rsidRPr="00680FAB" w:rsidRDefault="00C75D9E" w:rsidP="00EE4001">
            <w:pPr>
              <w:rPr>
                <w:rFonts w:ascii="Arial" w:hAnsi="Arial" w:cs="Arial"/>
              </w:rPr>
            </w:pPr>
            <w:hyperlink r:id="rId24" w:history="1">
              <w:r w:rsidR="00877E64" w:rsidRPr="00F74900">
                <w:rPr>
                  <w:rFonts w:ascii="Arial" w:eastAsia="Times New Roman" w:hAnsi="Arial" w:cs="Times New Roman"/>
                  <w:color w:val="0000FF"/>
                  <w:u w:val="single"/>
                  <w:lang w:eastAsia="en-GB"/>
                </w:rPr>
                <w:t>www.medicines.org.uk</w:t>
              </w:r>
            </w:hyperlink>
            <w:r w:rsidR="00877E64" w:rsidRPr="00F74900">
              <w:rPr>
                <w:rFonts w:ascii="Arial" w:eastAsia="Times New Roman" w:hAnsi="Arial" w:cs="Times New Roman"/>
                <w:lang w:eastAsia="en-GB"/>
              </w:rPr>
              <w:t xml:space="preserve"> </w:t>
            </w:r>
            <w:r w:rsidR="00877E64" w:rsidRPr="00F74900">
              <w:rPr>
                <w:rFonts w:ascii="Arial" w:eastAsia="Times New Roman" w:hAnsi="Arial" w:cs="Arial"/>
                <w:color w:val="FF0000"/>
                <w:spacing w:val="-2"/>
                <w:lang w:eastAsia="en-GB"/>
              </w:rPr>
              <w:t xml:space="preserve"> </w:t>
            </w:r>
            <w:r w:rsidR="00877E64" w:rsidRPr="00F74900">
              <w:rPr>
                <w:rFonts w:ascii="Arial" w:eastAsia="Times New Roman" w:hAnsi="Arial" w:cs="Arial"/>
                <w:b/>
                <w:color w:val="FF0000"/>
                <w:spacing w:val="-2"/>
                <w:lang w:eastAsia="en-GB"/>
              </w:rPr>
              <w:t xml:space="preserve"> </w:t>
            </w:r>
          </w:p>
        </w:tc>
      </w:tr>
      <w:tr w:rsidR="00877E64" w:rsidRPr="00680FAB" w14:paraId="5A827A1F" w14:textId="77777777" w:rsidTr="00877E64">
        <w:tc>
          <w:tcPr>
            <w:tcW w:w="2694" w:type="dxa"/>
            <w:shd w:val="clear" w:color="auto" w:fill="D9D9D9" w:themeFill="background1" w:themeFillShade="D9"/>
          </w:tcPr>
          <w:p w14:paraId="1BEC4578" w14:textId="77777777" w:rsidR="00877E64" w:rsidRPr="00680FAB" w:rsidRDefault="00877E64" w:rsidP="00EE4001">
            <w:pPr>
              <w:pStyle w:val="Header"/>
              <w:spacing w:before="120" w:after="120"/>
              <w:contextualSpacing/>
              <w:rPr>
                <w:rFonts w:ascii="Arial" w:hAnsi="Arial" w:cs="Arial"/>
                <w:b/>
              </w:rPr>
            </w:pPr>
            <w:r w:rsidRPr="00680FAB">
              <w:rPr>
                <w:rFonts w:ascii="Arial" w:hAnsi="Arial" w:cs="Arial"/>
                <w:b/>
              </w:rPr>
              <w:t>Dose and frequency of administration</w:t>
            </w:r>
          </w:p>
        </w:tc>
        <w:tc>
          <w:tcPr>
            <w:tcW w:w="7796" w:type="dxa"/>
          </w:tcPr>
          <w:p w14:paraId="5231C5EA" w14:textId="77777777" w:rsidR="00877E64" w:rsidRPr="00680FAB" w:rsidRDefault="00877E64" w:rsidP="00EE4001">
            <w:pPr>
              <w:spacing w:before="120" w:after="120"/>
              <w:rPr>
                <w:rFonts w:ascii="Arial" w:hAnsi="Arial" w:cs="Arial"/>
              </w:rPr>
            </w:pPr>
            <w:r w:rsidRPr="00C20A16">
              <w:rPr>
                <w:rFonts w:ascii="Arial" w:hAnsi="Arial" w:cs="Arial"/>
              </w:rPr>
              <w:t>Single 0.5ml dose for the current ann</w:t>
            </w:r>
            <w:r>
              <w:rPr>
                <w:rFonts w:ascii="Arial" w:hAnsi="Arial" w:cs="Arial"/>
              </w:rPr>
              <w:t>ual flu season (1 September 2022 to 31 March 2023</w:t>
            </w:r>
            <w:r w:rsidRPr="00C20A16">
              <w:rPr>
                <w:rFonts w:ascii="Arial" w:hAnsi="Arial" w:cs="Arial"/>
              </w:rPr>
              <w:t>).</w:t>
            </w:r>
          </w:p>
        </w:tc>
      </w:tr>
      <w:tr w:rsidR="00877E64" w:rsidRPr="00680FAB" w14:paraId="406CD5FF" w14:textId="77777777" w:rsidTr="00877E64">
        <w:tc>
          <w:tcPr>
            <w:tcW w:w="2694" w:type="dxa"/>
            <w:shd w:val="clear" w:color="auto" w:fill="D9D9D9" w:themeFill="background1" w:themeFillShade="D9"/>
          </w:tcPr>
          <w:p w14:paraId="5A93E87A" w14:textId="77777777" w:rsidR="00877E64" w:rsidRPr="00680FAB" w:rsidRDefault="00877E64" w:rsidP="00EE4001">
            <w:pPr>
              <w:spacing w:before="120" w:after="120"/>
              <w:rPr>
                <w:rFonts w:ascii="Arial" w:hAnsi="Arial" w:cs="Arial"/>
                <w:b/>
              </w:rPr>
            </w:pPr>
            <w:r>
              <w:rPr>
                <w:rFonts w:ascii="Arial" w:hAnsi="Arial" w:cs="Arial"/>
                <w:b/>
              </w:rPr>
              <w:t xml:space="preserve">Vaccine preparation </w:t>
            </w:r>
          </w:p>
        </w:tc>
        <w:tc>
          <w:tcPr>
            <w:tcW w:w="7796" w:type="dxa"/>
          </w:tcPr>
          <w:p w14:paraId="774A7BC4" w14:textId="77777777" w:rsidR="00877E64" w:rsidRPr="00BB2756" w:rsidRDefault="00877E64" w:rsidP="00EE4001">
            <w:pPr>
              <w:overflowPunct w:val="0"/>
              <w:autoSpaceDE w:val="0"/>
              <w:autoSpaceDN w:val="0"/>
              <w:adjustRightInd w:val="0"/>
              <w:spacing w:before="120"/>
              <w:textAlignment w:val="baseline"/>
              <w:rPr>
                <w:rFonts w:ascii="Arial" w:eastAsia="Times New Roman" w:hAnsi="Arial" w:cs="Arial"/>
                <w:lang w:eastAsia="en-GB"/>
              </w:rPr>
            </w:pPr>
            <w:r w:rsidRPr="00BB2756">
              <w:rPr>
                <w:rFonts w:ascii="Arial" w:eastAsia="Times New Roman" w:hAnsi="Arial" w:cs="Times New Roman"/>
                <w:szCs w:val="20"/>
                <w:lang w:eastAsia="en-GB"/>
              </w:rPr>
              <w:t xml:space="preserve">Vaccine supplied in </w:t>
            </w:r>
            <w:r w:rsidRPr="00BB2756">
              <w:rPr>
                <w:rFonts w:ascii="Arial" w:eastAsia="Calibri" w:hAnsi="Arial" w:cs="Times New Roman"/>
                <w:szCs w:val="20"/>
                <w:lang w:eastAsia="en-GB"/>
              </w:rPr>
              <w:t>single (0.5ml) dose pre-filled syringe</w:t>
            </w:r>
            <w:r w:rsidRPr="00BB2756">
              <w:rPr>
                <w:rFonts w:ascii="Arial" w:eastAsia="Times New Roman" w:hAnsi="Arial" w:cs="Arial"/>
                <w:lang w:eastAsia="en-GB"/>
              </w:rPr>
              <w:t>.</w:t>
            </w:r>
          </w:p>
          <w:p w14:paraId="7F7AFA2C" w14:textId="77777777" w:rsidR="00877E64" w:rsidRPr="00BB2756" w:rsidRDefault="00877E64" w:rsidP="00EE4001">
            <w:pPr>
              <w:tabs>
                <w:tab w:val="center" w:pos="4153"/>
                <w:tab w:val="right" w:pos="8306"/>
              </w:tabs>
              <w:overflowPunct w:val="0"/>
              <w:autoSpaceDE w:val="0"/>
              <w:autoSpaceDN w:val="0"/>
              <w:adjustRightInd w:val="0"/>
              <w:spacing w:before="120"/>
              <w:textAlignment w:val="baseline"/>
              <w:rPr>
                <w:rFonts w:ascii="Arial" w:eastAsia="Times New Roman" w:hAnsi="Arial" w:cs="Arial"/>
                <w:lang w:eastAsia="en-GB"/>
              </w:rPr>
            </w:pPr>
            <w:r w:rsidRPr="00BB2756">
              <w:rPr>
                <w:rFonts w:ascii="Arial" w:eastAsia="Times New Roman" w:hAnsi="Arial" w:cs="Arial"/>
                <w:lang w:eastAsia="en-GB"/>
              </w:rPr>
              <w:t xml:space="preserve">Shake vaccine before administration. </w:t>
            </w:r>
          </w:p>
          <w:p w14:paraId="2BDC6073" w14:textId="77777777" w:rsidR="00877E64" w:rsidRPr="00BB2756" w:rsidRDefault="00877E64" w:rsidP="00EE4001">
            <w:pPr>
              <w:overflowPunct w:val="0"/>
              <w:autoSpaceDE w:val="0"/>
              <w:autoSpaceDN w:val="0"/>
              <w:adjustRightInd w:val="0"/>
              <w:spacing w:before="120"/>
              <w:textAlignment w:val="baseline"/>
              <w:rPr>
                <w:rFonts w:ascii="Arial" w:eastAsia="Times New Roman" w:hAnsi="Arial" w:cs="Arial"/>
                <w:lang w:eastAsia="en-GB"/>
              </w:rPr>
            </w:pPr>
            <w:r w:rsidRPr="00BB2756">
              <w:rPr>
                <w:rFonts w:ascii="Arial" w:eastAsia="Times New Roman" w:hAnsi="Arial" w:cs="Arial"/>
                <w:lang w:eastAsia="en-GB"/>
              </w:rPr>
              <w:lastRenderedPageBreak/>
              <w:t xml:space="preserve">Inspect visually prior to administration for foreign particulate matter and/or discoloration and ensure appearance is consistent with the description in the product’s </w:t>
            </w:r>
            <w:hyperlink r:id="rId25" w:history="1">
              <w:r w:rsidRPr="00BB2756">
                <w:rPr>
                  <w:rFonts w:ascii="Arial" w:eastAsia="Times New Roman" w:hAnsi="Arial" w:cs="Arial"/>
                  <w:color w:val="0000FF"/>
                  <w:u w:val="single"/>
                  <w:lang w:eastAsia="en-GB"/>
                </w:rPr>
                <w:t>SPC</w:t>
              </w:r>
            </w:hyperlink>
            <w:r w:rsidRPr="00BB2756">
              <w:rPr>
                <w:rFonts w:ascii="Arial" w:eastAsia="Times New Roman" w:hAnsi="Arial" w:cs="Arial"/>
                <w:lang w:eastAsia="en-GB"/>
              </w:rPr>
              <w:t>.</w:t>
            </w:r>
          </w:p>
        </w:tc>
      </w:tr>
      <w:tr w:rsidR="00877E64" w:rsidRPr="00680FAB" w14:paraId="7975776C" w14:textId="77777777" w:rsidTr="00877E64">
        <w:tc>
          <w:tcPr>
            <w:tcW w:w="2694" w:type="dxa"/>
            <w:shd w:val="clear" w:color="auto" w:fill="D9D9D9" w:themeFill="background1" w:themeFillShade="D9"/>
          </w:tcPr>
          <w:p w14:paraId="2A5A76A6" w14:textId="77777777" w:rsidR="00877E64" w:rsidRPr="00680FAB" w:rsidRDefault="00877E64" w:rsidP="00EE4001">
            <w:pPr>
              <w:spacing w:before="120" w:after="120"/>
              <w:rPr>
                <w:rFonts w:ascii="Arial" w:hAnsi="Arial" w:cs="Arial"/>
                <w:b/>
              </w:rPr>
            </w:pPr>
            <w:r w:rsidRPr="00680FAB">
              <w:rPr>
                <w:rFonts w:ascii="Arial" w:hAnsi="Arial" w:cs="Arial"/>
                <w:b/>
              </w:rPr>
              <w:lastRenderedPageBreak/>
              <w:t>Storage</w:t>
            </w:r>
          </w:p>
        </w:tc>
        <w:tc>
          <w:tcPr>
            <w:tcW w:w="7796" w:type="dxa"/>
          </w:tcPr>
          <w:p w14:paraId="6B867E11" w14:textId="77777777" w:rsidR="00877E64" w:rsidRPr="00BB2756" w:rsidRDefault="00877E64" w:rsidP="00EE4001">
            <w:pPr>
              <w:overflowPunct w:val="0"/>
              <w:autoSpaceDE w:val="0"/>
              <w:autoSpaceDN w:val="0"/>
              <w:adjustRightInd w:val="0"/>
              <w:spacing w:before="120"/>
              <w:textAlignment w:val="baseline"/>
              <w:rPr>
                <w:rFonts w:ascii="Arial" w:eastAsia="Times New Roman" w:hAnsi="Arial" w:cs="Arial"/>
                <w:lang w:eastAsia="en-GB"/>
              </w:rPr>
            </w:pPr>
            <w:r w:rsidRPr="00BB2756">
              <w:rPr>
                <w:rFonts w:ascii="Arial" w:eastAsia="Times New Roman" w:hAnsi="Arial" w:cs="Arial"/>
                <w:lang w:eastAsia="en-GB"/>
              </w:rPr>
              <w:t xml:space="preserve">Store at </w:t>
            </w:r>
            <w:r w:rsidRPr="00BB2756">
              <w:rPr>
                <w:rFonts w:ascii="Arial" w:eastAsia="Times New Roman" w:hAnsi="Arial" w:cs="Arial"/>
                <w:spacing w:val="-2"/>
                <w:lang w:eastAsia="en-GB"/>
              </w:rPr>
              <w:t>+2°</w:t>
            </w:r>
            <w:r w:rsidRPr="00BB2756">
              <w:rPr>
                <w:rFonts w:ascii="Arial" w:eastAsia="Times New Roman" w:hAnsi="Arial" w:cs="Arial"/>
                <w:lang w:eastAsia="en-GB"/>
              </w:rPr>
              <w:t xml:space="preserve">C </w:t>
            </w:r>
            <w:r w:rsidRPr="00BB2756">
              <w:rPr>
                <w:rFonts w:ascii="Arial" w:eastAsia="Times New Roman" w:hAnsi="Arial" w:cs="Arial"/>
                <w:spacing w:val="-2"/>
                <w:lang w:eastAsia="en-GB"/>
              </w:rPr>
              <w:t>t</w:t>
            </w:r>
            <w:r w:rsidRPr="00BB2756">
              <w:rPr>
                <w:rFonts w:ascii="Arial" w:eastAsia="Times New Roman" w:hAnsi="Arial" w:cs="Arial"/>
                <w:lang w:eastAsia="en-GB"/>
              </w:rPr>
              <w:t xml:space="preserve">o </w:t>
            </w:r>
            <w:r w:rsidRPr="00BB2756">
              <w:rPr>
                <w:rFonts w:ascii="Arial" w:eastAsia="Times New Roman" w:hAnsi="Arial" w:cs="Arial"/>
                <w:spacing w:val="-2"/>
                <w:lang w:eastAsia="en-GB"/>
              </w:rPr>
              <w:t>+8°</w:t>
            </w:r>
            <w:r w:rsidRPr="00BB2756">
              <w:rPr>
                <w:rFonts w:ascii="Arial" w:eastAsia="Times New Roman" w:hAnsi="Arial" w:cs="Arial"/>
                <w:lang w:eastAsia="en-GB"/>
              </w:rPr>
              <w:t>C. Do not freeze.</w:t>
            </w:r>
          </w:p>
          <w:p w14:paraId="219F421F" w14:textId="77777777" w:rsidR="00877E64" w:rsidRPr="00BB2756" w:rsidRDefault="00877E64" w:rsidP="00EE4001">
            <w:pPr>
              <w:overflowPunct w:val="0"/>
              <w:autoSpaceDE w:val="0"/>
              <w:autoSpaceDN w:val="0"/>
              <w:adjustRightInd w:val="0"/>
              <w:spacing w:after="120"/>
              <w:textAlignment w:val="baseline"/>
              <w:rPr>
                <w:rFonts w:ascii="Arial" w:eastAsia="Times New Roman" w:hAnsi="Arial" w:cs="Arial"/>
                <w:lang w:eastAsia="en-GB"/>
              </w:rPr>
            </w:pPr>
            <w:r w:rsidRPr="00BB2756">
              <w:rPr>
                <w:rFonts w:ascii="Arial" w:eastAsia="Times New Roman" w:hAnsi="Arial" w:cs="Arial"/>
                <w:lang w:eastAsia="en-GB"/>
              </w:rPr>
              <w:t xml:space="preserve">Store in original packaging </w:t>
            </w:r>
            <w:proofErr w:type="gramStart"/>
            <w:r w:rsidRPr="00BB2756">
              <w:rPr>
                <w:rFonts w:ascii="Arial" w:eastAsia="Times New Roman" w:hAnsi="Arial" w:cs="Arial"/>
                <w:lang w:eastAsia="en-GB"/>
              </w:rPr>
              <w:t>in order to</w:t>
            </w:r>
            <w:proofErr w:type="gramEnd"/>
            <w:r w:rsidRPr="00BB2756">
              <w:rPr>
                <w:rFonts w:ascii="Arial" w:eastAsia="Times New Roman" w:hAnsi="Arial" w:cs="Arial"/>
                <w:lang w:eastAsia="en-GB"/>
              </w:rPr>
              <w:t xml:space="preserve"> protect from light. </w:t>
            </w:r>
          </w:p>
          <w:p w14:paraId="75B8611F" w14:textId="77777777" w:rsidR="00877E64" w:rsidRDefault="00877E64" w:rsidP="00EE4001">
            <w:pPr>
              <w:spacing w:before="120" w:after="120"/>
              <w:rPr>
                <w:rFonts w:ascii="Arial" w:hAnsi="Arial" w:cs="Arial"/>
              </w:rPr>
            </w:pPr>
            <w:r w:rsidRPr="00BB2756">
              <w:rPr>
                <w:rFonts w:ascii="Arial" w:eastAsia="Times New Roman" w:hAnsi="Arial" w:cs="Arial"/>
                <w:lang w:eastAsia="en-GB"/>
              </w:rPr>
              <w:t xml:space="preserve">In the event of an inadvertent or unavoidable deviation of these conditions vaccine that has been stored outside the conditions stated above should be quarantined and risk assessed for suitability of continued off-label use or appropriate disposal. Refer to </w:t>
            </w:r>
            <w:hyperlink r:id="rId26" w:history="1">
              <w:r w:rsidRPr="00BB2756">
                <w:rPr>
                  <w:rFonts w:ascii="Arial" w:eastAsia="Times New Roman" w:hAnsi="Arial" w:cs="Arial"/>
                  <w:color w:val="0000FF"/>
                  <w:u w:val="single"/>
                  <w:lang w:eastAsia="en-GB"/>
                </w:rPr>
                <w:t>Vaccine Incident Guidance</w:t>
              </w:r>
            </w:hyperlink>
            <w:r w:rsidRPr="00680FAB">
              <w:rPr>
                <w:rFonts w:ascii="Arial" w:hAnsi="Arial" w:cs="Arial"/>
                <w:highlight w:val="cyan"/>
              </w:rPr>
              <w:t xml:space="preserve"> </w:t>
            </w:r>
            <w:r w:rsidRPr="00592898">
              <w:rPr>
                <w:rFonts w:ascii="Arial" w:hAnsi="Arial" w:cs="Arial"/>
                <w:highlight w:val="cyan"/>
              </w:rPr>
              <w:t>and Organisation Incident Policy. Contact the local pharmacy team for further advice.</w:t>
            </w:r>
          </w:p>
          <w:p w14:paraId="3D72D580" w14:textId="77777777" w:rsidR="00877E64" w:rsidRPr="00680FAB" w:rsidRDefault="00877E64" w:rsidP="00EE4001">
            <w:pPr>
              <w:spacing w:before="120" w:after="120"/>
              <w:rPr>
                <w:rFonts w:ascii="Arial" w:hAnsi="Arial" w:cs="Arial"/>
              </w:rPr>
            </w:pPr>
            <w:r w:rsidRPr="00C20A16">
              <w:rPr>
                <w:rFonts w:ascii="Arial" w:hAnsi="Arial" w:cs="Arial"/>
              </w:rPr>
              <w:t xml:space="preserve">Protocols for the ordering, storage and handling of vaccines should be followed to prevent vaccine wastage (see the Green Book </w:t>
            </w:r>
            <w:hyperlink r:id="rId27" w:history="1">
              <w:r w:rsidRPr="00C20A16">
                <w:rPr>
                  <w:rStyle w:val="Hyperlink"/>
                  <w:rFonts w:ascii="Arial" w:hAnsi="Arial" w:cs="Arial"/>
                </w:rPr>
                <w:t>Chapter 3</w:t>
              </w:r>
            </w:hyperlink>
            <w:r w:rsidRPr="00C20A16">
              <w:rPr>
                <w:rFonts w:ascii="Arial" w:hAnsi="Arial" w:cs="Arial"/>
              </w:rPr>
              <w:t>).</w:t>
            </w:r>
            <w:r w:rsidRPr="00680FAB">
              <w:rPr>
                <w:rFonts w:ascii="Arial" w:hAnsi="Arial" w:cs="Arial"/>
              </w:rPr>
              <w:t xml:space="preserve"> </w:t>
            </w:r>
          </w:p>
        </w:tc>
      </w:tr>
      <w:tr w:rsidR="00877E64" w:rsidRPr="00680FAB" w14:paraId="4289E829" w14:textId="77777777" w:rsidTr="00877E64">
        <w:tc>
          <w:tcPr>
            <w:tcW w:w="2694" w:type="dxa"/>
            <w:tcBorders>
              <w:bottom w:val="single" w:sz="4" w:space="0" w:color="auto"/>
            </w:tcBorders>
            <w:shd w:val="clear" w:color="auto" w:fill="D9D9D9" w:themeFill="background1" w:themeFillShade="D9"/>
          </w:tcPr>
          <w:p w14:paraId="2A7367F7" w14:textId="77777777" w:rsidR="00877E64" w:rsidRPr="00C20A16" w:rsidRDefault="00877E64" w:rsidP="00EE4001">
            <w:pPr>
              <w:spacing w:before="120" w:after="120"/>
              <w:rPr>
                <w:rFonts w:ascii="Arial" w:hAnsi="Arial" w:cs="Arial"/>
                <w:b/>
                <w:vertAlign w:val="superscript"/>
              </w:rPr>
            </w:pPr>
            <w:r w:rsidRPr="00C20A16">
              <w:rPr>
                <w:rFonts w:ascii="Arial" w:hAnsi="Arial" w:cs="Arial"/>
              </w:rPr>
              <w:br w:type="page"/>
            </w:r>
            <w:r w:rsidRPr="00C20A16">
              <w:rPr>
                <w:rFonts w:ascii="Arial" w:hAnsi="Arial" w:cs="Arial"/>
                <w:b/>
              </w:rPr>
              <w:t>Disposal</w:t>
            </w:r>
          </w:p>
        </w:tc>
        <w:tc>
          <w:tcPr>
            <w:tcW w:w="7796" w:type="dxa"/>
          </w:tcPr>
          <w:p w14:paraId="286840C7" w14:textId="77777777" w:rsidR="00877E64" w:rsidRPr="00C20A16" w:rsidRDefault="00877E64" w:rsidP="00EE4001">
            <w:pPr>
              <w:spacing w:before="120" w:after="120"/>
              <w:rPr>
                <w:rFonts w:ascii="Arial" w:hAnsi="Arial" w:cs="Arial"/>
              </w:rPr>
            </w:pPr>
            <w:r w:rsidRPr="00BB2756">
              <w:rPr>
                <w:rFonts w:ascii="Arial" w:eastAsia="Times New Roman" w:hAnsi="Arial" w:cs="Arial"/>
                <w:lang w:eastAsia="en-GB"/>
              </w:rPr>
              <w:t xml:space="preserve">Equipment used for immunisation, including used vials, ampoules, or discharged vaccines in a syringe or applicator, should be disposed of safely in a UN-approved puncture-resistant ‘sharps’ box, according to local authority arrangements and guidance in the </w:t>
            </w:r>
            <w:hyperlink r:id="rId28" w:history="1">
              <w:r w:rsidRPr="00BB2756">
                <w:rPr>
                  <w:rFonts w:ascii="Arial" w:eastAsia="Arial" w:hAnsi="Arial" w:cs="Arial"/>
                  <w:color w:val="0000FF"/>
                  <w:u w:val="single"/>
                  <w:lang w:eastAsia="en-GB"/>
                </w:rPr>
                <w:t>technical memorandum 07-01</w:t>
              </w:r>
            </w:hyperlink>
            <w:r w:rsidRPr="00BB2756">
              <w:rPr>
                <w:rFonts w:ascii="Arial" w:eastAsia="Times New Roman" w:hAnsi="Arial" w:cs="Arial"/>
                <w:lang w:eastAsia="en-GB"/>
              </w:rPr>
              <w:t>: Safe management of healthcare waste (Department of Health, 2013).</w:t>
            </w:r>
          </w:p>
        </w:tc>
      </w:tr>
      <w:tr w:rsidR="00877E64" w:rsidRPr="00680FAB" w14:paraId="573402ED" w14:textId="77777777" w:rsidTr="00877E64">
        <w:tc>
          <w:tcPr>
            <w:tcW w:w="2694" w:type="dxa"/>
            <w:tcBorders>
              <w:bottom w:val="single" w:sz="4" w:space="0" w:color="auto"/>
            </w:tcBorders>
            <w:shd w:val="clear" w:color="auto" w:fill="D9D9D9" w:themeFill="background1" w:themeFillShade="D9"/>
          </w:tcPr>
          <w:p w14:paraId="3F9C4CE1" w14:textId="77777777" w:rsidR="00877E64" w:rsidRPr="00C20A16" w:rsidRDefault="00877E64" w:rsidP="00EE4001">
            <w:pPr>
              <w:spacing w:before="120" w:after="120"/>
              <w:rPr>
                <w:rFonts w:ascii="Arial" w:hAnsi="Arial" w:cs="Arial"/>
              </w:rPr>
            </w:pPr>
            <w:r w:rsidRPr="00C20A16">
              <w:rPr>
                <w:rFonts w:ascii="Arial" w:hAnsi="Arial" w:cs="Arial"/>
                <w:b/>
              </w:rPr>
              <w:t>Drug interactions</w:t>
            </w:r>
          </w:p>
        </w:tc>
        <w:tc>
          <w:tcPr>
            <w:tcW w:w="7796" w:type="dxa"/>
          </w:tcPr>
          <w:p w14:paraId="6A3E215D" w14:textId="77777777" w:rsidR="00877E64" w:rsidRPr="00BB2756" w:rsidRDefault="00877E64" w:rsidP="00EE4001">
            <w:pPr>
              <w:shd w:val="clear" w:color="auto" w:fill="FFFFFF"/>
              <w:spacing w:before="120" w:after="120"/>
              <w:rPr>
                <w:rFonts w:ascii="Arial" w:eastAsia="Times New Roman" w:hAnsi="Arial" w:cs="Arial"/>
                <w:lang w:val="en" w:eastAsia="en-GB"/>
              </w:rPr>
            </w:pPr>
            <w:r w:rsidRPr="00BB2756">
              <w:rPr>
                <w:rFonts w:ascii="Arial" w:eastAsia="Times New Roman" w:hAnsi="Arial" w:cs="Arial"/>
                <w:lang w:val="en" w:eastAsia="en-GB"/>
              </w:rPr>
              <w:t xml:space="preserve">Immunological response may be diminished in those receiving immunosuppressive treatment, but it is important to still </w:t>
            </w:r>
            <w:proofErr w:type="spellStart"/>
            <w:r w:rsidRPr="00BB2756">
              <w:rPr>
                <w:rFonts w:ascii="Arial" w:eastAsia="Times New Roman" w:hAnsi="Arial" w:cs="Arial"/>
                <w:lang w:val="en" w:eastAsia="en-GB"/>
              </w:rPr>
              <w:t>immunise</w:t>
            </w:r>
            <w:proofErr w:type="spellEnd"/>
            <w:r w:rsidRPr="00BB2756">
              <w:rPr>
                <w:rFonts w:ascii="Arial" w:eastAsia="Times New Roman" w:hAnsi="Arial" w:cs="Arial"/>
                <w:lang w:val="en" w:eastAsia="en-GB"/>
              </w:rPr>
              <w:t xml:space="preserve"> this group.</w:t>
            </w:r>
          </w:p>
          <w:p w14:paraId="6C92CD84" w14:textId="77777777" w:rsidR="00877E64" w:rsidRPr="00BB2756" w:rsidRDefault="00877E64" w:rsidP="00EE4001">
            <w:pPr>
              <w:overflowPunct w:val="0"/>
              <w:autoSpaceDE w:val="0"/>
              <w:autoSpaceDN w:val="0"/>
              <w:adjustRightInd w:val="0"/>
              <w:spacing w:before="120" w:after="120"/>
              <w:textAlignment w:val="baseline"/>
              <w:rPr>
                <w:rFonts w:ascii="Arial" w:eastAsia="Arial" w:hAnsi="Arial" w:cs="Arial"/>
                <w:lang w:eastAsia="en-GB"/>
              </w:rPr>
            </w:pPr>
            <w:r w:rsidRPr="00BB2756">
              <w:rPr>
                <w:rFonts w:ascii="Arial" w:eastAsia="Arial" w:hAnsi="Arial" w:cs="Arial"/>
                <w:lang w:eastAsia="en-GB"/>
              </w:rPr>
              <w:t>Because of the absence of data on co-administration of Shingrix</w:t>
            </w:r>
            <w:r w:rsidRPr="00BB2756">
              <w:rPr>
                <w:rFonts w:ascii="Arial" w:eastAsia="Arial" w:hAnsi="Arial" w:cs="Arial"/>
                <w:vertAlign w:val="superscript"/>
                <w:lang w:eastAsia="en-GB"/>
              </w:rPr>
              <w:t>®</w:t>
            </w:r>
            <w:r w:rsidRPr="00BB2756">
              <w:rPr>
                <w:rFonts w:ascii="Arial" w:eastAsia="Arial" w:hAnsi="Arial" w:cs="Arial"/>
                <w:lang w:eastAsia="en-GB"/>
              </w:rPr>
              <w:t xml:space="preserve"> vaccine with adjuvanted influenza vaccine, it should not be routine to offer appointments to give this vaccine at the same time as the adjuvanted influenza vaccine. Based on current information, scheduling should ideally be separated by an interval of at least 7 days to avoid incorrect attribution of potential adverse events. Where individuals attend requiring both vaccines, however, and require rapid protection or are considered likely to be lost to follow up, co-administration may still be considered.</w:t>
            </w:r>
          </w:p>
          <w:p w14:paraId="56E32DE6" w14:textId="77777777" w:rsidR="00877E64" w:rsidRPr="00BB2756" w:rsidRDefault="00877E64" w:rsidP="00EE4001">
            <w:pPr>
              <w:overflowPunct w:val="0"/>
              <w:autoSpaceDE w:val="0"/>
              <w:autoSpaceDN w:val="0"/>
              <w:adjustRightInd w:val="0"/>
              <w:spacing w:before="120" w:after="120"/>
              <w:textAlignment w:val="baseline"/>
              <w:rPr>
                <w:rFonts w:ascii="Arial" w:eastAsia="Times New Roman" w:hAnsi="Arial" w:cs="Times New Roman"/>
                <w:lang w:eastAsia="en-GB"/>
              </w:rPr>
            </w:pPr>
            <w:r w:rsidRPr="00BB2756">
              <w:rPr>
                <w:rFonts w:ascii="Arial" w:eastAsia="Times New Roman" w:hAnsi="Arial" w:cs="Times New Roman"/>
                <w:lang w:eastAsia="en-GB"/>
              </w:rPr>
              <w:t xml:space="preserve">Inactivated influenza vaccine may be given at the same time as other vaccines (See </w:t>
            </w:r>
            <w:hyperlink w:anchor="RouteOfAdministration" w:history="1">
              <w:r w:rsidRPr="00BB2756">
                <w:rPr>
                  <w:rFonts w:ascii="Arial" w:eastAsia="Times New Roman" w:hAnsi="Arial" w:cs="Times New Roman"/>
                  <w:color w:val="0000FF"/>
                  <w:u w:val="single"/>
                  <w:lang w:eastAsia="en-GB"/>
                </w:rPr>
                <w:t>Route / method of administration</w:t>
              </w:r>
            </w:hyperlink>
            <w:r w:rsidRPr="00BB2756">
              <w:rPr>
                <w:rFonts w:ascii="Arial" w:eastAsia="Times New Roman" w:hAnsi="Arial" w:cs="Times New Roman"/>
                <w:lang w:eastAsia="en-GB"/>
              </w:rPr>
              <w:t>).</w:t>
            </w:r>
          </w:p>
          <w:p w14:paraId="6464AE96" w14:textId="77777777" w:rsidR="00877E64" w:rsidRPr="00BB2756" w:rsidRDefault="00877E64" w:rsidP="00EE4001">
            <w:pPr>
              <w:overflowPunct w:val="0"/>
              <w:autoSpaceDE w:val="0"/>
              <w:autoSpaceDN w:val="0"/>
              <w:adjustRightInd w:val="0"/>
              <w:spacing w:before="120" w:after="120"/>
              <w:textAlignment w:val="baseline"/>
              <w:rPr>
                <w:rFonts w:ascii="Arial" w:eastAsia="Times New Roman" w:hAnsi="Arial" w:cs="Times New Roman"/>
                <w:lang w:eastAsia="en-GB"/>
              </w:rPr>
            </w:pPr>
            <w:r w:rsidRPr="001B5907">
              <w:rPr>
                <w:rFonts w:ascii="Arial" w:eastAsia="Times New Roman" w:hAnsi="Arial" w:cs="Times New Roman"/>
                <w:lang w:eastAsia="en-GB"/>
              </w:rPr>
              <w:t>All of the current COVID-19 vaccines are considered inactivated (including the non-replicating adenovirus vaccine</w:t>
            </w:r>
            <w:proofErr w:type="gramStart"/>
            <w:r w:rsidRPr="001B5907">
              <w:rPr>
                <w:rFonts w:ascii="Arial" w:eastAsia="Times New Roman" w:hAnsi="Arial" w:cs="Times New Roman"/>
                <w:lang w:eastAsia="en-GB"/>
              </w:rPr>
              <w:t>)</w:t>
            </w:r>
            <w:r>
              <w:rPr>
                <w:rFonts w:ascii="Arial" w:eastAsia="Times New Roman" w:hAnsi="Arial" w:cs="Times New Roman"/>
                <w:lang w:eastAsia="en-GB"/>
              </w:rPr>
              <w:t>..</w:t>
            </w:r>
            <w:proofErr w:type="gramEnd"/>
            <w:r w:rsidRPr="00BB2756">
              <w:rPr>
                <w:rFonts w:ascii="Arial" w:eastAsia="Times New Roman" w:hAnsi="Arial" w:cs="Times New Roman"/>
                <w:lang w:eastAsia="en-GB"/>
              </w:rPr>
              <w:t xml:space="preserve">Where co-administration does occur, </w:t>
            </w:r>
            <w:r>
              <w:rPr>
                <w:rFonts w:ascii="Arial" w:eastAsia="Times New Roman" w:hAnsi="Arial" w:cs="Times New Roman"/>
                <w:lang w:eastAsia="en-GB"/>
              </w:rPr>
              <w:t xml:space="preserve">individuals </w:t>
            </w:r>
            <w:r w:rsidRPr="00BB2756">
              <w:rPr>
                <w:rFonts w:ascii="Arial" w:eastAsia="Times New Roman" w:hAnsi="Arial" w:cs="Times New Roman"/>
                <w:lang w:eastAsia="en-GB"/>
              </w:rPr>
              <w:t>should be informed about the likely timing of potential adverse events relating to each vaccine. If the vaccines are not given together, they can be administered at any interval, although separating the vaccines by a day or two will avoid confusion over systemic side effects.</w:t>
            </w:r>
          </w:p>
          <w:p w14:paraId="058AAF20" w14:textId="77777777" w:rsidR="00877E64" w:rsidRPr="00BB2756" w:rsidRDefault="00877E64" w:rsidP="00EE4001">
            <w:pPr>
              <w:overflowPunct w:val="0"/>
              <w:autoSpaceDE w:val="0"/>
              <w:autoSpaceDN w:val="0"/>
              <w:adjustRightInd w:val="0"/>
              <w:textAlignment w:val="baseline"/>
              <w:rPr>
                <w:rFonts w:ascii="Arial" w:eastAsia="Times New Roman" w:hAnsi="Arial" w:cs="Times New Roman"/>
                <w:lang w:eastAsia="en-GB"/>
              </w:rPr>
            </w:pPr>
            <w:r w:rsidRPr="00BB2756">
              <w:rPr>
                <w:rFonts w:ascii="Arial" w:eastAsia="Times New Roman" w:hAnsi="Arial" w:cs="Times New Roman"/>
                <w:lang w:eastAsia="en-GB"/>
              </w:rPr>
              <w:t>where individuals in an eligible cohort present having recently received COVID-19 vaccination, influenza vaccination should still be given.</w:t>
            </w:r>
            <w:r w:rsidRPr="00BB2756" w:rsidDel="002F3B0B">
              <w:rPr>
                <w:rFonts w:ascii="Arial" w:eastAsia="Times New Roman" w:hAnsi="Arial" w:cs="Times New Roman"/>
                <w:lang w:eastAsia="en-GB"/>
              </w:rPr>
              <w:t xml:space="preserve"> </w:t>
            </w:r>
          </w:p>
          <w:p w14:paraId="346D110E" w14:textId="77777777" w:rsidR="00877E64" w:rsidRPr="00C20A16" w:rsidRDefault="00877E64" w:rsidP="00EE4001">
            <w:pPr>
              <w:spacing w:before="120" w:after="120"/>
              <w:rPr>
                <w:rFonts w:ascii="Arial" w:hAnsi="Arial" w:cs="Arial"/>
              </w:rPr>
            </w:pPr>
            <w:r w:rsidRPr="00BB2756">
              <w:rPr>
                <w:rFonts w:ascii="Arial" w:eastAsia="Calibri" w:hAnsi="Arial" w:cs="Arial"/>
                <w:color w:val="000000"/>
              </w:rPr>
              <w:t xml:space="preserve">A detailed list of drug interactions is available in the </w:t>
            </w:r>
            <w:hyperlink r:id="rId29" w:history="1">
              <w:r w:rsidRPr="00BB2756">
                <w:rPr>
                  <w:rFonts w:ascii="Arial" w:eastAsia="Calibri" w:hAnsi="Arial" w:cs="Arial"/>
                  <w:color w:val="0000FF"/>
                  <w:u w:val="single"/>
                </w:rPr>
                <w:t>SPC</w:t>
              </w:r>
            </w:hyperlink>
            <w:r w:rsidRPr="00BB2756">
              <w:rPr>
                <w:rFonts w:ascii="Arial" w:eastAsia="Calibri" w:hAnsi="Arial" w:cs="Arial"/>
                <w:color w:val="000000"/>
              </w:rPr>
              <w:t xml:space="preserve"> for each vaccine, which are available from the </w:t>
            </w:r>
            <w:hyperlink r:id="rId30" w:history="1">
              <w:r w:rsidRPr="00BB2756">
                <w:rPr>
                  <w:rFonts w:ascii="Arial" w:eastAsia="Times New Roman" w:hAnsi="Arial" w:cs="Arial"/>
                  <w:color w:val="0000FF"/>
                  <w:u w:val="single"/>
                  <w:lang w:eastAsia="en-GB"/>
                </w:rPr>
                <w:t>electronic medicines compendium</w:t>
              </w:r>
            </w:hyperlink>
            <w:r w:rsidRPr="00BB2756">
              <w:rPr>
                <w:rFonts w:ascii="Arial" w:eastAsia="Times New Roman" w:hAnsi="Arial" w:cs="Arial"/>
                <w:lang w:eastAsia="en-GB"/>
              </w:rPr>
              <w:t xml:space="preserve"> </w:t>
            </w:r>
            <w:r w:rsidRPr="00BB2756">
              <w:rPr>
                <w:rFonts w:ascii="Arial" w:eastAsia="Calibri" w:hAnsi="Arial" w:cs="Arial"/>
                <w:color w:val="000000"/>
              </w:rPr>
              <w:t>website.</w:t>
            </w:r>
          </w:p>
        </w:tc>
      </w:tr>
      <w:tr w:rsidR="00877E64" w:rsidRPr="00680FAB" w14:paraId="4424EC89" w14:textId="77777777" w:rsidTr="00877E64">
        <w:tc>
          <w:tcPr>
            <w:tcW w:w="2694" w:type="dxa"/>
            <w:tcBorders>
              <w:bottom w:val="single" w:sz="4" w:space="0" w:color="auto"/>
            </w:tcBorders>
            <w:shd w:val="clear" w:color="auto" w:fill="D9D9D9" w:themeFill="background1" w:themeFillShade="D9"/>
          </w:tcPr>
          <w:p w14:paraId="01612AD3" w14:textId="77777777" w:rsidR="00877E64" w:rsidRPr="00680FAB" w:rsidRDefault="00877E64" w:rsidP="00EE4001">
            <w:pPr>
              <w:spacing w:before="120" w:after="120"/>
              <w:rPr>
                <w:rFonts w:ascii="Arial" w:hAnsi="Arial" w:cs="Arial"/>
                <w:b/>
              </w:rPr>
            </w:pPr>
            <w:r w:rsidRPr="00680FAB">
              <w:rPr>
                <w:rFonts w:ascii="Arial" w:hAnsi="Arial" w:cs="Arial"/>
                <w:b/>
              </w:rPr>
              <w:t>Identification &amp; management of adverse reactions</w:t>
            </w:r>
          </w:p>
        </w:tc>
        <w:tc>
          <w:tcPr>
            <w:tcW w:w="7796" w:type="dxa"/>
          </w:tcPr>
          <w:p w14:paraId="07B48346" w14:textId="77777777" w:rsidR="00877E64" w:rsidRPr="00BB2756" w:rsidRDefault="00877E64" w:rsidP="00EE4001">
            <w:pPr>
              <w:overflowPunct w:val="0"/>
              <w:autoSpaceDE w:val="0"/>
              <w:autoSpaceDN w:val="0"/>
              <w:adjustRightInd w:val="0"/>
              <w:spacing w:before="120" w:after="120"/>
              <w:ind w:right="62"/>
              <w:textAlignment w:val="baseline"/>
              <w:rPr>
                <w:rFonts w:ascii="Arial" w:eastAsia="Times New Roman" w:hAnsi="Arial" w:cs="Arial"/>
                <w:lang w:eastAsia="en-GB"/>
              </w:rPr>
            </w:pPr>
            <w:r w:rsidRPr="00BB2756">
              <w:rPr>
                <w:rFonts w:ascii="Arial" w:eastAsia="Times New Roman" w:hAnsi="Arial" w:cs="Arial"/>
                <w:lang w:eastAsia="en-GB"/>
              </w:rPr>
              <w:t xml:space="preserve">Pain, swelling or redness at the injection site, low-grade fever, malaise, shivering, fatigue, headache, </w:t>
            </w:r>
            <w:proofErr w:type="gramStart"/>
            <w:r w:rsidRPr="00BB2756">
              <w:rPr>
                <w:rFonts w:ascii="Arial" w:eastAsia="Times New Roman" w:hAnsi="Arial" w:cs="Arial"/>
                <w:lang w:eastAsia="en-GB"/>
              </w:rPr>
              <w:t>myalgia</w:t>
            </w:r>
            <w:proofErr w:type="gramEnd"/>
            <w:r w:rsidRPr="00BB2756">
              <w:rPr>
                <w:rFonts w:ascii="Arial" w:eastAsia="Times New Roman" w:hAnsi="Arial" w:cs="Arial"/>
                <w:lang w:eastAsia="en-GB"/>
              </w:rPr>
              <w:t xml:space="preserve"> and arthralgia are among the commonly reported symptoms after intramuscular vaccination. A small painless nodule (induration) may also form at the injection site. These symptoms usually disappear within 1 to 2 days without treatment.</w:t>
            </w:r>
          </w:p>
          <w:p w14:paraId="331CC4C3" w14:textId="77777777" w:rsidR="00877E64" w:rsidRPr="00BB2756" w:rsidRDefault="00877E64" w:rsidP="00EE4001">
            <w:pPr>
              <w:overflowPunct w:val="0"/>
              <w:autoSpaceDE w:val="0"/>
              <w:autoSpaceDN w:val="0"/>
              <w:adjustRightInd w:val="0"/>
              <w:spacing w:before="120" w:after="120"/>
              <w:ind w:right="62"/>
              <w:textAlignment w:val="baseline"/>
              <w:rPr>
                <w:rFonts w:ascii="Arial" w:eastAsia="Times New Roman" w:hAnsi="Arial" w:cs="Arial"/>
                <w:lang w:eastAsia="en-GB"/>
              </w:rPr>
            </w:pPr>
            <w:r w:rsidRPr="00BB2756">
              <w:rPr>
                <w:rFonts w:ascii="Arial" w:eastAsia="Times New Roman" w:hAnsi="Arial" w:cs="Arial"/>
                <w:lang w:eastAsia="en-GB"/>
              </w:rPr>
              <w:t>Immediate reactions such as urticaria, angio-oedema, bronchospasm and anaphylaxis can occur.</w:t>
            </w:r>
          </w:p>
          <w:p w14:paraId="71B531E2" w14:textId="77777777" w:rsidR="00877E64" w:rsidRPr="00BB2756" w:rsidRDefault="00877E64" w:rsidP="00EE4001">
            <w:pPr>
              <w:overflowPunct w:val="0"/>
              <w:autoSpaceDE w:val="0"/>
              <w:autoSpaceDN w:val="0"/>
              <w:adjustRightInd w:val="0"/>
              <w:spacing w:before="120" w:after="120"/>
              <w:ind w:right="62"/>
              <w:textAlignment w:val="baseline"/>
              <w:rPr>
                <w:rFonts w:ascii="Arial" w:eastAsia="Times New Roman" w:hAnsi="Arial" w:cs="Times New Roman"/>
                <w:lang w:eastAsia="en-GB"/>
              </w:rPr>
            </w:pPr>
            <w:r w:rsidRPr="00BB2756">
              <w:rPr>
                <w:rFonts w:ascii="Arial" w:eastAsia="Times New Roman" w:hAnsi="Arial" w:cs="Times New Roman"/>
                <w:lang w:eastAsia="en-GB"/>
              </w:rPr>
              <w:lastRenderedPageBreak/>
              <w:t>A higher incidence of mild post-immunisation reactions has been reported with adjuvanted compared to non-adjuvanted influenza vaccines.</w:t>
            </w:r>
          </w:p>
          <w:p w14:paraId="4F47A6C5" w14:textId="77777777" w:rsidR="00877E64" w:rsidRPr="00BB2756" w:rsidRDefault="00877E64" w:rsidP="00EE4001">
            <w:pPr>
              <w:autoSpaceDE w:val="0"/>
              <w:autoSpaceDN w:val="0"/>
              <w:adjustRightInd w:val="0"/>
              <w:spacing w:before="120" w:after="120"/>
              <w:rPr>
                <w:rFonts w:ascii="Arial" w:eastAsia="Times New Roman" w:hAnsi="Arial" w:cs="Times New Roman"/>
                <w:lang w:eastAsia="en-GB"/>
              </w:rPr>
            </w:pPr>
            <w:r w:rsidRPr="00BB2756">
              <w:rPr>
                <w:rFonts w:ascii="Arial" w:eastAsia="Times New Roman" w:hAnsi="Arial" w:cs="Times New Roman"/>
                <w:lang w:eastAsia="en-GB"/>
              </w:rPr>
              <w:t xml:space="preserve">The frequency of injection site pain and systemic reactions may be higher in individuals vaccinated concomitantly with inactivated influenza vaccine and pneumococcal polysaccharide vaccine (PPV23) compared to vaccination with influenza vaccine alone and </w:t>
            </w:r>
            <w:proofErr w:type="gramStart"/>
            <w:r w:rsidRPr="00BB2756">
              <w:rPr>
                <w:rFonts w:ascii="Arial" w:eastAsia="Times New Roman" w:hAnsi="Arial" w:cs="Times New Roman"/>
                <w:lang w:eastAsia="en-GB"/>
              </w:rPr>
              <w:t>similar to</w:t>
            </w:r>
            <w:proofErr w:type="gramEnd"/>
            <w:r w:rsidRPr="00BB2756">
              <w:rPr>
                <w:rFonts w:ascii="Arial" w:eastAsia="Times New Roman" w:hAnsi="Arial" w:cs="Times New Roman"/>
                <w:lang w:eastAsia="en-GB"/>
              </w:rPr>
              <w:t xml:space="preserve"> that observed with PPV23 vaccination alone. Influenza vaccine and PPV23 may be administered at the same visit.</w:t>
            </w:r>
          </w:p>
          <w:p w14:paraId="0AD5B8F3" w14:textId="77777777" w:rsidR="00877E64" w:rsidRPr="00680FAB" w:rsidRDefault="00877E64" w:rsidP="00EE4001">
            <w:pPr>
              <w:spacing w:before="120" w:after="120"/>
              <w:rPr>
                <w:rFonts w:ascii="Arial" w:hAnsi="Arial" w:cs="Arial"/>
              </w:rPr>
            </w:pPr>
            <w:r w:rsidRPr="00BB2756">
              <w:rPr>
                <w:rFonts w:ascii="Arial" w:eastAsia="Times New Roman" w:hAnsi="Arial" w:cs="Arial"/>
                <w:lang w:eastAsia="en-GB"/>
              </w:rPr>
              <w:t xml:space="preserve">A detailed list of adverse reactions is available in the </w:t>
            </w:r>
            <w:hyperlink r:id="rId31" w:history="1">
              <w:r w:rsidRPr="00BB2756">
                <w:rPr>
                  <w:rFonts w:ascii="Arial" w:eastAsia="Times New Roman" w:hAnsi="Arial" w:cs="Arial"/>
                  <w:color w:val="0000FF"/>
                  <w:u w:val="single"/>
                  <w:lang w:eastAsia="en-GB"/>
                </w:rPr>
                <w:t>SPC</w:t>
              </w:r>
            </w:hyperlink>
            <w:r w:rsidRPr="00BB2756">
              <w:rPr>
                <w:rFonts w:ascii="Arial" w:eastAsia="Times New Roman" w:hAnsi="Arial" w:cs="Arial"/>
                <w:lang w:eastAsia="en-GB"/>
              </w:rPr>
              <w:t xml:space="preserve"> for each vaccine, which are available from the </w:t>
            </w:r>
            <w:hyperlink r:id="rId32" w:history="1">
              <w:r w:rsidRPr="00BB2756">
                <w:rPr>
                  <w:rFonts w:ascii="Arial" w:eastAsia="Times New Roman" w:hAnsi="Arial" w:cs="Arial"/>
                  <w:color w:val="0000FF"/>
                  <w:u w:val="single"/>
                  <w:lang w:eastAsia="en-GB"/>
                </w:rPr>
                <w:t>electronic medicines compendium</w:t>
              </w:r>
            </w:hyperlink>
            <w:r w:rsidRPr="00BB2756">
              <w:rPr>
                <w:rFonts w:ascii="Arial" w:eastAsia="Times New Roman" w:hAnsi="Arial" w:cs="Arial"/>
                <w:lang w:eastAsia="en-GB"/>
              </w:rPr>
              <w:t xml:space="preserve"> website.</w:t>
            </w:r>
          </w:p>
        </w:tc>
      </w:tr>
      <w:tr w:rsidR="00877E64" w:rsidRPr="00680FAB" w14:paraId="31688519" w14:textId="77777777" w:rsidTr="00877E64">
        <w:tc>
          <w:tcPr>
            <w:tcW w:w="2694" w:type="dxa"/>
            <w:tcBorders>
              <w:bottom w:val="single" w:sz="4" w:space="0" w:color="auto"/>
            </w:tcBorders>
            <w:shd w:val="clear" w:color="auto" w:fill="D9D9D9" w:themeFill="background1" w:themeFillShade="D9"/>
          </w:tcPr>
          <w:p w14:paraId="57932EB1" w14:textId="77777777" w:rsidR="00877E64" w:rsidRPr="00680FAB" w:rsidRDefault="00877E64" w:rsidP="00EE4001">
            <w:pPr>
              <w:spacing w:before="120" w:after="120"/>
              <w:rPr>
                <w:rFonts w:ascii="Arial" w:hAnsi="Arial" w:cs="Arial"/>
                <w:b/>
              </w:rPr>
            </w:pPr>
            <w:r w:rsidRPr="00680FAB">
              <w:rPr>
                <w:rFonts w:ascii="Arial" w:hAnsi="Arial" w:cs="Arial"/>
                <w:b/>
              </w:rPr>
              <w:lastRenderedPageBreak/>
              <w:t>Management of and reporting procedure for adverse reactions</w:t>
            </w:r>
          </w:p>
        </w:tc>
        <w:tc>
          <w:tcPr>
            <w:tcW w:w="7796" w:type="dxa"/>
          </w:tcPr>
          <w:p w14:paraId="44731DDC" w14:textId="77777777" w:rsidR="00877E64" w:rsidRPr="00BB2756" w:rsidRDefault="00877E64" w:rsidP="00EE4001">
            <w:pPr>
              <w:widowControl w:val="0"/>
              <w:spacing w:before="120" w:after="120"/>
              <w:rPr>
                <w:rFonts w:ascii="Arial" w:eastAsia="Calibri" w:hAnsi="Arial" w:cs="Arial"/>
                <w:lang w:val="en-US"/>
              </w:rPr>
            </w:pPr>
            <w:r w:rsidRPr="00BB2756">
              <w:rPr>
                <w:rFonts w:ascii="Arial" w:eastAsia="Arial" w:hAnsi="Arial" w:cs="Arial"/>
                <w:lang w:val="en-US"/>
              </w:rPr>
              <w:t>Healthcare</w:t>
            </w:r>
            <w:r w:rsidRPr="00BB2756">
              <w:rPr>
                <w:rFonts w:ascii="Arial" w:eastAsia="Arial" w:hAnsi="Arial" w:cs="Arial"/>
                <w:spacing w:val="26"/>
                <w:lang w:val="en-US"/>
              </w:rPr>
              <w:t xml:space="preserve"> </w:t>
            </w:r>
            <w:r w:rsidRPr="00BB2756">
              <w:rPr>
                <w:rFonts w:ascii="Arial" w:eastAsia="Arial" w:hAnsi="Arial" w:cs="Arial"/>
                <w:lang w:val="en-US"/>
              </w:rPr>
              <w:t>professionals</w:t>
            </w:r>
            <w:r w:rsidRPr="00BB2756">
              <w:rPr>
                <w:rFonts w:ascii="Arial" w:eastAsia="Arial" w:hAnsi="Arial" w:cs="Arial"/>
                <w:spacing w:val="24"/>
                <w:lang w:val="en-US"/>
              </w:rPr>
              <w:t xml:space="preserve"> </w:t>
            </w:r>
            <w:r w:rsidRPr="00BB2756">
              <w:rPr>
                <w:rFonts w:ascii="Arial" w:eastAsia="Arial" w:hAnsi="Arial" w:cs="Arial"/>
                <w:lang w:val="en-US"/>
              </w:rPr>
              <w:t>and</w:t>
            </w:r>
            <w:r w:rsidRPr="00BB2756">
              <w:rPr>
                <w:rFonts w:ascii="Arial" w:eastAsia="Arial" w:hAnsi="Arial" w:cs="Arial"/>
                <w:spacing w:val="14"/>
                <w:lang w:val="en-US"/>
              </w:rPr>
              <w:t xml:space="preserve"> </w:t>
            </w:r>
            <w:r>
              <w:rPr>
                <w:rFonts w:ascii="Arial" w:eastAsia="Arial" w:hAnsi="Arial" w:cs="Arial"/>
                <w:lang w:val="en-US"/>
              </w:rPr>
              <w:t>individuals</w:t>
            </w:r>
            <w:r w:rsidRPr="00BB2756">
              <w:rPr>
                <w:rFonts w:ascii="Arial" w:eastAsia="Arial" w:hAnsi="Arial" w:cs="Arial"/>
                <w:lang w:val="en-US"/>
              </w:rPr>
              <w:t xml:space="preserve"> are</w:t>
            </w:r>
            <w:r w:rsidRPr="00BB2756">
              <w:rPr>
                <w:rFonts w:ascii="Arial" w:eastAsia="Arial" w:hAnsi="Arial" w:cs="Arial"/>
                <w:spacing w:val="10"/>
                <w:lang w:val="en-US"/>
              </w:rPr>
              <w:t xml:space="preserve"> </w:t>
            </w:r>
            <w:r w:rsidRPr="00BB2756">
              <w:rPr>
                <w:rFonts w:ascii="Arial" w:eastAsia="Arial" w:hAnsi="Arial" w:cs="Arial"/>
                <w:lang w:val="en-US"/>
              </w:rPr>
              <w:t>encouraged</w:t>
            </w:r>
            <w:r w:rsidRPr="00BB2756">
              <w:rPr>
                <w:rFonts w:ascii="Arial" w:eastAsia="Arial" w:hAnsi="Arial" w:cs="Arial"/>
                <w:spacing w:val="25"/>
                <w:lang w:val="en-US"/>
              </w:rPr>
              <w:t xml:space="preserve"> </w:t>
            </w:r>
            <w:r w:rsidRPr="00BB2756">
              <w:rPr>
                <w:rFonts w:ascii="Arial" w:eastAsia="Arial" w:hAnsi="Arial" w:cs="Arial"/>
                <w:lang w:val="en-US"/>
              </w:rPr>
              <w:t>to</w:t>
            </w:r>
            <w:r w:rsidRPr="00BB2756">
              <w:rPr>
                <w:rFonts w:ascii="Arial" w:eastAsia="Arial" w:hAnsi="Arial" w:cs="Arial"/>
                <w:spacing w:val="21"/>
                <w:lang w:val="en-US"/>
              </w:rPr>
              <w:t xml:space="preserve"> </w:t>
            </w:r>
            <w:r w:rsidRPr="00BB2756">
              <w:rPr>
                <w:rFonts w:ascii="Arial" w:eastAsia="Arial" w:hAnsi="Arial" w:cs="Arial"/>
                <w:lang w:val="en-US"/>
              </w:rPr>
              <w:t>report</w:t>
            </w:r>
            <w:r w:rsidRPr="00BB2756">
              <w:rPr>
                <w:rFonts w:ascii="Arial" w:eastAsia="Arial" w:hAnsi="Arial" w:cs="Arial"/>
                <w:spacing w:val="13"/>
                <w:lang w:val="en-US"/>
              </w:rPr>
              <w:t xml:space="preserve"> </w:t>
            </w:r>
            <w:r w:rsidRPr="00BB2756">
              <w:rPr>
                <w:rFonts w:ascii="Arial" w:eastAsia="Arial" w:hAnsi="Arial" w:cs="Arial"/>
                <w:lang w:val="en-US"/>
              </w:rPr>
              <w:t>suspected</w:t>
            </w:r>
            <w:r w:rsidRPr="00BB2756">
              <w:rPr>
                <w:rFonts w:ascii="Arial" w:eastAsia="Arial" w:hAnsi="Arial" w:cs="Arial"/>
                <w:spacing w:val="18"/>
                <w:lang w:val="en-US"/>
              </w:rPr>
              <w:t xml:space="preserve"> </w:t>
            </w:r>
            <w:r w:rsidRPr="00BB2756">
              <w:rPr>
                <w:rFonts w:ascii="Arial" w:eastAsia="Arial" w:hAnsi="Arial" w:cs="Arial"/>
                <w:lang w:val="en-US"/>
              </w:rPr>
              <w:t>adverse</w:t>
            </w:r>
            <w:r w:rsidRPr="00BB2756">
              <w:rPr>
                <w:rFonts w:ascii="Arial" w:eastAsia="Arial" w:hAnsi="Arial" w:cs="Arial"/>
                <w:spacing w:val="29"/>
                <w:lang w:val="en-US"/>
              </w:rPr>
              <w:t xml:space="preserve"> </w:t>
            </w:r>
            <w:r w:rsidRPr="00BB2756">
              <w:rPr>
                <w:rFonts w:ascii="Arial" w:eastAsia="Arial" w:hAnsi="Arial" w:cs="Arial"/>
                <w:lang w:val="en-US"/>
              </w:rPr>
              <w:t>reactions</w:t>
            </w:r>
            <w:r w:rsidRPr="00BB2756">
              <w:rPr>
                <w:rFonts w:ascii="Arial" w:eastAsia="Arial" w:hAnsi="Arial" w:cs="Arial"/>
                <w:spacing w:val="10"/>
                <w:lang w:val="en-US"/>
              </w:rPr>
              <w:t xml:space="preserve"> </w:t>
            </w:r>
            <w:r w:rsidRPr="00BB2756">
              <w:rPr>
                <w:rFonts w:ascii="Arial" w:eastAsia="Arial" w:hAnsi="Arial" w:cs="Arial"/>
                <w:lang w:val="en-US"/>
              </w:rPr>
              <w:t>to</w:t>
            </w:r>
            <w:r w:rsidRPr="00BB2756">
              <w:rPr>
                <w:rFonts w:ascii="Arial" w:eastAsia="Arial" w:hAnsi="Arial" w:cs="Arial"/>
                <w:spacing w:val="14"/>
                <w:lang w:val="en-US"/>
              </w:rPr>
              <w:t xml:space="preserve"> </w:t>
            </w:r>
            <w:r w:rsidRPr="00BB2756">
              <w:rPr>
                <w:rFonts w:ascii="Arial" w:eastAsia="Arial" w:hAnsi="Arial" w:cs="Arial"/>
                <w:lang w:val="en-US"/>
              </w:rPr>
              <w:t>the</w:t>
            </w:r>
            <w:r w:rsidRPr="00BB2756">
              <w:rPr>
                <w:rFonts w:ascii="Arial" w:eastAsia="Arial" w:hAnsi="Arial" w:cs="Arial"/>
                <w:w w:val="98"/>
                <w:lang w:val="en-US"/>
              </w:rPr>
              <w:t xml:space="preserve"> </w:t>
            </w:r>
            <w:r w:rsidRPr="00BB2756">
              <w:rPr>
                <w:rFonts w:ascii="Arial" w:eastAsia="Arial" w:hAnsi="Arial" w:cs="Arial"/>
                <w:lang w:val="en-US"/>
              </w:rPr>
              <w:t>Medicines</w:t>
            </w:r>
            <w:r w:rsidRPr="00BB2756">
              <w:rPr>
                <w:rFonts w:ascii="Arial" w:eastAsia="Arial" w:hAnsi="Arial" w:cs="Arial"/>
                <w:spacing w:val="22"/>
                <w:lang w:val="en-US"/>
              </w:rPr>
              <w:t xml:space="preserve"> </w:t>
            </w:r>
            <w:r w:rsidRPr="00BB2756">
              <w:rPr>
                <w:rFonts w:ascii="Arial" w:eastAsia="Arial" w:hAnsi="Arial" w:cs="Arial"/>
                <w:lang w:val="en-US"/>
              </w:rPr>
              <w:t>and</w:t>
            </w:r>
            <w:r w:rsidRPr="00BB2756">
              <w:rPr>
                <w:rFonts w:ascii="Arial" w:eastAsia="Arial" w:hAnsi="Arial" w:cs="Arial"/>
                <w:spacing w:val="19"/>
                <w:lang w:val="en-US"/>
              </w:rPr>
              <w:t xml:space="preserve"> </w:t>
            </w:r>
            <w:r w:rsidRPr="00BB2756">
              <w:rPr>
                <w:rFonts w:ascii="Arial" w:eastAsia="Arial" w:hAnsi="Arial" w:cs="Arial"/>
                <w:lang w:val="en-US"/>
              </w:rPr>
              <w:t>Healthcare</w:t>
            </w:r>
            <w:r w:rsidRPr="00BB2756">
              <w:rPr>
                <w:rFonts w:ascii="Arial" w:eastAsia="Arial" w:hAnsi="Arial" w:cs="Arial"/>
                <w:spacing w:val="18"/>
                <w:lang w:val="en-US"/>
              </w:rPr>
              <w:t xml:space="preserve"> </w:t>
            </w:r>
            <w:r w:rsidRPr="00BB2756">
              <w:rPr>
                <w:rFonts w:ascii="Arial" w:eastAsia="Arial" w:hAnsi="Arial" w:cs="Arial"/>
                <w:lang w:val="en-US"/>
              </w:rPr>
              <w:t>products</w:t>
            </w:r>
            <w:r w:rsidRPr="00BB2756">
              <w:rPr>
                <w:rFonts w:ascii="Arial" w:eastAsia="Arial" w:hAnsi="Arial" w:cs="Arial"/>
                <w:spacing w:val="23"/>
                <w:lang w:val="en-US"/>
              </w:rPr>
              <w:t xml:space="preserve"> </w:t>
            </w:r>
            <w:r w:rsidRPr="00BB2756">
              <w:rPr>
                <w:rFonts w:ascii="Arial" w:eastAsia="Arial" w:hAnsi="Arial" w:cs="Arial"/>
                <w:lang w:val="en-US"/>
              </w:rPr>
              <w:t>Regulatory</w:t>
            </w:r>
            <w:r w:rsidRPr="00BB2756">
              <w:rPr>
                <w:rFonts w:ascii="Arial" w:eastAsia="Arial" w:hAnsi="Arial" w:cs="Arial"/>
                <w:spacing w:val="7"/>
                <w:lang w:val="en-US"/>
              </w:rPr>
              <w:t xml:space="preserve"> </w:t>
            </w:r>
            <w:r w:rsidRPr="00BB2756">
              <w:rPr>
                <w:rFonts w:ascii="Arial" w:eastAsia="Arial" w:hAnsi="Arial" w:cs="Arial"/>
                <w:lang w:val="en-US"/>
              </w:rPr>
              <w:t>Agency</w:t>
            </w:r>
            <w:r w:rsidRPr="00BB2756">
              <w:rPr>
                <w:rFonts w:ascii="Arial" w:eastAsia="Arial" w:hAnsi="Arial" w:cs="Arial"/>
                <w:spacing w:val="38"/>
                <w:lang w:val="en-US"/>
              </w:rPr>
              <w:t xml:space="preserve"> </w:t>
            </w:r>
            <w:r w:rsidRPr="00BB2756">
              <w:rPr>
                <w:rFonts w:ascii="Arial" w:eastAsia="Arial" w:hAnsi="Arial" w:cs="Arial"/>
                <w:lang w:val="en-US"/>
              </w:rPr>
              <w:t>(MHRA)</w:t>
            </w:r>
            <w:r w:rsidRPr="00BB2756">
              <w:rPr>
                <w:rFonts w:ascii="Arial" w:eastAsia="Arial" w:hAnsi="Arial" w:cs="Arial"/>
                <w:w w:val="101"/>
                <w:lang w:val="en-US"/>
              </w:rPr>
              <w:t xml:space="preserve"> </w:t>
            </w:r>
            <w:r w:rsidRPr="00BB2756">
              <w:rPr>
                <w:rFonts w:ascii="Arial" w:eastAsia="Arial" w:hAnsi="Arial" w:cs="Arial"/>
                <w:lang w:val="en-US"/>
              </w:rPr>
              <w:t>using</w:t>
            </w:r>
            <w:r w:rsidRPr="00BB2756">
              <w:rPr>
                <w:rFonts w:ascii="Arial" w:eastAsia="Arial" w:hAnsi="Arial" w:cs="Arial"/>
                <w:spacing w:val="9"/>
                <w:lang w:val="en-US"/>
              </w:rPr>
              <w:t xml:space="preserve"> </w:t>
            </w:r>
            <w:r w:rsidRPr="00BB2756">
              <w:rPr>
                <w:rFonts w:ascii="Arial" w:eastAsia="Arial" w:hAnsi="Arial" w:cs="Arial"/>
                <w:lang w:val="en-US"/>
              </w:rPr>
              <w:t>the</w:t>
            </w:r>
            <w:r w:rsidRPr="00BB2756">
              <w:rPr>
                <w:rFonts w:ascii="Arial" w:eastAsia="Arial" w:hAnsi="Arial" w:cs="Arial"/>
                <w:spacing w:val="11"/>
                <w:lang w:val="en-US"/>
              </w:rPr>
              <w:t xml:space="preserve"> </w:t>
            </w:r>
            <w:hyperlink r:id="rId33" w:history="1">
              <w:r w:rsidRPr="00BB2756">
                <w:rPr>
                  <w:rFonts w:ascii="Arial" w:eastAsia="Arial" w:hAnsi="Arial" w:cs="Arial"/>
                  <w:color w:val="0000FF"/>
                  <w:u w:val="single"/>
                  <w:lang w:val="en-US"/>
                </w:rPr>
                <w:t>Yellow</w:t>
              </w:r>
              <w:r w:rsidRPr="00BB2756">
                <w:rPr>
                  <w:rFonts w:ascii="Arial" w:eastAsia="Arial" w:hAnsi="Arial" w:cs="Arial"/>
                  <w:color w:val="0000FF"/>
                  <w:spacing w:val="28"/>
                  <w:u w:val="single"/>
                  <w:lang w:val="en-US"/>
                </w:rPr>
                <w:t xml:space="preserve"> </w:t>
              </w:r>
              <w:r w:rsidRPr="00BB2756">
                <w:rPr>
                  <w:rFonts w:ascii="Arial" w:eastAsia="Arial" w:hAnsi="Arial" w:cs="Arial"/>
                  <w:color w:val="0000FF"/>
                  <w:u w:val="single"/>
                  <w:lang w:val="en-US"/>
                </w:rPr>
                <w:t>Card</w:t>
              </w:r>
              <w:r w:rsidRPr="00BB2756">
                <w:rPr>
                  <w:rFonts w:ascii="Arial" w:eastAsia="Arial" w:hAnsi="Arial" w:cs="Arial"/>
                  <w:color w:val="0000FF"/>
                  <w:spacing w:val="16"/>
                  <w:u w:val="single"/>
                  <w:lang w:val="en-US"/>
                </w:rPr>
                <w:t xml:space="preserve"> </w:t>
              </w:r>
              <w:r w:rsidRPr="00BB2756">
                <w:rPr>
                  <w:rFonts w:ascii="Arial" w:eastAsia="Arial" w:hAnsi="Arial" w:cs="Arial"/>
                  <w:color w:val="0000FF"/>
                  <w:u w:val="single"/>
                  <w:lang w:val="en-US"/>
                </w:rPr>
                <w:t>reporting</w:t>
              </w:r>
              <w:r w:rsidRPr="00BB2756">
                <w:rPr>
                  <w:rFonts w:ascii="Arial" w:eastAsia="Arial" w:hAnsi="Arial" w:cs="Arial"/>
                  <w:color w:val="0000FF"/>
                  <w:spacing w:val="12"/>
                  <w:u w:val="single"/>
                  <w:lang w:val="en-US"/>
                </w:rPr>
                <w:t xml:space="preserve"> </w:t>
              </w:r>
              <w:r w:rsidRPr="00BB2756">
                <w:rPr>
                  <w:rFonts w:ascii="Arial" w:eastAsia="Arial" w:hAnsi="Arial" w:cs="Arial"/>
                  <w:color w:val="0000FF"/>
                  <w:u w:val="single"/>
                  <w:lang w:val="en-US"/>
                </w:rPr>
                <w:t>scheme</w:t>
              </w:r>
            </w:hyperlink>
            <w:r w:rsidRPr="00BB2756">
              <w:rPr>
                <w:rFonts w:ascii="Arial" w:eastAsia="Arial" w:hAnsi="Arial" w:cs="Arial"/>
                <w:spacing w:val="16"/>
                <w:lang w:val="en-US"/>
              </w:rPr>
              <w:t xml:space="preserve"> </w:t>
            </w:r>
            <w:r w:rsidRPr="00BB2756">
              <w:rPr>
                <w:rFonts w:ascii="Arial" w:eastAsia="Arial" w:hAnsi="Arial" w:cs="Arial"/>
                <w:lang w:val="en-US"/>
              </w:rPr>
              <w:t>or search for MHRA Yellow Card in the Google Play or Apple App Store.</w:t>
            </w:r>
          </w:p>
          <w:p w14:paraId="0F4D476F" w14:textId="77777777" w:rsidR="00877E64" w:rsidRPr="00BB2756" w:rsidRDefault="00877E64" w:rsidP="00EE4001">
            <w:pPr>
              <w:widowControl w:val="0"/>
              <w:spacing w:before="120" w:after="120"/>
              <w:rPr>
                <w:rFonts w:ascii="Arial" w:eastAsia="Calibri" w:hAnsi="Arial" w:cs="Arial"/>
                <w:lang w:val="en-US"/>
              </w:rPr>
            </w:pPr>
            <w:proofErr w:type="spellStart"/>
            <w:r w:rsidRPr="00BB2756">
              <w:rPr>
                <w:rFonts w:ascii="Arial" w:eastAsia="Arial" w:hAnsi="Arial" w:cs="Arial"/>
                <w:lang w:val="en-US"/>
              </w:rPr>
              <w:t>QIVe</w:t>
            </w:r>
            <w:proofErr w:type="spellEnd"/>
            <w:r w:rsidRPr="00BB2756">
              <w:rPr>
                <w:rFonts w:ascii="Calibri" w:eastAsia="Calibri" w:hAnsi="Calibri" w:cs="Times New Roman"/>
                <w:lang w:val="en-US"/>
              </w:rPr>
              <w:t xml:space="preserve"> </w:t>
            </w:r>
            <w:r w:rsidRPr="00BB2756">
              <w:rPr>
                <w:rFonts w:ascii="Arial" w:eastAsia="Arial" w:hAnsi="Arial" w:cs="Arial"/>
                <w:lang w:val="en-US"/>
              </w:rPr>
              <w:t>vaccine</w:t>
            </w:r>
            <w:r>
              <w:rPr>
                <w:rFonts w:ascii="Arial" w:eastAsia="Arial" w:hAnsi="Arial" w:cs="Arial"/>
                <w:lang w:val="en-US"/>
              </w:rPr>
              <w:t>s</w:t>
            </w:r>
            <w:r w:rsidRPr="00BB2756">
              <w:rPr>
                <w:rFonts w:ascii="Arial" w:eastAsia="Arial" w:hAnsi="Arial" w:cs="Arial"/>
                <w:lang w:val="en-US"/>
              </w:rPr>
              <w:t xml:space="preserve"> from </w:t>
            </w:r>
            <w:proofErr w:type="spellStart"/>
            <w:r w:rsidRPr="00BB2756">
              <w:rPr>
                <w:rFonts w:ascii="Arial" w:eastAsia="Arial" w:hAnsi="Arial" w:cs="Arial"/>
                <w:lang w:val="en-US"/>
              </w:rPr>
              <w:t>Viatris</w:t>
            </w:r>
            <w:proofErr w:type="spellEnd"/>
            <w:r w:rsidRPr="00BB2756">
              <w:rPr>
                <w:rFonts w:ascii="Arial" w:eastAsia="Arial" w:hAnsi="Arial" w:cs="Arial"/>
                <w:lang w:val="en-US"/>
              </w:rPr>
              <w:t xml:space="preserve"> (formerly Mylan)</w:t>
            </w:r>
            <w:r>
              <w:rPr>
                <w:rFonts w:ascii="Arial" w:eastAsia="Arial" w:hAnsi="Arial" w:cs="Arial"/>
                <w:lang w:val="en-US"/>
              </w:rPr>
              <w:t xml:space="preserve"> and MASTA</w:t>
            </w:r>
            <w:r w:rsidRPr="00BB2756">
              <w:rPr>
                <w:rFonts w:ascii="Arial" w:eastAsia="Arial" w:hAnsi="Arial" w:cs="Arial"/>
                <w:lang w:val="en-US"/>
              </w:rPr>
              <w:t xml:space="preserve">, </w:t>
            </w:r>
            <w:proofErr w:type="spellStart"/>
            <w:r w:rsidRPr="00BB2756">
              <w:rPr>
                <w:rFonts w:ascii="Arial" w:eastAsia="Arial" w:hAnsi="Arial" w:cs="Arial"/>
                <w:lang w:val="en-US"/>
              </w:rPr>
              <w:t>QIVc</w:t>
            </w:r>
            <w:proofErr w:type="spellEnd"/>
            <w:r w:rsidRPr="00BB2756">
              <w:rPr>
                <w:rFonts w:ascii="Arial" w:eastAsia="Arial" w:hAnsi="Arial" w:cs="Arial"/>
                <w:lang w:val="en-US"/>
              </w:rPr>
              <w:t xml:space="preserve">, </w:t>
            </w:r>
            <w:proofErr w:type="spellStart"/>
            <w:r w:rsidRPr="00BB2756">
              <w:rPr>
                <w:rFonts w:ascii="Arial" w:eastAsia="Arial" w:hAnsi="Arial" w:cs="Arial"/>
                <w:lang w:val="en-US"/>
              </w:rPr>
              <w:t>QIVr</w:t>
            </w:r>
            <w:proofErr w:type="spellEnd"/>
            <w:r w:rsidRPr="00BB2756">
              <w:rPr>
                <w:rFonts w:ascii="Arial" w:eastAsia="Arial" w:hAnsi="Arial" w:cs="Arial"/>
                <w:lang w:val="en-US"/>
              </w:rPr>
              <w:t xml:space="preserve"> and </w:t>
            </w:r>
            <w:proofErr w:type="spellStart"/>
            <w:r w:rsidRPr="00BB2756">
              <w:rPr>
                <w:rFonts w:ascii="Arial" w:eastAsia="Arial" w:hAnsi="Arial" w:cs="Arial"/>
                <w:lang w:val="en-US"/>
              </w:rPr>
              <w:t>aQIV</w:t>
            </w:r>
            <w:proofErr w:type="spellEnd"/>
            <w:r w:rsidRPr="00BB2756">
              <w:rPr>
                <w:rFonts w:ascii="Arial" w:eastAsia="Arial" w:hAnsi="Arial" w:cs="Arial"/>
                <w:lang w:val="en-US"/>
              </w:rPr>
              <w:t xml:space="preserve"> are black triangle. Therefore</w:t>
            </w:r>
            <w:r w:rsidRPr="00BB2756">
              <w:rPr>
                <w:rFonts w:ascii="Arial" w:eastAsia="Calibri" w:hAnsi="Arial" w:cs="Arial"/>
                <w:lang w:val="en-US"/>
              </w:rPr>
              <w:t>, any suspected adverse reactions should be reported via the Yellow Card Scheme.</w:t>
            </w:r>
          </w:p>
          <w:p w14:paraId="22BA1DE1" w14:textId="77777777" w:rsidR="00877E64" w:rsidRPr="00BB2756" w:rsidRDefault="00877E64" w:rsidP="00EE4001">
            <w:pPr>
              <w:spacing w:before="120" w:after="120"/>
              <w:rPr>
                <w:rFonts w:ascii="Arial" w:hAnsi="Arial" w:cs="Arial"/>
              </w:rPr>
            </w:pPr>
            <w:r w:rsidRPr="00BB2756">
              <w:rPr>
                <w:rFonts w:ascii="Arial" w:eastAsia="Times New Roman" w:hAnsi="Arial" w:cs="Arial"/>
                <w:lang w:eastAsia="en-GB"/>
              </w:rPr>
              <w:t xml:space="preserve">Any adverse reaction to a vaccine should be </w:t>
            </w:r>
            <w:r w:rsidRPr="00BB2756">
              <w:rPr>
                <w:rFonts w:ascii="Arial" w:eastAsia="Arial" w:hAnsi="Arial" w:cs="Arial"/>
                <w:lang w:eastAsia="en-GB"/>
              </w:rPr>
              <w:t>documented in the individual’s record and the individual’s GP should be informed as appropriate.</w:t>
            </w:r>
          </w:p>
          <w:p w14:paraId="59190F30" w14:textId="77777777" w:rsidR="00877E64" w:rsidRPr="00680FAB" w:rsidRDefault="00877E64" w:rsidP="00EE4001">
            <w:pPr>
              <w:spacing w:before="120" w:after="120"/>
              <w:rPr>
                <w:rFonts w:ascii="Arial" w:hAnsi="Arial" w:cs="Arial"/>
              </w:rPr>
            </w:pPr>
            <w:r w:rsidRPr="00680FAB">
              <w:rPr>
                <w:rFonts w:ascii="Arial" w:hAnsi="Arial" w:cs="Arial"/>
              </w:rPr>
              <w:t>Any adverse reaction to a vaccine should be documented in the individual’s occupational health record</w:t>
            </w:r>
            <w:r>
              <w:rPr>
                <w:rFonts w:ascii="Arial" w:hAnsi="Arial" w:cs="Arial"/>
              </w:rPr>
              <w:t xml:space="preserve"> </w:t>
            </w:r>
            <w:r w:rsidRPr="00680FAB">
              <w:rPr>
                <w:rFonts w:ascii="Arial" w:hAnsi="Arial" w:cs="Arial"/>
              </w:rPr>
              <w:t>and the individual’s GP should be informed.</w:t>
            </w:r>
          </w:p>
        </w:tc>
      </w:tr>
      <w:tr w:rsidR="00877E64" w:rsidRPr="00680FAB" w14:paraId="0484AD71" w14:textId="77777777" w:rsidTr="00877E64">
        <w:tc>
          <w:tcPr>
            <w:tcW w:w="2694" w:type="dxa"/>
            <w:tcBorders>
              <w:bottom w:val="single" w:sz="4" w:space="0" w:color="auto"/>
            </w:tcBorders>
            <w:shd w:val="clear" w:color="auto" w:fill="D9D9D9" w:themeFill="background1" w:themeFillShade="D9"/>
          </w:tcPr>
          <w:p w14:paraId="11C6CFB3" w14:textId="77777777" w:rsidR="00877E64" w:rsidRPr="00680FAB" w:rsidRDefault="00877E64" w:rsidP="00EE4001">
            <w:pPr>
              <w:pStyle w:val="Header"/>
              <w:spacing w:before="120" w:after="120"/>
              <w:rPr>
                <w:rFonts w:ascii="Arial" w:hAnsi="Arial" w:cs="Arial"/>
                <w:b/>
              </w:rPr>
            </w:pPr>
            <w:r w:rsidRPr="00680FAB">
              <w:rPr>
                <w:rFonts w:ascii="Arial" w:hAnsi="Arial" w:cs="Arial"/>
              </w:rPr>
              <w:br w:type="page"/>
            </w:r>
            <w:r w:rsidRPr="00680FAB">
              <w:rPr>
                <w:rFonts w:ascii="Arial" w:hAnsi="Arial" w:cs="Arial"/>
              </w:rPr>
              <w:br w:type="page"/>
            </w:r>
            <w:r w:rsidRPr="00680FAB">
              <w:rPr>
                <w:rFonts w:ascii="Arial" w:hAnsi="Arial" w:cs="Arial"/>
                <w:b/>
              </w:rPr>
              <w:t>Written information to be given to client</w:t>
            </w:r>
          </w:p>
        </w:tc>
        <w:tc>
          <w:tcPr>
            <w:tcW w:w="7796" w:type="dxa"/>
            <w:tcBorders>
              <w:bottom w:val="single" w:sz="4" w:space="0" w:color="auto"/>
            </w:tcBorders>
          </w:tcPr>
          <w:p w14:paraId="131AC1AC" w14:textId="77777777" w:rsidR="00877E64" w:rsidRPr="00680FAB" w:rsidRDefault="00877E64" w:rsidP="00EE4001">
            <w:pPr>
              <w:pStyle w:val="TableParagraph"/>
              <w:spacing w:before="120" w:after="120"/>
              <w:ind w:right="89"/>
              <w:rPr>
                <w:rFonts w:ascii="Arial" w:eastAsia="Arial" w:hAnsi="Arial" w:cs="Arial"/>
              </w:rPr>
            </w:pPr>
            <w:r w:rsidRPr="00680FAB">
              <w:rPr>
                <w:rFonts w:ascii="Arial" w:eastAsia="Arial" w:hAnsi="Arial" w:cs="Arial"/>
              </w:rPr>
              <w:t xml:space="preserve">Offer marketing </w:t>
            </w:r>
            <w:proofErr w:type="spellStart"/>
            <w:r w:rsidRPr="00680FAB">
              <w:rPr>
                <w:rFonts w:ascii="Arial" w:eastAsia="Arial" w:hAnsi="Arial" w:cs="Arial"/>
              </w:rPr>
              <w:t>authorisation</w:t>
            </w:r>
            <w:proofErr w:type="spellEnd"/>
            <w:r w:rsidRPr="00680FAB">
              <w:rPr>
                <w:rFonts w:ascii="Arial" w:eastAsia="Arial" w:hAnsi="Arial" w:cs="Arial"/>
              </w:rPr>
              <w:t xml:space="preserve"> holder's patient information leaflet (PIL) provided with the vaccine.  </w:t>
            </w:r>
          </w:p>
        </w:tc>
      </w:tr>
      <w:tr w:rsidR="00877E64" w:rsidRPr="00680FAB" w14:paraId="60A47C37" w14:textId="77777777" w:rsidTr="00877E64">
        <w:tc>
          <w:tcPr>
            <w:tcW w:w="2694" w:type="dxa"/>
            <w:tcBorders>
              <w:top w:val="single" w:sz="4" w:space="0" w:color="auto"/>
            </w:tcBorders>
            <w:shd w:val="clear" w:color="auto" w:fill="D9D9D9" w:themeFill="background1" w:themeFillShade="D9"/>
          </w:tcPr>
          <w:p w14:paraId="70FE863D" w14:textId="77777777" w:rsidR="00877E64" w:rsidRPr="00680FAB" w:rsidRDefault="00877E64" w:rsidP="00EE4001">
            <w:pPr>
              <w:pStyle w:val="Header"/>
              <w:spacing w:before="120" w:after="120"/>
              <w:rPr>
                <w:rFonts w:ascii="Arial" w:hAnsi="Arial" w:cs="Arial"/>
              </w:rPr>
            </w:pPr>
            <w:r w:rsidRPr="00680FAB">
              <w:rPr>
                <w:rFonts w:ascii="Arial" w:hAnsi="Arial" w:cs="Arial"/>
                <w:b/>
              </w:rPr>
              <w:t>Client advice / follow up treatment</w:t>
            </w:r>
          </w:p>
        </w:tc>
        <w:tc>
          <w:tcPr>
            <w:tcW w:w="7796" w:type="dxa"/>
            <w:tcBorders>
              <w:top w:val="single" w:sz="4" w:space="0" w:color="auto"/>
            </w:tcBorders>
          </w:tcPr>
          <w:p w14:paraId="6F70C938" w14:textId="77777777" w:rsidR="00877E64" w:rsidRPr="00BB2756" w:rsidRDefault="00877E64" w:rsidP="00EE4001">
            <w:pPr>
              <w:tabs>
                <w:tab w:val="left" w:pos="720"/>
                <w:tab w:val="center" w:pos="4153"/>
                <w:tab w:val="right" w:pos="8306"/>
              </w:tabs>
              <w:overflowPunct w:val="0"/>
              <w:autoSpaceDE w:val="0"/>
              <w:autoSpaceDN w:val="0"/>
              <w:adjustRightInd w:val="0"/>
              <w:spacing w:before="120" w:after="120"/>
              <w:textAlignment w:val="baseline"/>
              <w:rPr>
                <w:rFonts w:ascii="Arial" w:eastAsia="Arial" w:hAnsi="Arial" w:cs="Arial"/>
                <w:lang w:val="en-US"/>
              </w:rPr>
            </w:pPr>
            <w:r w:rsidRPr="00BB2756">
              <w:rPr>
                <w:rFonts w:ascii="Arial" w:eastAsia="Arial" w:hAnsi="Arial" w:cs="Arial"/>
                <w:lang w:val="en-US"/>
              </w:rPr>
              <w:t>Individuals should be advised regarding adverse reactions to vaccination and reassured that the inactivated vaccine cannot cause influenza. However, the vaccine will not provide protection for about 14 days and does not protect against other respiratory viruses that often circulate during the flu season.</w:t>
            </w:r>
            <w:r w:rsidRPr="00BB2756" w:rsidDel="00FB4EF5">
              <w:rPr>
                <w:rFonts w:ascii="Arial" w:eastAsia="Arial" w:hAnsi="Arial" w:cs="Arial"/>
                <w:lang w:val="en-US"/>
              </w:rPr>
              <w:t xml:space="preserve"> </w:t>
            </w:r>
          </w:p>
          <w:p w14:paraId="54E45B4F" w14:textId="77777777" w:rsidR="00877E64" w:rsidRPr="00BB2756" w:rsidRDefault="00877E64" w:rsidP="00EE4001">
            <w:pPr>
              <w:tabs>
                <w:tab w:val="left" w:pos="720"/>
                <w:tab w:val="center" w:pos="4153"/>
                <w:tab w:val="right" w:pos="8306"/>
              </w:tabs>
              <w:overflowPunct w:val="0"/>
              <w:autoSpaceDE w:val="0"/>
              <w:autoSpaceDN w:val="0"/>
              <w:adjustRightInd w:val="0"/>
              <w:spacing w:before="120" w:after="120"/>
              <w:textAlignment w:val="baseline"/>
              <w:rPr>
                <w:rFonts w:ascii="Arial" w:eastAsia="Arial" w:hAnsi="Arial" w:cs="Arial"/>
                <w:lang w:val="en-US"/>
              </w:rPr>
            </w:pPr>
            <w:r w:rsidRPr="00BB2756">
              <w:rPr>
                <w:rFonts w:ascii="Arial" w:eastAsia="Arial" w:hAnsi="Arial" w:cs="Arial"/>
                <w:lang w:val="en-US"/>
              </w:rPr>
              <w:t>Immunosuppressed individuals should be advised that they may not make a full immune response to the vaccine. Therefore, consideration should be given to the influenza vaccination of their household contacts.</w:t>
            </w:r>
          </w:p>
          <w:p w14:paraId="578FCA2D" w14:textId="77777777" w:rsidR="00877E64" w:rsidRPr="00BB2756" w:rsidRDefault="00877E64" w:rsidP="00EE4001">
            <w:pPr>
              <w:widowControl w:val="0"/>
              <w:spacing w:before="120" w:after="120"/>
              <w:rPr>
                <w:rFonts w:ascii="Arial" w:eastAsia="Arial" w:hAnsi="Arial" w:cs="Arial"/>
                <w:lang w:val="en-US"/>
              </w:rPr>
            </w:pPr>
            <w:r w:rsidRPr="00BB2756">
              <w:rPr>
                <w:rFonts w:ascii="Arial" w:eastAsia="Arial" w:hAnsi="Arial" w:cs="Arial"/>
                <w:lang w:val="en-US"/>
              </w:rPr>
              <w:t>Inform the individual</w:t>
            </w:r>
            <w:r w:rsidRPr="00BB2756">
              <w:rPr>
                <w:rFonts w:ascii="Arial" w:eastAsia="Arial" w:hAnsi="Arial" w:cs="Arial"/>
                <w:spacing w:val="12"/>
                <w:lang w:val="en-US"/>
              </w:rPr>
              <w:t xml:space="preserve"> </w:t>
            </w:r>
            <w:r w:rsidRPr="00BB2756">
              <w:rPr>
                <w:rFonts w:ascii="Arial" w:eastAsia="Arial" w:hAnsi="Arial" w:cs="Arial"/>
                <w:lang w:val="en-US"/>
              </w:rPr>
              <w:t xml:space="preserve">of possible side effects and their management. </w:t>
            </w:r>
          </w:p>
          <w:p w14:paraId="424C1071" w14:textId="77777777" w:rsidR="00877E64" w:rsidRPr="00BB2756" w:rsidRDefault="00877E64" w:rsidP="00EE4001">
            <w:pPr>
              <w:widowControl w:val="0"/>
              <w:spacing w:before="120" w:after="120"/>
              <w:rPr>
                <w:rFonts w:ascii="Arial" w:eastAsia="Arial" w:hAnsi="Arial" w:cs="Arial"/>
                <w:lang w:val="en-US"/>
              </w:rPr>
            </w:pPr>
            <w:r w:rsidRPr="00BB2756">
              <w:rPr>
                <w:rFonts w:ascii="Arial" w:eastAsia="Arial" w:hAnsi="Arial" w:cs="Arial"/>
                <w:lang w:val="en-US"/>
              </w:rPr>
              <w:t>The</w:t>
            </w:r>
            <w:r w:rsidRPr="00BB2756">
              <w:rPr>
                <w:rFonts w:ascii="Arial" w:eastAsia="Arial" w:hAnsi="Arial" w:cs="Arial"/>
                <w:spacing w:val="23"/>
                <w:lang w:val="en-US"/>
              </w:rPr>
              <w:t xml:space="preserve"> </w:t>
            </w:r>
            <w:r w:rsidRPr="00BB2756">
              <w:rPr>
                <w:rFonts w:ascii="Arial" w:eastAsia="Arial" w:hAnsi="Arial" w:cs="Arial"/>
                <w:lang w:val="en-US"/>
              </w:rPr>
              <w:t>individual</w:t>
            </w:r>
            <w:r w:rsidRPr="00BB2756">
              <w:rPr>
                <w:rFonts w:ascii="Arial" w:eastAsia="Arial" w:hAnsi="Arial" w:cs="Arial"/>
                <w:spacing w:val="12"/>
                <w:lang w:val="en-US"/>
              </w:rPr>
              <w:t xml:space="preserve"> </w:t>
            </w:r>
            <w:r w:rsidRPr="00BB2756">
              <w:rPr>
                <w:rFonts w:ascii="Arial" w:eastAsia="Arial" w:hAnsi="Arial" w:cs="Arial"/>
                <w:lang w:val="en-US"/>
              </w:rPr>
              <w:t>should</w:t>
            </w:r>
            <w:r w:rsidRPr="00BB2756">
              <w:rPr>
                <w:rFonts w:ascii="Arial" w:eastAsia="Arial" w:hAnsi="Arial" w:cs="Arial"/>
                <w:spacing w:val="27"/>
                <w:lang w:val="en-US"/>
              </w:rPr>
              <w:t xml:space="preserve"> </w:t>
            </w:r>
            <w:r w:rsidRPr="00BB2756">
              <w:rPr>
                <w:rFonts w:ascii="Arial" w:eastAsia="Arial" w:hAnsi="Arial" w:cs="Arial"/>
                <w:lang w:val="en-US"/>
              </w:rPr>
              <w:t>be</w:t>
            </w:r>
            <w:r w:rsidRPr="00BB2756">
              <w:rPr>
                <w:rFonts w:ascii="Arial" w:eastAsia="Arial" w:hAnsi="Arial" w:cs="Arial"/>
                <w:spacing w:val="10"/>
                <w:lang w:val="en-US"/>
              </w:rPr>
              <w:t xml:space="preserve"> </w:t>
            </w:r>
            <w:r w:rsidRPr="00BB2756">
              <w:rPr>
                <w:rFonts w:ascii="Arial" w:eastAsia="Arial" w:hAnsi="Arial" w:cs="Arial"/>
                <w:lang w:val="en-US"/>
              </w:rPr>
              <w:t>advised when to seek medical</w:t>
            </w:r>
            <w:r w:rsidRPr="00BB2756">
              <w:rPr>
                <w:rFonts w:ascii="Arial" w:eastAsia="Arial" w:hAnsi="Arial" w:cs="Arial"/>
                <w:spacing w:val="12"/>
                <w:lang w:val="en-US"/>
              </w:rPr>
              <w:t xml:space="preserve"> </w:t>
            </w:r>
            <w:r w:rsidRPr="00BB2756">
              <w:rPr>
                <w:rFonts w:ascii="Arial" w:eastAsia="Arial" w:hAnsi="Arial" w:cs="Arial"/>
                <w:lang w:val="en-US"/>
              </w:rPr>
              <w:t>advice</w:t>
            </w:r>
            <w:r w:rsidRPr="00BB2756">
              <w:rPr>
                <w:rFonts w:ascii="Arial" w:eastAsia="Calibri" w:hAnsi="Arial" w:cs="Arial"/>
                <w:lang w:val="en-US"/>
              </w:rPr>
              <w:t xml:space="preserve"> i</w:t>
            </w:r>
            <w:r w:rsidRPr="00BB2756">
              <w:rPr>
                <w:rFonts w:ascii="Arial" w:eastAsia="Arial" w:hAnsi="Arial" w:cs="Arial"/>
                <w:lang w:val="en-US"/>
              </w:rPr>
              <w:t>n the event of an adverse reaction.</w:t>
            </w:r>
          </w:p>
          <w:p w14:paraId="7B1F8EB2" w14:textId="77777777" w:rsidR="00877E64" w:rsidRPr="00BB2756" w:rsidRDefault="00877E64" w:rsidP="00EE4001">
            <w:pPr>
              <w:pStyle w:val="TableParagraph"/>
              <w:spacing w:before="120" w:after="120"/>
              <w:rPr>
                <w:rFonts w:ascii="Arial" w:eastAsia="Arial" w:hAnsi="Arial" w:cs="Arial"/>
                <w:lang w:val="en-GB" w:eastAsia="en-GB"/>
              </w:rPr>
            </w:pPr>
            <w:r w:rsidRPr="00BB2756">
              <w:rPr>
                <w:rFonts w:ascii="Arial" w:eastAsia="Arial" w:hAnsi="Arial" w:cs="Arial"/>
                <w:lang w:val="en-GB" w:eastAsia="en-GB"/>
              </w:rPr>
              <w:t>When ap</w:t>
            </w:r>
            <w:r>
              <w:rPr>
                <w:rFonts w:ascii="Arial" w:eastAsia="Arial" w:hAnsi="Arial" w:cs="Arial"/>
                <w:lang w:val="en-GB" w:eastAsia="en-GB"/>
              </w:rPr>
              <w:t>plicable, advise the individual</w:t>
            </w:r>
            <w:r w:rsidRPr="00BB2756">
              <w:rPr>
                <w:rFonts w:ascii="Arial" w:eastAsia="Arial" w:hAnsi="Arial" w:cs="Arial"/>
                <w:lang w:val="en-GB" w:eastAsia="en-GB"/>
              </w:rPr>
              <w:t xml:space="preserve"> w</w:t>
            </w:r>
            <w:r>
              <w:rPr>
                <w:rFonts w:ascii="Arial" w:eastAsia="Arial" w:hAnsi="Arial" w:cs="Arial"/>
                <w:lang w:val="en-GB" w:eastAsia="en-GB"/>
              </w:rPr>
              <w:t>hen to return for vaccination</w:t>
            </w:r>
            <w:r w:rsidRPr="00BB2756">
              <w:rPr>
                <w:rFonts w:ascii="Arial" w:eastAsia="Arial" w:hAnsi="Arial" w:cs="Arial"/>
                <w:lang w:val="en-GB" w:eastAsia="en-GB"/>
              </w:rPr>
              <w:t>.</w:t>
            </w:r>
          </w:p>
          <w:p w14:paraId="04B24618" w14:textId="77777777" w:rsidR="00877E64" w:rsidRPr="00BB2756" w:rsidRDefault="00877E64" w:rsidP="00EE4001">
            <w:pPr>
              <w:pStyle w:val="TableParagraph"/>
              <w:spacing w:before="120" w:after="120"/>
              <w:rPr>
                <w:rFonts w:ascii="Arial" w:hAnsi="Arial" w:cs="Arial"/>
              </w:rPr>
            </w:pPr>
            <w:r w:rsidRPr="00BB2756">
              <w:rPr>
                <w:rFonts w:ascii="Arial" w:hAnsi="Arial" w:cs="Arial"/>
              </w:rPr>
              <w:t xml:space="preserve">Individuals in a clinical risk group recommended seasonal influenza vaccine should be encouraged to inform their GP (and midwife if relevant) once they have received influenza vaccine for the current season so their medical records (and maternity records if relevant) can be updated accordingly. Individuals who decline </w:t>
            </w:r>
            <w:proofErr w:type="spellStart"/>
            <w:r w:rsidRPr="00BB2756">
              <w:rPr>
                <w:rFonts w:ascii="Arial" w:hAnsi="Arial" w:cs="Arial"/>
              </w:rPr>
              <w:t>immunisation</w:t>
            </w:r>
            <w:proofErr w:type="spellEnd"/>
            <w:r w:rsidRPr="00BB2756">
              <w:rPr>
                <w:rFonts w:ascii="Arial" w:hAnsi="Arial" w:cs="Arial"/>
              </w:rPr>
              <w:t xml:space="preserve"> from their OHS provider and who are </w:t>
            </w:r>
            <w:proofErr w:type="spellStart"/>
            <w:r w:rsidRPr="00BB2756">
              <w:rPr>
                <w:rFonts w:ascii="Arial" w:hAnsi="Arial" w:cs="Arial"/>
              </w:rPr>
              <w:t>immunised</w:t>
            </w:r>
            <w:proofErr w:type="spellEnd"/>
            <w:r w:rsidRPr="00BB2756">
              <w:rPr>
                <w:rFonts w:ascii="Arial" w:hAnsi="Arial" w:cs="Arial"/>
              </w:rPr>
              <w:t xml:space="preserve"> elsewhere should be encouraged to inform their employer of their </w:t>
            </w:r>
            <w:proofErr w:type="spellStart"/>
            <w:r w:rsidRPr="00BB2756">
              <w:rPr>
                <w:rFonts w:ascii="Arial" w:hAnsi="Arial" w:cs="Arial"/>
              </w:rPr>
              <w:t>immunisation</w:t>
            </w:r>
            <w:proofErr w:type="spellEnd"/>
            <w:r w:rsidRPr="00BB2756">
              <w:rPr>
                <w:rFonts w:ascii="Arial" w:hAnsi="Arial" w:cs="Arial"/>
              </w:rPr>
              <w:t xml:space="preserve"> status as per local policy.  </w:t>
            </w:r>
          </w:p>
          <w:p w14:paraId="4637AAE9" w14:textId="77777777" w:rsidR="00877E64" w:rsidRPr="00BB2756" w:rsidRDefault="00877E64" w:rsidP="00EE4001">
            <w:pPr>
              <w:pStyle w:val="TableParagraph"/>
              <w:spacing w:before="120" w:after="120"/>
              <w:rPr>
                <w:rFonts w:ascii="Arial" w:hAnsi="Arial" w:cs="Arial"/>
              </w:rPr>
            </w:pPr>
            <w:r w:rsidRPr="00BB2756">
              <w:rPr>
                <w:rFonts w:ascii="Arial" w:hAnsi="Arial" w:cs="Arial"/>
              </w:rPr>
              <w:t xml:space="preserve">Resources to share with clients are available at: </w:t>
            </w:r>
            <w:hyperlink r:id="rId34" w:history="1">
              <w:r w:rsidRPr="00BB2756">
                <w:rPr>
                  <w:rStyle w:val="Hyperlink"/>
                  <w:rFonts w:ascii="Arial" w:hAnsi="Arial" w:cs="Arial"/>
                </w:rPr>
                <w:t>https://www.gov.uk/government/collections/annual-flu-programme</w:t>
              </w:r>
            </w:hyperlink>
            <w:r w:rsidRPr="00BB2756">
              <w:rPr>
                <w:rFonts w:ascii="Arial" w:hAnsi="Arial" w:cs="Arial"/>
              </w:rPr>
              <w:t xml:space="preserve"> </w:t>
            </w:r>
          </w:p>
        </w:tc>
      </w:tr>
      <w:tr w:rsidR="00877E64" w:rsidRPr="00680FAB" w14:paraId="55D1099F" w14:textId="77777777" w:rsidTr="00877E64">
        <w:trPr>
          <w:trHeight w:val="416"/>
        </w:trPr>
        <w:tc>
          <w:tcPr>
            <w:tcW w:w="2694" w:type="dxa"/>
            <w:shd w:val="clear" w:color="auto" w:fill="D9D9D9" w:themeFill="background1" w:themeFillShade="D9"/>
          </w:tcPr>
          <w:p w14:paraId="213E4670" w14:textId="77777777" w:rsidR="00877E64" w:rsidRPr="00680FAB" w:rsidRDefault="00877E64" w:rsidP="00EE4001">
            <w:pPr>
              <w:spacing w:before="120" w:after="120"/>
              <w:rPr>
                <w:rFonts w:ascii="Arial" w:hAnsi="Arial" w:cs="Arial"/>
                <w:b/>
              </w:rPr>
            </w:pPr>
            <w:r w:rsidRPr="00680FAB">
              <w:rPr>
                <w:rFonts w:ascii="Arial" w:hAnsi="Arial" w:cs="Arial"/>
              </w:rPr>
              <w:br w:type="page"/>
            </w:r>
            <w:r w:rsidRPr="00680FAB">
              <w:rPr>
                <w:rFonts w:ascii="Arial" w:hAnsi="Arial" w:cs="Arial"/>
                <w:b/>
              </w:rPr>
              <w:t>Special considerations / additional information</w:t>
            </w:r>
          </w:p>
        </w:tc>
        <w:tc>
          <w:tcPr>
            <w:tcW w:w="7796" w:type="dxa"/>
          </w:tcPr>
          <w:p w14:paraId="6D210536" w14:textId="77777777" w:rsidR="00877E64" w:rsidRPr="00BB2756" w:rsidRDefault="00877E64" w:rsidP="00EE4001">
            <w:pPr>
              <w:tabs>
                <w:tab w:val="left" w:pos="720"/>
                <w:tab w:val="center" w:pos="4153"/>
                <w:tab w:val="right" w:pos="8306"/>
              </w:tabs>
              <w:overflowPunct w:val="0"/>
              <w:autoSpaceDE w:val="0"/>
              <w:autoSpaceDN w:val="0"/>
              <w:adjustRightInd w:val="0"/>
              <w:spacing w:before="120" w:after="120"/>
              <w:textAlignment w:val="baseline"/>
              <w:rPr>
                <w:rFonts w:ascii="Arial" w:eastAsia="Calibri" w:hAnsi="Arial" w:cs="Arial"/>
              </w:rPr>
            </w:pPr>
            <w:r w:rsidRPr="00BB2756">
              <w:rPr>
                <w:rFonts w:ascii="Arial" w:eastAsia="Arial" w:hAnsi="Arial" w:cs="Arial"/>
                <w:lang w:eastAsia="en-GB"/>
              </w:rPr>
              <w:t>Ensure there is immediate</w:t>
            </w:r>
            <w:r w:rsidRPr="00BB2756">
              <w:rPr>
                <w:rFonts w:ascii="Arial" w:eastAsia="Arial" w:hAnsi="Arial" w:cs="Arial"/>
                <w:spacing w:val="17"/>
                <w:lang w:eastAsia="en-GB"/>
              </w:rPr>
              <w:t xml:space="preserve"> </w:t>
            </w:r>
            <w:r w:rsidRPr="00BB2756">
              <w:rPr>
                <w:rFonts w:ascii="Arial" w:eastAsia="Arial" w:hAnsi="Arial" w:cs="Arial"/>
                <w:lang w:eastAsia="en-GB"/>
              </w:rPr>
              <w:t>access</w:t>
            </w:r>
            <w:r w:rsidRPr="00BB2756">
              <w:rPr>
                <w:rFonts w:ascii="Arial" w:eastAsia="Arial" w:hAnsi="Arial" w:cs="Arial"/>
                <w:spacing w:val="14"/>
                <w:lang w:eastAsia="en-GB"/>
              </w:rPr>
              <w:t xml:space="preserve"> </w:t>
            </w:r>
            <w:r w:rsidRPr="00BB2756">
              <w:rPr>
                <w:rFonts w:ascii="Arial" w:eastAsia="Arial" w:hAnsi="Arial" w:cs="Arial"/>
                <w:lang w:eastAsia="en-GB"/>
              </w:rPr>
              <w:t>to</w:t>
            </w:r>
            <w:r w:rsidRPr="00BB2756">
              <w:rPr>
                <w:rFonts w:ascii="Arial" w:eastAsia="Arial" w:hAnsi="Arial" w:cs="Arial"/>
                <w:spacing w:val="21"/>
                <w:lang w:eastAsia="en-GB"/>
              </w:rPr>
              <w:t xml:space="preserve"> </w:t>
            </w:r>
            <w:r w:rsidRPr="00BB2756">
              <w:rPr>
                <w:rFonts w:ascii="Arial" w:eastAsia="Arial" w:hAnsi="Arial" w:cs="Arial"/>
                <w:lang w:eastAsia="en-GB"/>
              </w:rPr>
              <w:t>adrenaline (epinephrine)</w:t>
            </w:r>
            <w:r w:rsidRPr="00BB2756">
              <w:rPr>
                <w:rFonts w:ascii="Arial" w:eastAsia="Arial" w:hAnsi="Arial" w:cs="Arial"/>
                <w:spacing w:val="21"/>
                <w:lang w:eastAsia="en-GB"/>
              </w:rPr>
              <w:t xml:space="preserve"> </w:t>
            </w:r>
            <w:r w:rsidRPr="00BB2756">
              <w:rPr>
                <w:rFonts w:ascii="Arial" w:eastAsia="Arial" w:hAnsi="Arial" w:cs="Arial"/>
                <w:lang w:eastAsia="en-GB"/>
              </w:rPr>
              <w:t>1</w:t>
            </w:r>
            <w:r w:rsidRPr="00BB2756">
              <w:rPr>
                <w:rFonts w:ascii="Arial" w:eastAsia="Arial" w:hAnsi="Arial" w:cs="Arial"/>
                <w:spacing w:val="-10"/>
                <w:lang w:eastAsia="en-GB"/>
              </w:rPr>
              <w:t xml:space="preserve"> </w:t>
            </w:r>
            <w:r w:rsidRPr="00BB2756">
              <w:rPr>
                <w:rFonts w:ascii="Arial" w:eastAsia="Arial" w:hAnsi="Arial" w:cs="Arial"/>
                <w:lang w:eastAsia="en-GB"/>
              </w:rPr>
              <w:t>in</w:t>
            </w:r>
            <w:r w:rsidRPr="00BB2756">
              <w:rPr>
                <w:rFonts w:ascii="Arial" w:eastAsia="Arial" w:hAnsi="Arial" w:cs="Arial"/>
                <w:spacing w:val="17"/>
                <w:lang w:eastAsia="en-GB"/>
              </w:rPr>
              <w:t xml:space="preserve"> </w:t>
            </w:r>
            <w:r w:rsidRPr="00BB2756">
              <w:rPr>
                <w:rFonts w:ascii="Arial" w:eastAsia="Arial" w:hAnsi="Arial" w:cs="Arial"/>
                <w:lang w:eastAsia="en-GB"/>
              </w:rPr>
              <w:t>1,000</w:t>
            </w:r>
            <w:r w:rsidRPr="00BB2756">
              <w:rPr>
                <w:rFonts w:ascii="Arial" w:eastAsia="Arial" w:hAnsi="Arial" w:cs="Arial"/>
                <w:spacing w:val="11"/>
                <w:lang w:eastAsia="en-GB"/>
              </w:rPr>
              <w:t xml:space="preserve"> </w:t>
            </w:r>
            <w:r w:rsidRPr="00BB2756">
              <w:rPr>
                <w:rFonts w:ascii="Arial" w:eastAsia="Arial" w:hAnsi="Arial" w:cs="Arial"/>
                <w:lang w:eastAsia="en-GB"/>
              </w:rPr>
              <w:t>injection and easy access</w:t>
            </w:r>
            <w:r w:rsidRPr="00BB2756">
              <w:rPr>
                <w:rFonts w:ascii="Arial" w:eastAsia="Arial" w:hAnsi="Arial" w:cs="Arial"/>
                <w:spacing w:val="19"/>
                <w:lang w:eastAsia="en-GB"/>
              </w:rPr>
              <w:t xml:space="preserve"> </w:t>
            </w:r>
            <w:r w:rsidRPr="00BB2756">
              <w:rPr>
                <w:rFonts w:ascii="Arial" w:eastAsia="Arial" w:hAnsi="Arial" w:cs="Arial"/>
                <w:lang w:eastAsia="en-GB"/>
              </w:rPr>
              <w:t>to</w:t>
            </w:r>
            <w:r w:rsidRPr="00BB2756">
              <w:rPr>
                <w:rFonts w:ascii="Arial" w:eastAsia="Arial" w:hAnsi="Arial" w:cs="Arial"/>
                <w:spacing w:val="10"/>
                <w:lang w:eastAsia="en-GB"/>
              </w:rPr>
              <w:t xml:space="preserve"> a </w:t>
            </w:r>
            <w:r w:rsidRPr="00BB2756">
              <w:rPr>
                <w:rFonts w:ascii="Arial" w:eastAsia="Arial" w:hAnsi="Arial" w:cs="Arial"/>
                <w:lang w:eastAsia="en-GB"/>
              </w:rPr>
              <w:t xml:space="preserve">telephone </w:t>
            </w:r>
            <w:r w:rsidRPr="00BB2756">
              <w:rPr>
                <w:rFonts w:ascii="Arial" w:eastAsia="Calibri" w:hAnsi="Arial" w:cs="Arial"/>
              </w:rPr>
              <w:t>at the time of vaccination.</w:t>
            </w:r>
          </w:p>
          <w:p w14:paraId="26D1D03F" w14:textId="77777777" w:rsidR="00877E64" w:rsidRPr="00BB2756" w:rsidRDefault="00877E64" w:rsidP="00EE4001">
            <w:pPr>
              <w:tabs>
                <w:tab w:val="left" w:pos="720"/>
                <w:tab w:val="center" w:pos="4153"/>
                <w:tab w:val="right" w:pos="8306"/>
              </w:tabs>
              <w:overflowPunct w:val="0"/>
              <w:autoSpaceDE w:val="0"/>
              <w:autoSpaceDN w:val="0"/>
              <w:adjustRightInd w:val="0"/>
              <w:spacing w:before="120" w:after="120"/>
              <w:textAlignment w:val="baseline"/>
              <w:rPr>
                <w:rFonts w:ascii="Arial" w:eastAsia="Calibri" w:hAnsi="Arial" w:cs="Arial"/>
              </w:rPr>
            </w:pPr>
            <w:r w:rsidRPr="00BB2756">
              <w:rPr>
                <w:rFonts w:ascii="Arial" w:eastAsia="Calibri" w:hAnsi="Arial" w:cs="Arial"/>
              </w:rPr>
              <w:lastRenderedPageBreak/>
              <w:t xml:space="preserve">Minor illnesses without fever or systemic upset are not valid reasons to postpone immunisation. If an individual is acutely unwell, immunisation may be postponed until they have fully recovered. </w:t>
            </w:r>
          </w:p>
          <w:p w14:paraId="5A2EBC74" w14:textId="77777777" w:rsidR="00877E64" w:rsidRDefault="00877E64" w:rsidP="00EE4001">
            <w:pPr>
              <w:autoSpaceDE w:val="0"/>
              <w:autoSpaceDN w:val="0"/>
              <w:adjustRightInd w:val="0"/>
              <w:spacing w:before="120"/>
              <w:rPr>
                <w:rFonts w:ascii="Arial" w:eastAsia="Times New Roman" w:hAnsi="Arial" w:cs="Arial"/>
                <w:lang w:eastAsia="en-GB"/>
              </w:rPr>
            </w:pPr>
            <w:r w:rsidRPr="00BB2756">
              <w:rPr>
                <w:rFonts w:ascii="Arial" w:eastAsia="Times New Roman" w:hAnsi="Arial" w:cs="Arial"/>
                <w:lang w:eastAsia="en-GB"/>
              </w:rPr>
              <w:t xml:space="preserve">Individuals with learning disabilities may require reasonable adjustments to support vaccination (see </w:t>
            </w:r>
            <w:hyperlink r:id="rId35" w:history="1">
              <w:r w:rsidRPr="00BB2756">
                <w:rPr>
                  <w:rFonts w:ascii="Arial" w:eastAsia="Times New Roman" w:hAnsi="Arial" w:cs="Times New Roman"/>
                  <w:color w:val="0000FF"/>
                  <w:u w:val="single"/>
                  <w:lang w:eastAsia="en-GB"/>
                </w:rPr>
                <w:t>Flu vaccinations for people with learning disabilities)</w:t>
              </w:r>
            </w:hyperlink>
            <w:r w:rsidRPr="00BB2756">
              <w:rPr>
                <w:rFonts w:ascii="Arial" w:eastAsia="Times New Roman" w:hAnsi="Arial" w:cs="Times New Roman"/>
                <w:lang w:eastAsia="en-GB"/>
              </w:rPr>
              <w:t xml:space="preserve">. </w:t>
            </w:r>
            <w:r w:rsidRPr="00BB2756">
              <w:rPr>
                <w:rFonts w:ascii="Arial" w:eastAsia="Times New Roman" w:hAnsi="Arial" w:cs="Arial"/>
                <w:lang w:eastAsia="en-GB"/>
              </w:rPr>
              <w:t>A PSD may be required.</w:t>
            </w:r>
          </w:p>
          <w:p w14:paraId="4E00977D" w14:textId="77777777" w:rsidR="00877E64" w:rsidRPr="00BB2756" w:rsidRDefault="00877E64" w:rsidP="00EE4001">
            <w:pPr>
              <w:autoSpaceDE w:val="0"/>
              <w:autoSpaceDN w:val="0"/>
              <w:adjustRightInd w:val="0"/>
              <w:spacing w:before="120"/>
              <w:rPr>
                <w:rFonts w:ascii="Arial" w:eastAsia="Calibri" w:hAnsi="Arial" w:cs="Arial"/>
                <w:color w:val="000000"/>
                <w:sz w:val="24"/>
                <w:szCs w:val="24"/>
              </w:rPr>
            </w:pPr>
          </w:p>
          <w:p w14:paraId="07C07F17" w14:textId="77777777" w:rsidR="00877E64" w:rsidRPr="00BB2756" w:rsidRDefault="00877E64" w:rsidP="00EE4001">
            <w:pPr>
              <w:autoSpaceDE w:val="0"/>
              <w:autoSpaceDN w:val="0"/>
              <w:adjustRightInd w:val="0"/>
              <w:spacing w:before="120"/>
              <w:rPr>
                <w:rFonts w:ascii="Arial" w:eastAsia="Calibri" w:hAnsi="Arial" w:cs="Arial"/>
              </w:rPr>
            </w:pPr>
            <w:r w:rsidRPr="00BB2756">
              <w:rPr>
                <w:rFonts w:ascii="Arial" w:eastAsia="Calibri" w:hAnsi="Arial" w:cs="Arial"/>
              </w:rPr>
              <w:t>The licensed ages for the 2022 to 2023 season influenza vaccines are:</w:t>
            </w:r>
          </w:p>
          <w:p w14:paraId="7ED83F50" w14:textId="77777777" w:rsidR="00877E64" w:rsidRPr="007F6CAB" w:rsidRDefault="00877E64" w:rsidP="00877E64">
            <w:pPr>
              <w:numPr>
                <w:ilvl w:val="0"/>
                <w:numId w:val="19"/>
              </w:numPr>
              <w:overflowPunct w:val="0"/>
              <w:autoSpaceDE w:val="0"/>
              <w:autoSpaceDN w:val="0"/>
              <w:adjustRightInd w:val="0"/>
              <w:spacing w:after="40"/>
              <w:ind w:left="363" w:hanging="334"/>
              <w:contextualSpacing/>
              <w:textAlignment w:val="baseline"/>
              <w:rPr>
                <w:rFonts w:ascii="Arial" w:eastAsia="Times New Roman" w:hAnsi="Arial" w:cs="Arial"/>
                <w:color w:val="000000"/>
                <w:lang w:eastAsia="en-GB"/>
              </w:rPr>
            </w:pPr>
            <w:proofErr w:type="spellStart"/>
            <w:r w:rsidRPr="00BB2756">
              <w:rPr>
                <w:rFonts w:ascii="Arial" w:eastAsia="Calibri" w:hAnsi="Arial" w:cs="Arial"/>
              </w:rPr>
              <w:t>QIVe</w:t>
            </w:r>
            <w:proofErr w:type="spellEnd"/>
            <w:r w:rsidRPr="00BB2756">
              <w:rPr>
                <w:rFonts w:ascii="Arial" w:eastAsia="Calibri" w:hAnsi="Arial" w:cs="Arial"/>
              </w:rPr>
              <w:t xml:space="preserve"> licensed from 6 months of age </w:t>
            </w:r>
          </w:p>
          <w:p w14:paraId="4901D57A" w14:textId="77777777" w:rsidR="00877E64" w:rsidRPr="00BB2756" w:rsidRDefault="00877E64" w:rsidP="00877E64">
            <w:pPr>
              <w:numPr>
                <w:ilvl w:val="0"/>
                <w:numId w:val="19"/>
              </w:numPr>
              <w:overflowPunct w:val="0"/>
              <w:autoSpaceDE w:val="0"/>
              <w:autoSpaceDN w:val="0"/>
              <w:adjustRightInd w:val="0"/>
              <w:spacing w:after="40"/>
              <w:ind w:left="363" w:hanging="334"/>
              <w:contextualSpacing/>
              <w:textAlignment w:val="baseline"/>
              <w:rPr>
                <w:rFonts w:ascii="Arial" w:eastAsia="Times New Roman" w:hAnsi="Arial" w:cs="Arial"/>
                <w:color w:val="000000"/>
                <w:lang w:eastAsia="en-GB"/>
              </w:rPr>
            </w:pPr>
            <w:proofErr w:type="spellStart"/>
            <w:r w:rsidRPr="007F6CAB">
              <w:rPr>
                <w:rFonts w:ascii="Arial" w:eastAsia="Calibri" w:hAnsi="Arial" w:cs="Arial"/>
              </w:rPr>
              <w:t>QIVc</w:t>
            </w:r>
            <w:proofErr w:type="spellEnd"/>
            <w:r w:rsidRPr="007F6CAB">
              <w:rPr>
                <w:rFonts w:ascii="Arial" w:eastAsia="Calibri" w:hAnsi="Arial" w:cs="Arial"/>
              </w:rPr>
              <w:t xml:space="preserve"> licensed from 2 years of age</w:t>
            </w:r>
          </w:p>
          <w:p w14:paraId="66677512" w14:textId="77777777" w:rsidR="00877E64" w:rsidRPr="00BB2756" w:rsidRDefault="00877E64" w:rsidP="00877E64">
            <w:pPr>
              <w:numPr>
                <w:ilvl w:val="0"/>
                <w:numId w:val="19"/>
              </w:numPr>
              <w:tabs>
                <w:tab w:val="left" w:pos="720"/>
              </w:tabs>
              <w:overflowPunct w:val="0"/>
              <w:autoSpaceDE w:val="0"/>
              <w:autoSpaceDN w:val="0"/>
              <w:adjustRightInd w:val="0"/>
              <w:spacing w:after="120"/>
              <w:ind w:left="363" w:hanging="334"/>
              <w:contextualSpacing/>
              <w:textAlignment w:val="baseline"/>
              <w:rPr>
                <w:rFonts w:ascii="Arial" w:hAnsi="Arial" w:cs="Arial"/>
              </w:rPr>
            </w:pPr>
            <w:r w:rsidRPr="00BB2756">
              <w:rPr>
                <w:rFonts w:ascii="Arial" w:eastAsia="Calibri" w:hAnsi="Arial" w:cs="Arial"/>
              </w:rPr>
              <w:t>QIVr licensed from 18 years of age</w:t>
            </w:r>
          </w:p>
          <w:p w14:paraId="2A0325E2" w14:textId="77777777" w:rsidR="00877E64" w:rsidRPr="00BB2756" w:rsidRDefault="00877E64" w:rsidP="00877E64">
            <w:pPr>
              <w:numPr>
                <w:ilvl w:val="0"/>
                <w:numId w:val="19"/>
              </w:numPr>
              <w:tabs>
                <w:tab w:val="left" w:pos="720"/>
              </w:tabs>
              <w:overflowPunct w:val="0"/>
              <w:autoSpaceDE w:val="0"/>
              <w:autoSpaceDN w:val="0"/>
              <w:adjustRightInd w:val="0"/>
              <w:spacing w:after="120"/>
              <w:ind w:left="363" w:hanging="334"/>
              <w:contextualSpacing/>
              <w:textAlignment w:val="baseline"/>
              <w:rPr>
                <w:rFonts w:ascii="Arial" w:hAnsi="Arial" w:cs="Arial"/>
              </w:rPr>
            </w:pPr>
            <w:proofErr w:type="spellStart"/>
            <w:r w:rsidRPr="00BB2756">
              <w:rPr>
                <w:rFonts w:ascii="Arial" w:eastAsia="Calibri" w:hAnsi="Arial" w:cs="Arial"/>
              </w:rPr>
              <w:t>aQIV</w:t>
            </w:r>
            <w:proofErr w:type="spellEnd"/>
            <w:r w:rsidRPr="00BB2756">
              <w:rPr>
                <w:rFonts w:ascii="Arial" w:eastAsia="Calibri" w:hAnsi="Arial" w:cs="Arial"/>
              </w:rPr>
              <w:t xml:space="preserve"> licensed from 65 years of age (see </w:t>
            </w:r>
            <w:hyperlink w:anchor="OffLabelUse" w:history="1">
              <w:r w:rsidRPr="00BB2756">
                <w:rPr>
                  <w:rFonts w:ascii="Arial" w:eastAsia="Calibri" w:hAnsi="Arial" w:cs="Arial"/>
                  <w:color w:val="0000FF"/>
                  <w:u w:val="single"/>
                </w:rPr>
                <w:t>Off-</w:t>
              </w:r>
              <w:r w:rsidRPr="00BB2756">
                <w:rPr>
                  <w:rFonts w:ascii="Arial" w:eastAsia="Times New Roman" w:hAnsi="Arial" w:cs="Arial"/>
                  <w:color w:val="0000FF"/>
                  <w:u w:val="single"/>
                  <w:lang w:eastAsia="en-GB"/>
                </w:rPr>
                <w:t>label</w:t>
              </w:r>
            </w:hyperlink>
            <w:r w:rsidRPr="00BB2756">
              <w:rPr>
                <w:rFonts w:ascii="Arial" w:eastAsia="Times New Roman" w:hAnsi="Arial" w:cs="Arial"/>
                <w:color w:val="000000"/>
                <w:lang w:eastAsia="en-GB"/>
              </w:rPr>
              <w:t xml:space="preserve"> section)</w:t>
            </w:r>
            <w:r w:rsidRPr="00BB2756">
              <w:rPr>
                <w:rFonts w:ascii="Arial" w:hAnsi="Arial" w:cs="Arial"/>
                <w:highlight w:val="cyan"/>
              </w:rPr>
              <w:t xml:space="preserve"> </w:t>
            </w:r>
          </w:p>
        </w:tc>
      </w:tr>
      <w:tr w:rsidR="00877E64" w:rsidRPr="00680FAB" w14:paraId="6503EF12" w14:textId="77777777" w:rsidTr="00877E64">
        <w:tc>
          <w:tcPr>
            <w:tcW w:w="2694" w:type="dxa"/>
            <w:shd w:val="clear" w:color="auto" w:fill="D9D9D9" w:themeFill="background1" w:themeFillShade="D9"/>
          </w:tcPr>
          <w:p w14:paraId="4F6AED48" w14:textId="77777777" w:rsidR="00877E64" w:rsidRPr="00680FAB" w:rsidRDefault="00877E64" w:rsidP="00EE4001">
            <w:pPr>
              <w:spacing w:before="120" w:after="120"/>
              <w:rPr>
                <w:rFonts w:ascii="Arial" w:hAnsi="Arial" w:cs="Arial"/>
                <w:b/>
              </w:rPr>
            </w:pPr>
            <w:r w:rsidRPr="00680FAB">
              <w:rPr>
                <w:rFonts w:ascii="Arial" w:hAnsi="Arial" w:cs="Arial"/>
                <w:b/>
              </w:rPr>
              <w:lastRenderedPageBreak/>
              <w:t>Records</w:t>
            </w:r>
          </w:p>
        </w:tc>
        <w:tc>
          <w:tcPr>
            <w:tcW w:w="7796" w:type="dxa"/>
          </w:tcPr>
          <w:p w14:paraId="541DB8CC" w14:textId="77777777" w:rsidR="00877E64" w:rsidRPr="00680FAB" w:rsidRDefault="00877E64" w:rsidP="00EE4001">
            <w:pPr>
              <w:spacing w:before="120"/>
              <w:rPr>
                <w:rFonts w:ascii="Arial" w:hAnsi="Arial" w:cs="Arial"/>
              </w:rPr>
            </w:pPr>
            <w:r w:rsidRPr="00680FAB">
              <w:rPr>
                <w:rFonts w:ascii="Arial" w:hAnsi="Arial" w:cs="Arial"/>
              </w:rPr>
              <w:t xml:space="preserve">Record in line with local procedure: </w:t>
            </w:r>
          </w:p>
          <w:p w14:paraId="13475B8E" w14:textId="77777777" w:rsidR="00877E64" w:rsidRPr="00680FAB" w:rsidRDefault="00877E64" w:rsidP="00877E64">
            <w:pPr>
              <w:numPr>
                <w:ilvl w:val="0"/>
                <w:numId w:val="23"/>
              </w:numPr>
              <w:tabs>
                <w:tab w:val="num" w:pos="504"/>
              </w:tabs>
              <w:spacing w:before="120" w:after="120"/>
              <w:contextualSpacing/>
              <w:rPr>
                <w:rFonts w:ascii="Arial" w:hAnsi="Arial" w:cs="Arial"/>
              </w:rPr>
            </w:pPr>
            <w:r>
              <w:rPr>
                <w:rFonts w:ascii="Arial" w:hAnsi="Arial" w:cs="Arial"/>
              </w:rPr>
              <w:t>t</w:t>
            </w:r>
            <w:r w:rsidRPr="00680FAB">
              <w:rPr>
                <w:rFonts w:ascii="Arial" w:hAnsi="Arial" w:cs="Arial"/>
              </w:rPr>
              <w:t>hat valid informed consent was given</w:t>
            </w:r>
          </w:p>
          <w:p w14:paraId="33900A36" w14:textId="77777777" w:rsidR="00877E64" w:rsidRPr="00680FAB" w:rsidRDefault="00877E64" w:rsidP="00877E64">
            <w:pPr>
              <w:numPr>
                <w:ilvl w:val="0"/>
                <w:numId w:val="23"/>
              </w:numPr>
              <w:tabs>
                <w:tab w:val="num" w:pos="504"/>
              </w:tabs>
              <w:spacing w:before="120" w:after="120"/>
              <w:contextualSpacing/>
              <w:rPr>
                <w:rFonts w:ascii="Arial" w:hAnsi="Arial" w:cs="Arial"/>
              </w:rPr>
            </w:pPr>
            <w:r>
              <w:rPr>
                <w:rFonts w:ascii="Arial" w:hAnsi="Arial" w:cs="Arial"/>
              </w:rPr>
              <w:t>n</w:t>
            </w:r>
            <w:r w:rsidRPr="00680FAB">
              <w:rPr>
                <w:rFonts w:ascii="Arial" w:hAnsi="Arial" w:cs="Arial"/>
              </w:rPr>
              <w:t>ame of individual, address, date of birth and GP with whom the individual is registered</w:t>
            </w:r>
          </w:p>
          <w:p w14:paraId="37E4993A" w14:textId="77777777" w:rsidR="00877E64" w:rsidRPr="00680FAB" w:rsidRDefault="00877E64" w:rsidP="00877E64">
            <w:pPr>
              <w:numPr>
                <w:ilvl w:val="0"/>
                <w:numId w:val="23"/>
              </w:numPr>
              <w:tabs>
                <w:tab w:val="num" w:pos="504"/>
              </w:tabs>
              <w:spacing w:before="120" w:after="120"/>
              <w:contextualSpacing/>
              <w:rPr>
                <w:rFonts w:ascii="Arial" w:hAnsi="Arial" w:cs="Arial"/>
              </w:rPr>
            </w:pPr>
            <w:r>
              <w:rPr>
                <w:rFonts w:ascii="Arial" w:hAnsi="Arial" w:cs="Arial"/>
              </w:rPr>
              <w:t>n</w:t>
            </w:r>
            <w:r w:rsidRPr="00680FAB">
              <w:rPr>
                <w:rFonts w:ascii="Arial" w:hAnsi="Arial" w:cs="Arial"/>
              </w:rPr>
              <w:t>ame of immuniser</w:t>
            </w:r>
          </w:p>
          <w:p w14:paraId="57D71737" w14:textId="77777777" w:rsidR="00877E64" w:rsidRPr="00680FAB" w:rsidRDefault="00877E64" w:rsidP="00877E64">
            <w:pPr>
              <w:numPr>
                <w:ilvl w:val="0"/>
                <w:numId w:val="23"/>
              </w:numPr>
              <w:tabs>
                <w:tab w:val="num" w:pos="504"/>
              </w:tabs>
              <w:spacing w:before="120" w:after="120"/>
              <w:contextualSpacing/>
              <w:rPr>
                <w:rFonts w:ascii="Arial" w:hAnsi="Arial" w:cs="Arial"/>
              </w:rPr>
            </w:pPr>
            <w:r>
              <w:rPr>
                <w:rFonts w:ascii="Arial" w:hAnsi="Arial" w:cs="Arial"/>
              </w:rPr>
              <w:t>n</w:t>
            </w:r>
            <w:r w:rsidRPr="00680FAB">
              <w:rPr>
                <w:rFonts w:ascii="Arial" w:hAnsi="Arial" w:cs="Arial"/>
              </w:rPr>
              <w:t>ame and brand of vaccine</w:t>
            </w:r>
          </w:p>
          <w:p w14:paraId="71A28E51" w14:textId="77777777" w:rsidR="00877E64" w:rsidRPr="00680FAB" w:rsidRDefault="00877E64" w:rsidP="00877E64">
            <w:pPr>
              <w:numPr>
                <w:ilvl w:val="0"/>
                <w:numId w:val="23"/>
              </w:numPr>
              <w:tabs>
                <w:tab w:val="num" w:pos="504"/>
              </w:tabs>
              <w:spacing w:before="120" w:after="120"/>
              <w:contextualSpacing/>
              <w:rPr>
                <w:rFonts w:ascii="Arial" w:hAnsi="Arial" w:cs="Arial"/>
              </w:rPr>
            </w:pPr>
            <w:r>
              <w:rPr>
                <w:rFonts w:ascii="Arial" w:hAnsi="Arial" w:cs="Arial"/>
              </w:rPr>
              <w:t>d</w:t>
            </w:r>
            <w:r w:rsidRPr="00680FAB">
              <w:rPr>
                <w:rFonts w:ascii="Arial" w:hAnsi="Arial" w:cs="Arial"/>
              </w:rPr>
              <w:t>ate of administration</w:t>
            </w:r>
          </w:p>
          <w:p w14:paraId="043AA481" w14:textId="77777777" w:rsidR="00877E64" w:rsidRPr="00680FAB" w:rsidRDefault="00877E64" w:rsidP="00877E64">
            <w:pPr>
              <w:numPr>
                <w:ilvl w:val="0"/>
                <w:numId w:val="23"/>
              </w:numPr>
              <w:tabs>
                <w:tab w:val="num" w:pos="504"/>
              </w:tabs>
              <w:spacing w:before="120" w:after="120"/>
              <w:contextualSpacing/>
              <w:rPr>
                <w:rFonts w:ascii="Arial" w:hAnsi="Arial" w:cs="Arial"/>
              </w:rPr>
            </w:pPr>
            <w:r>
              <w:rPr>
                <w:rFonts w:ascii="Arial" w:hAnsi="Arial" w:cs="Arial"/>
              </w:rPr>
              <w:t>d</w:t>
            </w:r>
            <w:r w:rsidRPr="00680FAB">
              <w:rPr>
                <w:rFonts w:ascii="Arial" w:hAnsi="Arial" w:cs="Arial"/>
              </w:rPr>
              <w:t xml:space="preserve">ose, </w:t>
            </w:r>
            <w:proofErr w:type="gramStart"/>
            <w:r w:rsidRPr="00680FAB">
              <w:rPr>
                <w:rFonts w:ascii="Arial" w:hAnsi="Arial" w:cs="Arial"/>
              </w:rPr>
              <w:t>form</w:t>
            </w:r>
            <w:proofErr w:type="gramEnd"/>
            <w:r w:rsidRPr="00680FAB">
              <w:rPr>
                <w:rFonts w:ascii="Arial" w:hAnsi="Arial" w:cs="Arial"/>
              </w:rPr>
              <w:t xml:space="preserve"> and route of administration of vaccine</w:t>
            </w:r>
          </w:p>
          <w:p w14:paraId="58C58BB4" w14:textId="77777777" w:rsidR="00877E64" w:rsidRPr="00680FAB" w:rsidRDefault="00877E64" w:rsidP="00877E64">
            <w:pPr>
              <w:numPr>
                <w:ilvl w:val="0"/>
                <w:numId w:val="23"/>
              </w:numPr>
              <w:tabs>
                <w:tab w:val="num" w:pos="504"/>
              </w:tabs>
              <w:spacing w:before="120" w:after="120"/>
              <w:contextualSpacing/>
              <w:rPr>
                <w:rFonts w:ascii="Arial" w:hAnsi="Arial" w:cs="Arial"/>
              </w:rPr>
            </w:pPr>
            <w:r>
              <w:rPr>
                <w:rFonts w:ascii="Arial" w:hAnsi="Arial" w:cs="Arial"/>
              </w:rPr>
              <w:t>q</w:t>
            </w:r>
            <w:r w:rsidRPr="00680FAB">
              <w:rPr>
                <w:rFonts w:ascii="Arial" w:hAnsi="Arial" w:cs="Arial"/>
              </w:rPr>
              <w:t>uantity administered</w:t>
            </w:r>
          </w:p>
          <w:p w14:paraId="2D8D63FD" w14:textId="77777777" w:rsidR="00877E64" w:rsidRPr="00680FAB" w:rsidRDefault="00877E64" w:rsidP="00877E64">
            <w:pPr>
              <w:numPr>
                <w:ilvl w:val="0"/>
                <w:numId w:val="23"/>
              </w:numPr>
              <w:tabs>
                <w:tab w:val="num" w:pos="504"/>
              </w:tabs>
              <w:spacing w:before="120" w:after="120"/>
              <w:contextualSpacing/>
              <w:rPr>
                <w:rFonts w:ascii="Arial" w:hAnsi="Arial" w:cs="Arial"/>
              </w:rPr>
            </w:pPr>
            <w:r>
              <w:rPr>
                <w:rFonts w:ascii="Arial" w:hAnsi="Arial" w:cs="Arial"/>
              </w:rPr>
              <w:t xml:space="preserve">batch </w:t>
            </w:r>
            <w:r w:rsidRPr="00680FAB">
              <w:rPr>
                <w:rFonts w:ascii="Arial" w:hAnsi="Arial" w:cs="Arial"/>
              </w:rPr>
              <w:t>number and expiry date</w:t>
            </w:r>
          </w:p>
          <w:p w14:paraId="2441B475" w14:textId="77777777" w:rsidR="00877E64" w:rsidRPr="00680FAB" w:rsidRDefault="00877E64" w:rsidP="00877E64">
            <w:pPr>
              <w:numPr>
                <w:ilvl w:val="0"/>
                <w:numId w:val="23"/>
              </w:numPr>
              <w:tabs>
                <w:tab w:val="num" w:pos="504"/>
              </w:tabs>
              <w:spacing w:before="120" w:after="120"/>
              <w:contextualSpacing/>
              <w:rPr>
                <w:rFonts w:ascii="Arial" w:hAnsi="Arial" w:cs="Arial"/>
              </w:rPr>
            </w:pPr>
            <w:r>
              <w:rPr>
                <w:rFonts w:ascii="Arial" w:hAnsi="Arial" w:cs="Arial"/>
              </w:rPr>
              <w:t>a</w:t>
            </w:r>
            <w:r w:rsidRPr="00680FAB">
              <w:rPr>
                <w:rFonts w:ascii="Arial" w:hAnsi="Arial" w:cs="Arial"/>
              </w:rPr>
              <w:t>natomical site of vaccination</w:t>
            </w:r>
          </w:p>
          <w:p w14:paraId="07B4B44A" w14:textId="77777777" w:rsidR="00877E64" w:rsidRPr="00680FAB" w:rsidRDefault="00877E64" w:rsidP="00877E64">
            <w:pPr>
              <w:numPr>
                <w:ilvl w:val="0"/>
                <w:numId w:val="23"/>
              </w:numPr>
              <w:tabs>
                <w:tab w:val="num" w:pos="504"/>
              </w:tabs>
              <w:spacing w:before="120" w:after="120"/>
              <w:contextualSpacing/>
              <w:rPr>
                <w:rFonts w:ascii="Arial" w:hAnsi="Arial" w:cs="Arial"/>
              </w:rPr>
            </w:pPr>
            <w:r>
              <w:rPr>
                <w:rFonts w:ascii="Arial" w:hAnsi="Arial" w:cs="Arial"/>
              </w:rPr>
              <w:t>a</w:t>
            </w:r>
            <w:r w:rsidRPr="00680FAB">
              <w:rPr>
                <w:rFonts w:ascii="Arial" w:hAnsi="Arial" w:cs="Arial"/>
              </w:rPr>
              <w:t>dvice given, including advice given if excluded or declines immunisation</w:t>
            </w:r>
          </w:p>
          <w:p w14:paraId="3A752ECF" w14:textId="77777777" w:rsidR="00877E64" w:rsidRPr="00680FAB" w:rsidRDefault="00877E64" w:rsidP="00877E64">
            <w:pPr>
              <w:numPr>
                <w:ilvl w:val="0"/>
                <w:numId w:val="23"/>
              </w:numPr>
              <w:tabs>
                <w:tab w:val="num" w:pos="504"/>
              </w:tabs>
              <w:spacing w:before="120" w:after="120"/>
              <w:contextualSpacing/>
              <w:rPr>
                <w:rFonts w:ascii="Arial" w:hAnsi="Arial" w:cs="Arial"/>
              </w:rPr>
            </w:pPr>
            <w:r>
              <w:rPr>
                <w:rFonts w:ascii="Arial" w:hAnsi="Arial" w:cs="Arial"/>
              </w:rPr>
              <w:t>d</w:t>
            </w:r>
            <w:r w:rsidRPr="00680FAB">
              <w:rPr>
                <w:rFonts w:ascii="Arial" w:hAnsi="Arial" w:cs="Arial"/>
              </w:rPr>
              <w:t>etails of any adverse drug reactions and actions taken</w:t>
            </w:r>
          </w:p>
          <w:p w14:paraId="3C919051" w14:textId="77777777" w:rsidR="00877E64" w:rsidRPr="00680FAB" w:rsidRDefault="00877E64" w:rsidP="00877E64">
            <w:pPr>
              <w:numPr>
                <w:ilvl w:val="0"/>
                <w:numId w:val="23"/>
              </w:numPr>
              <w:tabs>
                <w:tab w:val="num" w:pos="504"/>
              </w:tabs>
              <w:spacing w:after="120"/>
              <w:ind w:left="1077" w:hanging="357"/>
              <w:rPr>
                <w:rFonts w:ascii="Arial" w:hAnsi="Arial" w:cs="Arial"/>
              </w:rPr>
            </w:pPr>
            <w:r>
              <w:rPr>
                <w:rFonts w:ascii="Arial" w:hAnsi="Arial" w:cs="Arial"/>
              </w:rPr>
              <w:t>a</w:t>
            </w:r>
            <w:r w:rsidRPr="00680FAB">
              <w:rPr>
                <w:rFonts w:ascii="Arial" w:hAnsi="Arial" w:cs="Arial"/>
              </w:rPr>
              <w:t>dministered under written instruction</w:t>
            </w:r>
          </w:p>
          <w:p w14:paraId="375A5A74" w14:textId="77777777" w:rsidR="00877E64" w:rsidRPr="00680FAB" w:rsidRDefault="00877E64" w:rsidP="00EE4001">
            <w:pPr>
              <w:spacing w:before="120" w:after="120"/>
              <w:rPr>
                <w:rFonts w:ascii="Arial" w:hAnsi="Arial" w:cs="Arial"/>
              </w:rPr>
            </w:pPr>
            <w:r w:rsidRPr="00680FAB">
              <w:rPr>
                <w:rFonts w:ascii="Arial" w:hAnsi="Arial" w:cs="Arial"/>
              </w:rPr>
              <w:t>Records should be signed and dated (or password</w:t>
            </w:r>
            <w:r>
              <w:rPr>
                <w:rFonts w:ascii="Arial" w:hAnsi="Arial" w:cs="Arial"/>
              </w:rPr>
              <w:t>-</w:t>
            </w:r>
            <w:r w:rsidRPr="00680FAB">
              <w:rPr>
                <w:rFonts w:ascii="Arial" w:hAnsi="Arial" w:cs="Arial"/>
              </w:rPr>
              <w:t>controlled immuniser</w:t>
            </w:r>
            <w:r>
              <w:rPr>
                <w:rFonts w:ascii="Arial" w:hAnsi="Arial" w:cs="Arial"/>
              </w:rPr>
              <w:t>’</w:t>
            </w:r>
            <w:r w:rsidRPr="00680FAB">
              <w:rPr>
                <w:rFonts w:ascii="Arial" w:hAnsi="Arial" w:cs="Arial"/>
              </w:rPr>
              <w:t xml:space="preserve">s record on e-records).  </w:t>
            </w:r>
          </w:p>
          <w:p w14:paraId="204CE49E" w14:textId="77777777" w:rsidR="00877E64" w:rsidRPr="00680FAB" w:rsidRDefault="00877E64" w:rsidP="00EE4001">
            <w:pPr>
              <w:spacing w:before="120" w:after="120"/>
              <w:rPr>
                <w:rFonts w:ascii="Arial" w:hAnsi="Arial" w:cs="Arial"/>
              </w:rPr>
            </w:pPr>
            <w:r w:rsidRPr="00680FAB">
              <w:rPr>
                <w:rFonts w:ascii="Arial" w:hAnsi="Arial" w:cs="Arial"/>
              </w:rPr>
              <w:t xml:space="preserve">All records should be clear, </w:t>
            </w:r>
            <w:proofErr w:type="gramStart"/>
            <w:r w:rsidRPr="00680FAB">
              <w:rPr>
                <w:rFonts w:ascii="Arial" w:hAnsi="Arial" w:cs="Arial"/>
              </w:rPr>
              <w:t>legible</w:t>
            </w:r>
            <w:proofErr w:type="gramEnd"/>
            <w:r w:rsidRPr="00680FAB">
              <w:rPr>
                <w:rFonts w:ascii="Arial" w:hAnsi="Arial" w:cs="Arial"/>
              </w:rPr>
              <w:t xml:space="preserve"> and contemporaneous.</w:t>
            </w:r>
          </w:p>
          <w:p w14:paraId="40EB3805" w14:textId="77777777" w:rsidR="00877E64" w:rsidRPr="00680FAB" w:rsidRDefault="00877E64" w:rsidP="00EE4001">
            <w:pPr>
              <w:spacing w:before="120" w:after="120"/>
              <w:rPr>
                <w:rFonts w:ascii="Arial" w:hAnsi="Arial" w:cs="Arial"/>
              </w:rPr>
            </w:pPr>
            <w:r w:rsidRPr="00680FAB">
              <w:rPr>
                <w:rFonts w:ascii="Arial" w:hAnsi="Arial" w:cs="Arial"/>
              </w:rPr>
              <w:t xml:space="preserve">As a wide variety of influenza vaccines are available on the UK market each year, it is especially important that the exact brand of vaccine, batch number and site at which each vaccine is given is accurately recorded in the individual’s records. </w:t>
            </w:r>
          </w:p>
          <w:p w14:paraId="1AD1019E" w14:textId="77777777" w:rsidR="00877E64" w:rsidRPr="00680FAB" w:rsidRDefault="00877E64" w:rsidP="00EE4001">
            <w:pPr>
              <w:spacing w:before="120" w:after="120"/>
              <w:rPr>
                <w:rFonts w:ascii="Arial" w:hAnsi="Arial" w:cs="Arial"/>
              </w:rPr>
            </w:pPr>
            <w:r w:rsidRPr="00680FAB">
              <w:rPr>
                <w:rFonts w:ascii="Arial" w:hAnsi="Arial" w:cs="Arial"/>
              </w:rPr>
              <w:t xml:space="preserve">It is important that vaccinations given within Occupational Health settings are recorded </w:t>
            </w:r>
            <w:r>
              <w:rPr>
                <w:rFonts w:ascii="Arial" w:hAnsi="Arial" w:cs="Arial"/>
              </w:rPr>
              <w:t>according to OH principles and ethics</w:t>
            </w:r>
            <w:r w:rsidRPr="00680FAB">
              <w:rPr>
                <w:rFonts w:ascii="Arial" w:hAnsi="Arial" w:cs="Arial"/>
              </w:rPr>
              <w:t xml:space="preserve"> </w:t>
            </w:r>
            <w:r>
              <w:rPr>
                <w:rFonts w:ascii="Arial" w:hAnsi="Arial" w:cs="Arial"/>
              </w:rPr>
              <w:t xml:space="preserve">and </w:t>
            </w:r>
            <w:r w:rsidRPr="00680FAB">
              <w:rPr>
                <w:rFonts w:ascii="Arial" w:hAnsi="Arial" w:cs="Arial"/>
              </w:rPr>
              <w:t xml:space="preserve">in a timely manner. </w:t>
            </w:r>
          </w:p>
          <w:p w14:paraId="5F37D028" w14:textId="77777777" w:rsidR="00877E64" w:rsidRPr="00680FAB" w:rsidRDefault="00877E64" w:rsidP="00EE4001">
            <w:pPr>
              <w:spacing w:before="120" w:after="120"/>
              <w:rPr>
                <w:rFonts w:ascii="Arial" w:hAnsi="Arial" w:cs="Arial"/>
              </w:rPr>
            </w:pPr>
            <w:r w:rsidRPr="00680FAB">
              <w:rPr>
                <w:rFonts w:ascii="Arial" w:hAnsi="Arial" w:cs="Arial"/>
              </w:rPr>
              <w:t>Local policy should be followed to encourage information sharing with the individual</w:t>
            </w:r>
            <w:r>
              <w:rPr>
                <w:rFonts w:ascii="Arial" w:hAnsi="Arial" w:cs="Arial"/>
              </w:rPr>
              <w:t>’</w:t>
            </w:r>
            <w:r w:rsidRPr="00680FAB">
              <w:rPr>
                <w:rFonts w:ascii="Arial" w:hAnsi="Arial" w:cs="Arial"/>
              </w:rPr>
              <w:t>s General Practice where the individual would be eligible for immunisation under the national influenza programme to allow appropriate clinical follow up, improve data capture of vaccination status and to avoid duplicate vaccination.</w:t>
            </w:r>
          </w:p>
          <w:p w14:paraId="7B396C7D" w14:textId="77777777" w:rsidR="00877E64" w:rsidRPr="00680FAB" w:rsidRDefault="00877E64" w:rsidP="00EE4001">
            <w:pPr>
              <w:spacing w:before="120" w:after="120"/>
              <w:rPr>
                <w:rFonts w:ascii="Arial" w:hAnsi="Arial" w:cs="Arial"/>
              </w:rPr>
            </w:pPr>
            <w:r w:rsidRPr="00680FAB">
              <w:rPr>
                <w:rFonts w:ascii="Arial" w:hAnsi="Arial" w:cs="Arial"/>
              </w:rPr>
              <w:t>A record of all individuals receiving treatment under this written instruction should also be kept for audit purposes in accordance with local policy.</w:t>
            </w:r>
          </w:p>
        </w:tc>
      </w:tr>
    </w:tbl>
    <w:p w14:paraId="7C1F77DF" w14:textId="58E9986D" w:rsidR="00877E64" w:rsidRDefault="00877E64" w:rsidP="00877E64">
      <w:pPr>
        <w:spacing w:line="240" w:lineRule="auto"/>
        <w:rPr>
          <w:rFonts w:ascii="Arial" w:hAnsi="Arial" w:cs="Arial"/>
        </w:rPr>
      </w:pPr>
    </w:p>
    <w:p w14:paraId="148963D8" w14:textId="75C80B90" w:rsidR="00684B1D" w:rsidRDefault="00684B1D" w:rsidP="00877E64">
      <w:pPr>
        <w:spacing w:line="240" w:lineRule="auto"/>
        <w:rPr>
          <w:rFonts w:ascii="Arial" w:hAnsi="Arial" w:cs="Arial"/>
        </w:rPr>
      </w:pPr>
    </w:p>
    <w:p w14:paraId="16709910" w14:textId="78ACB720" w:rsidR="00684B1D" w:rsidRDefault="00684B1D" w:rsidP="00877E64">
      <w:pPr>
        <w:spacing w:line="240" w:lineRule="auto"/>
        <w:rPr>
          <w:rFonts w:ascii="Arial" w:hAnsi="Arial" w:cs="Arial"/>
        </w:rPr>
      </w:pPr>
    </w:p>
    <w:tbl>
      <w:tblPr>
        <w:tblW w:w="10632" w:type="dxa"/>
        <w:tblInd w:w="-717"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32"/>
      </w:tblGrid>
      <w:tr w:rsidR="00684B1D" w:rsidRPr="0016482D" w14:paraId="2E80D9EB" w14:textId="77777777" w:rsidTr="00DD7C5F">
        <w:tc>
          <w:tcPr>
            <w:tcW w:w="10632" w:type="dxa"/>
            <w:shd w:val="clear" w:color="auto" w:fill="D9D9D9" w:themeFill="background1" w:themeFillShade="D9"/>
          </w:tcPr>
          <w:p w14:paraId="3BF48436" w14:textId="77777777" w:rsidR="00684B1D" w:rsidRPr="008C2BAB" w:rsidRDefault="00684B1D" w:rsidP="00DD7C5F">
            <w:pPr>
              <w:overflowPunct w:val="0"/>
              <w:autoSpaceDE w:val="0"/>
              <w:autoSpaceDN w:val="0"/>
              <w:adjustRightInd w:val="0"/>
              <w:spacing w:before="120" w:after="120" w:line="240" w:lineRule="auto"/>
              <w:jc w:val="center"/>
              <w:textAlignment w:val="baseline"/>
              <w:rPr>
                <w:rFonts w:ascii="Arial" w:eastAsia="Times New Roman" w:hAnsi="Arial" w:cs="Arial"/>
                <w:b/>
                <w:lang w:eastAsia="en-GB"/>
              </w:rPr>
            </w:pPr>
            <w:r w:rsidRPr="003C2853">
              <w:rPr>
                <w:rFonts w:ascii="Arial" w:eastAsia="Times New Roman" w:hAnsi="Arial" w:cs="Arial"/>
                <w:b/>
                <w:lang w:eastAsia="en-GB"/>
              </w:rPr>
              <w:lastRenderedPageBreak/>
              <w:t>Key references</w:t>
            </w:r>
          </w:p>
        </w:tc>
      </w:tr>
      <w:tr w:rsidR="00684B1D" w:rsidRPr="0016482D" w14:paraId="71556651" w14:textId="77777777" w:rsidTr="00DD7C5F">
        <w:tc>
          <w:tcPr>
            <w:tcW w:w="10632" w:type="dxa"/>
          </w:tcPr>
          <w:p w14:paraId="2034DF18" w14:textId="77777777" w:rsidR="00684B1D" w:rsidRPr="00892E52" w:rsidRDefault="00684B1D" w:rsidP="00DD7C5F">
            <w:pPr>
              <w:pStyle w:val="Default"/>
              <w:spacing w:before="120"/>
              <w:rPr>
                <w:b/>
                <w:sz w:val="22"/>
                <w:szCs w:val="22"/>
              </w:rPr>
            </w:pPr>
            <w:r w:rsidRPr="00892E52">
              <w:rPr>
                <w:b/>
                <w:sz w:val="22"/>
                <w:szCs w:val="22"/>
              </w:rPr>
              <w:t>Inactivated influenza vaccination</w:t>
            </w:r>
          </w:p>
          <w:p w14:paraId="275F6394" w14:textId="77777777" w:rsidR="00684B1D" w:rsidRPr="00892E52" w:rsidRDefault="00684B1D" w:rsidP="00DD7C5F">
            <w:pPr>
              <w:pStyle w:val="ListParagraph"/>
              <w:numPr>
                <w:ilvl w:val="0"/>
                <w:numId w:val="32"/>
              </w:numPr>
              <w:overflowPunct w:val="0"/>
              <w:autoSpaceDE w:val="0"/>
              <w:autoSpaceDN w:val="0"/>
              <w:adjustRightInd w:val="0"/>
              <w:spacing w:before="60" w:after="0" w:line="240" w:lineRule="auto"/>
              <w:ind w:left="318" w:hanging="238"/>
              <w:contextualSpacing w:val="0"/>
              <w:textAlignment w:val="baseline"/>
              <w:rPr>
                <w:rFonts w:ascii="Arial" w:hAnsi="Arial" w:cs="Arial"/>
              </w:rPr>
            </w:pPr>
            <w:r w:rsidRPr="00892E52">
              <w:rPr>
                <w:rFonts w:ascii="Arial" w:hAnsi="Arial" w:cs="Arial"/>
              </w:rPr>
              <w:t xml:space="preserve">Immunisation Against Infectious Disease: The Green Book, </w:t>
            </w:r>
            <w:hyperlink r:id="rId36" w:history="1">
              <w:r w:rsidRPr="00892E52">
                <w:rPr>
                  <w:rStyle w:val="Hyperlink"/>
                  <w:rFonts w:ascii="Arial" w:hAnsi="Arial" w:cs="Arial"/>
                </w:rPr>
                <w:t>Chapter 19</w:t>
              </w:r>
            </w:hyperlink>
            <w:r w:rsidRPr="00892E52">
              <w:rPr>
                <w:rFonts w:ascii="Arial" w:hAnsi="Arial" w:cs="Arial"/>
              </w:rPr>
              <w:t>. Published 29 October 2020.</w:t>
            </w:r>
          </w:p>
          <w:p w14:paraId="117BDFAA" w14:textId="77777777" w:rsidR="00684B1D" w:rsidRPr="00892E52" w:rsidRDefault="00C75D9E" w:rsidP="00DD7C5F">
            <w:pPr>
              <w:pStyle w:val="ListParagraph"/>
              <w:spacing w:after="60"/>
              <w:ind w:left="318"/>
              <w:contextualSpacing w:val="0"/>
              <w:rPr>
                <w:rFonts w:ascii="Arial" w:hAnsi="Arial" w:cs="Arial"/>
              </w:rPr>
            </w:pPr>
            <w:hyperlink r:id="rId37" w:history="1">
              <w:r w:rsidR="00684B1D" w:rsidRPr="00892E52">
                <w:rPr>
                  <w:rStyle w:val="Hyperlink"/>
                  <w:rFonts w:ascii="Arial" w:hAnsi="Arial" w:cs="Arial"/>
                </w:rPr>
                <w:t>https://www.gov.uk/government/collections/immunisation-against-infectious-disease-the-green-book</w:t>
              </w:r>
            </w:hyperlink>
          </w:p>
          <w:p w14:paraId="58402764" w14:textId="77777777" w:rsidR="00684B1D" w:rsidRPr="00892E52" w:rsidRDefault="00684B1D" w:rsidP="00DD7C5F">
            <w:pPr>
              <w:pStyle w:val="ListParagraph"/>
              <w:numPr>
                <w:ilvl w:val="0"/>
                <w:numId w:val="32"/>
              </w:numPr>
              <w:overflowPunct w:val="0"/>
              <w:autoSpaceDE w:val="0"/>
              <w:autoSpaceDN w:val="0"/>
              <w:adjustRightInd w:val="0"/>
              <w:spacing w:after="0" w:line="240" w:lineRule="auto"/>
              <w:ind w:left="317" w:hanging="238"/>
              <w:contextualSpacing w:val="0"/>
              <w:textAlignment w:val="baseline"/>
              <w:rPr>
                <w:rFonts w:ascii="Arial" w:hAnsi="Arial" w:cs="Arial"/>
              </w:rPr>
            </w:pPr>
            <w:r w:rsidRPr="00892E52">
              <w:rPr>
                <w:rFonts w:ascii="Arial" w:hAnsi="Arial" w:cs="Arial"/>
              </w:rPr>
              <w:t>Collection: Annual Flu Programme. Updated 26 July 2022</w:t>
            </w:r>
          </w:p>
          <w:p w14:paraId="30340EBB" w14:textId="77777777" w:rsidR="00684B1D" w:rsidRPr="00892E52" w:rsidRDefault="00C75D9E" w:rsidP="00DD7C5F">
            <w:pPr>
              <w:pStyle w:val="ListParagraph"/>
              <w:spacing w:after="60"/>
              <w:ind w:left="318"/>
              <w:contextualSpacing w:val="0"/>
              <w:rPr>
                <w:rFonts w:ascii="Arial" w:hAnsi="Arial" w:cs="Arial"/>
              </w:rPr>
            </w:pPr>
            <w:hyperlink r:id="rId38" w:history="1">
              <w:r w:rsidR="00684B1D" w:rsidRPr="00892E52">
                <w:rPr>
                  <w:rStyle w:val="Hyperlink"/>
                  <w:rFonts w:ascii="Arial" w:hAnsi="Arial" w:cs="Arial"/>
                </w:rPr>
                <w:t>https://www.gov.uk/government/collections/annual-flu-programme</w:t>
              </w:r>
            </w:hyperlink>
          </w:p>
          <w:p w14:paraId="5825E8E2" w14:textId="77777777" w:rsidR="00684B1D" w:rsidRPr="00892E52" w:rsidRDefault="00684B1D" w:rsidP="00DD7C5F">
            <w:pPr>
              <w:pStyle w:val="ListParagraph"/>
              <w:numPr>
                <w:ilvl w:val="0"/>
                <w:numId w:val="42"/>
              </w:numPr>
              <w:tabs>
                <w:tab w:val="left" w:pos="8931"/>
              </w:tabs>
              <w:overflowPunct w:val="0"/>
              <w:autoSpaceDE w:val="0"/>
              <w:autoSpaceDN w:val="0"/>
              <w:adjustRightInd w:val="0"/>
              <w:spacing w:before="60" w:after="60" w:line="240" w:lineRule="auto"/>
              <w:ind w:left="318" w:right="34" w:hanging="238"/>
              <w:contextualSpacing w:val="0"/>
              <w:textAlignment w:val="baseline"/>
              <w:rPr>
                <w:rFonts w:ascii="Arial" w:hAnsi="Arial" w:cs="Arial"/>
                <w:color w:val="000000"/>
              </w:rPr>
            </w:pPr>
            <w:r w:rsidRPr="00892E52">
              <w:rPr>
                <w:rFonts w:ascii="Arial" w:hAnsi="Arial" w:cs="Arial"/>
                <w:lang w:val="en"/>
              </w:rPr>
              <w:t xml:space="preserve">The national flu </w:t>
            </w:r>
            <w:proofErr w:type="spellStart"/>
            <w:r w:rsidRPr="00892E52">
              <w:rPr>
                <w:rFonts w:ascii="Arial" w:hAnsi="Arial" w:cs="Arial"/>
                <w:lang w:val="en"/>
              </w:rPr>
              <w:t>immunisation</w:t>
            </w:r>
            <w:proofErr w:type="spellEnd"/>
            <w:r w:rsidRPr="00892E52">
              <w:rPr>
                <w:rFonts w:ascii="Arial" w:hAnsi="Arial" w:cs="Arial"/>
                <w:lang w:val="en"/>
              </w:rPr>
              <w:t xml:space="preserve"> programme 2022 to 2023: supporting letter. Published 22 April 2022. </w:t>
            </w:r>
            <w:hyperlink r:id="rId39" w:history="1">
              <w:r w:rsidRPr="00892E52">
                <w:rPr>
                  <w:rStyle w:val="Hyperlink"/>
                  <w:rFonts w:ascii="Arial" w:hAnsi="Arial" w:cs="Arial"/>
                </w:rPr>
                <w:t>https://www.gov.uk/government/publications/national-flu-immunisation-programme-plan</w:t>
              </w:r>
            </w:hyperlink>
            <w:r w:rsidRPr="00892E52">
              <w:rPr>
                <w:rFonts w:ascii="Arial" w:hAnsi="Arial" w:cs="Arial"/>
                <w:lang w:val="en"/>
              </w:rPr>
              <w:t xml:space="preserve"> </w:t>
            </w:r>
          </w:p>
          <w:p w14:paraId="416414D9" w14:textId="77777777" w:rsidR="00684B1D" w:rsidRPr="00892E52" w:rsidRDefault="00684B1D" w:rsidP="00DD7C5F">
            <w:pPr>
              <w:pStyle w:val="ListParagraph"/>
              <w:numPr>
                <w:ilvl w:val="0"/>
                <w:numId w:val="42"/>
              </w:numPr>
              <w:overflowPunct w:val="0"/>
              <w:autoSpaceDE w:val="0"/>
              <w:autoSpaceDN w:val="0"/>
              <w:adjustRightInd w:val="0"/>
              <w:spacing w:after="120" w:line="240" w:lineRule="auto"/>
              <w:ind w:left="342" w:hanging="357"/>
              <w:contextualSpacing w:val="0"/>
              <w:textAlignment w:val="baseline"/>
              <w:rPr>
                <w:rStyle w:val="Hyperlink"/>
                <w:rFonts w:ascii="Arial" w:hAnsi="Arial" w:cs="Arial"/>
                <w:color w:val="000000"/>
              </w:rPr>
            </w:pPr>
            <w:r w:rsidRPr="00892E52">
              <w:rPr>
                <w:rStyle w:val="Hyperlink"/>
                <w:rFonts w:ascii="Arial" w:hAnsi="Arial" w:cs="Arial"/>
                <w:color w:val="000000"/>
              </w:rPr>
              <w:t xml:space="preserve">Statement of amendments to annual flu letter – 21 July 2022 </w:t>
            </w:r>
            <w:hyperlink r:id="rId40" w:history="1">
              <w:r w:rsidRPr="00892E52">
                <w:rPr>
                  <w:rStyle w:val="Hyperlink"/>
                  <w:rFonts w:ascii="Arial" w:hAnsi="Arial" w:cs="Arial"/>
                </w:rPr>
                <w:t>https://www.gov.uk/government/publications/national-flu-immunisation-programme-plan/statement-of-amendments-to-annual-flu-letter-21-july-2022</w:t>
              </w:r>
            </w:hyperlink>
            <w:r w:rsidRPr="00892E52">
              <w:rPr>
                <w:rStyle w:val="Hyperlink"/>
                <w:rFonts w:ascii="Arial" w:hAnsi="Arial" w:cs="Arial"/>
                <w:color w:val="000000"/>
              </w:rPr>
              <w:t xml:space="preserve"> </w:t>
            </w:r>
          </w:p>
          <w:p w14:paraId="37808E24" w14:textId="77777777" w:rsidR="00684B1D" w:rsidRPr="00892E52" w:rsidRDefault="00684B1D" w:rsidP="00DD7C5F">
            <w:pPr>
              <w:pStyle w:val="ListParagraph"/>
              <w:numPr>
                <w:ilvl w:val="0"/>
                <w:numId w:val="42"/>
              </w:numPr>
              <w:overflowPunct w:val="0"/>
              <w:autoSpaceDE w:val="0"/>
              <w:autoSpaceDN w:val="0"/>
              <w:adjustRightInd w:val="0"/>
              <w:spacing w:after="60" w:line="240" w:lineRule="auto"/>
              <w:ind w:left="318" w:hanging="238"/>
              <w:contextualSpacing w:val="0"/>
              <w:textAlignment w:val="baseline"/>
              <w:rPr>
                <w:rFonts w:ascii="Arial" w:hAnsi="Arial" w:cs="Arial"/>
              </w:rPr>
            </w:pPr>
            <w:r w:rsidRPr="00892E52">
              <w:rPr>
                <w:rFonts w:ascii="Arial" w:hAnsi="Arial" w:cs="Arial"/>
                <w:color w:val="000000"/>
                <w:lang w:val="en-US"/>
              </w:rPr>
              <w:t xml:space="preserve">Enhanced Service Specification, Seasonal </w:t>
            </w:r>
            <w:proofErr w:type="gramStart"/>
            <w:r w:rsidRPr="00892E52">
              <w:rPr>
                <w:rFonts w:ascii="Arial" w:hAnsi="Arial" w:cs="Arial"/>
                <w:color w:val="000000"/>
                <w:lang w:val="en-US"/>
              </w:rPr>
              <w:t>influenza</w:t>
            </w:r>
            <w:proofErr w:type="gramEnd"/>
            <w:r w:rsidRPr="00892E52">
              <w:rPr>
                <w:rFonts w:ascii="Arial" w:hAnsi="Arial" w:cs="Arial"/>
                <w:color w:val="000000"/>
                <w:lang w:val="en-US"/>
              </w:rPr>
              <w:t xml:space="preserve"> and vaccination programme 2022 to 2023.  </w:t>
            </w:r>
            <w:hyperlink r:id="rId41" w:history="1">
              <w:r w:rsidRPr="00892E52">
                <w:rPr>
                  <w:rStyle w:val="Hyperlink"/>
                  <w:rFonts w:ascii="Arial" w:hAnsi="Arial" w:cs="Arial"/>
                  <w:lang w:val="en-US"/>
                </w:rPr>
                <w:t>https://www.england.nhs.uk/gp/investment/gp-contract/</w:t>
              </w:r>
            </w:hyperlink>
            <w:hyperlink r:id="rId42" w:history="1"/>
          </w:p>
          <w:p w14:paraId="59D9D597" w14:textId="77777777" w:rsidR="00684B1D" w:rsidRPr="00892E52" w:rsidRDefault="00684B1D" w:rsidP="00DD7C5F">
            <w:pPr>
              <w:pStyle w:val="ListParagraph"/>
              <w:numPr>
                <w:ilvl w:val="0"/>
                <w:numId w:val="32"/>
              </w:numPr>
              <w:overflowPunct w:val="0"/>
              <w:autoSpaceDE w:val="0"/>
              <w:autoSpaceDN w:val="0"/>
              <w:adjustRightInd w:val="0"/>
              <w:spacing w:before="60" w:after="0" w:line="240" w:lineRule="auto"/>
              <w:ind w:left="318" w:hanging="238"/>
              <w:contextualSpacing w:val="0"/>
              <w:textAlignment w:val="baseline"/>
              <w:rPr>
                <w:rFonts w:ascii="Arial" w:hAnsi="Arial" w:cs="Arial"/>
              </w:rPr>
            </w:pPr>
            <w:r w:rsidRPr="00892E52">
              <w:rPr>
                <w:rFonts w:ascii="Arial" w:hAnsi="Arial" w:cs="Arial"/>
                <w:lang w:val="en"/>
              </w:rPr>
              <w:t>All influenza vaccines marketed in the UK for the 2022 to 2023 season</w:t>
            </w:r>
          </w:p>
          <w:p w14:paraId="14E3EBE2" w14:textId="77777777" w:rsidR="00684B1D" w:rsidRPr="00892E52" w:rsidRDefault="00C75D9E" w:rsidP="00DD7C5F">
            <w:pPr>
              <w:pStyle w:val="ListParagraph"/>
              <w:spacing w:after="60"/>
              <w:ind w:left="318"/>
              <w:contextualSpacing w:val="0"/>
              <w:rPr>
                <w:rFonts w:ascii="Arial" w:hAnsi="Arial" w:cs="Arial"/>
              </w:rPr>
            </w:pPr>
            <w:hyperlink r:id="rId43" w:history="1">
              <w:r w:rsidR="00684B1D" w:rsidRPr="00892E52">
                <w:rPr>
                  <w:rStyle w:val="Hyperlink"/>
                  <w:rFonts w:ascii="Arial" w:hAnsi="Arial" w:cs="Arial"/>
                </w:rPr>
                <w:t>https://www.gov.uk/government/publications/influenza-vaccines-marketed-in-the-uk</w:t>
              </w:r>
            </w:hyperlink>
          </w:p>
          <w:p w14:paraId="06DCF168" w14:textId="77777777" w:rsidR="00684B1D" w:rsidRPr="00892E52" w:rsidRDefault="00684B1D" w:rsidP="00DD7C5F">
            <w:pPr>
              <w:pStyle w:val="ListParagraph"/>
              <w:numPr>
                <w:ilvl w:val="0"/>
                <w:numId w:val="32"/>
              </w:numPr>
              <w:overflowPunct w:val="0"/>
              <w:autoSpaceDE w:val="0"/>
              <w:autoSpaceDN w:val="0"/>
              <w:adjustRightInd w:val="0"/>
              <w:spacing w:before="60" w:after="0" w:line="240" w:lineRule="auto"/>
              <w:ind w:left="318" w:hanging="238"/>
              <w:textAlignment w:val="baseline"/>
              <w:rPr>
                <w:rFonts w:ascii="Arial" w:hAnsi="Arial" w:cs="Arial"/>
              </w:rPr>
            </w:pPr>
            <w:r w:rsidRPr="00892E52">
              <w:rPr>
                <w:rFonts w:ascii="Arial" w:hAnsi="Arial" w:cs="Arial"/>
              </w:rPr>
              <w:t xml:space="preserve">Live attenuated influenza vaccine (LAIV) PGD </w:t>
            </w:r>
          </w:p>
          <w:p w14:paraId="6525CE03" w14:textId="77777777" w:rsidR="00684B1D" w:rsidRPr="00892E52" w:rsidRDefault="00C75D9E" w:rsidP="00DD7C5F">
            <w:pPr>
              <w:pStyle w:val="ListParagraph"/>
              <w:spacing w:after="60"/>
              <w:ind w:left="317"/>
              <w:contextualSpacing w:val="0"/>
              <w:rPr>
                <w:rFonts w:ascii="Arial" w:hAnsi="Arial" w:cs="Arial"/>
              </w:rPr>
            </w:pPr>
            <w:hyperlink r:id="rId44" w:history="1">
              <w:r w:rsidR="00684B1D" w:rsidRPr="00892E52">
                <w:rPr>
                  <w:rStyle w:val="Hyperlink"/>
                  <w:rFonts w:ascii="Arial" w:hAnsi="Arial" w:cs="Arial"/>
                </w:rPr>
                <w:t>https://www.gov.uk/government/publications/influenza-vaccine-fluenz-tetra-patient-group-direction-pgd-template</w:t>
              </w:r>
            </w:hyperlink>
            <w:r w:rsidR="00684B1D" w:rsidRPr="00892E52">
              <w:rPr>
                <w:rFonts w:ascii="Arial" w:hAnsi="Arial" w:cs="Arial"/>
              </w:rPr>
              <w:t xml:space="preserve"> </w:t>
            </w:r>
          </w:p>
          <w:p w14:paraId="765D41DF" w14:textId="77777777" w:rsidR="00684B1D" w:rsidRPr="00892E52" w:rsidRDefault="00684B1D" w:rsidP="00DD7C5F">
            <w:pPr>
              <w:pStyle w:val="ListParagraph"/>
              <w:numPr>
                <w:ilvl w:val="0"/>
                <w:numId w:val="32"/>
              </w:numPr>
              <w:overflowPunct w:val="0"/>
              <w:autoSpaceDE w:val="0"/>
              <w:autoSpaceDN w:val="0"/>
              <w:adjustRightInd w:val="0"/>
              <w:spacing w:before="60" w:after="0" w:line="240" w:lineRule="auto"/>
              <w:ind w:left="318" w:hanging="238"/>
              <w:contextualSpacing w:val="0"/>
              <w:textAlignment w:val="baseline"/>
              <w:rPr>
                <w:rFonts w:ascii="Arial" w:hAnsi="Arial" w:cs="Arial"/>
              </w:rPr>
            </w:pPr>
            <w:r w:rsidRPr="00892E52">
              <w:rPr>
                <w:rFonts w:ascii="Arial" w:hAnsi="Arial" w:cs="Arial"/>
              </w:rPr>
              <w:t xml:space="preserve">Written instruction for the administration of seasonal ‘flu vaccination. NHS Specialist Pharmacy Service. 22 June 2022 </w:t>
            </w:r>
            <w:hyperlink r:id="rId45" w:history="1">
              <w:r w:rsidRPr="00892E52">
                <w:rPr>
                  <w:rStyle w:val="Hyperlink"/>
                  <w:rFonts w:ascii="Arial" w:hAnsi="Arial" w:cs="Arial"/>
                </w:rPr>
                <w:t>https://www.sps.nhs.uk/articles/written-instruction-for-the-administration-of-seasonal-flu-vaccination/</w:t>
              </w:r>
            </w:hyperlink>
            <w:r w:rsidRPr="00892E52">
              <w:rPr>
                <w:rFonts w:ascii="Arial" w:hAnsi="Arial" w:cs="Arial"/>
              </w:rPr>
              <w:t xml:space="preserve"> </w:t>
            </w:r>
          </w:p>
          <w:p w14:paraId="72B500B8" w14:textId="77777777" w:rsidR="00684B1D" w:rsidRPr="00892E52" w:rsidRDefault="00684B1D" w:rsidP="00DD7C5F">
            <w:pPr>
              <w:pStyle w:val="ListParagraph"/>
              <w:numPr>
                <w:ilvl w:val="0"/>
                <w:numId w:val="32"/>
              </w:numPr>
              <w:overflowPunct w:val="0"/>
              <w:autoSpaceDE w:val="0"/>
              <w:autoSpaceDN w:val="0"/>
              <w:adjustRightInd w:val="0"/>
              <w:spacing w:before="60" w:after="0" w:line="240" w:lineRule="auto"/>
              <w:ind w:left="317" w:hanging="238"/>
              <w:contextualSpacing w:val="0"/>
              <w:textAlignment w:val="baseline"/>
              <w:rPr>
                <w:rFonts w:ascii="Arial" w:hAnsi="Arial" w:cs="Arial"/>
              </w:rPr>
            </w:pPr>
            <w:r w:rsidRPr="00892E52">
              <w:rPr>
                <w:rFonts w:ascii="Arial" w:hAnsi="Arial" w:cs="Arial"/>
              </w:rPr>
              <w:t>Summary of Product Characteristics</w:t>
            </w:r>
          </w:p>
          <w:p w14:paraId="24E984A9" w14:textId="77777777" w:rsidR="00684B1D" w:rsidRPr="00892E52" w:rsidRDefault="00C75D9E" w:rsidP="00DD7C5F">
            <w:pPr>
              <w:pStyle w:val="ListParagraph"/>
              <w:spacing w:after="60"/>
              <w:ind w:left="318"/>
              <w:contextualSpacing w:val="0"/>
              <w:rPr>
                <w:rFonts w:ascii="Arial" w:hAnsi="Arial" w:cs="Arial"/>
                <w:color w:val="0000FF"/>
                <w:u w:val="single"/>
              </w:rPr>
            </w:pPr>
            <w:hyperlink r:id="rId46" w:history="1">
              <w:r w:rsidR="00684B1D" w:rsidRPr="00892E52">
                <w:rPr>
                  <w:rStyle w:val="Hyperlink"/>
                  <w:rFonts w:ascii="Arial" w:hAnsi="Arial" w:cs="Arial"/>
                </w:rPr>
                <w:t>www.medicines.org.uk</w:t>
              </w:r>
            </w:hyperlink>
          </w:p>
          <w:p w14:paraId="2D931DF0" w14:textId="77777777" w:rsidR="00684B1D" w:rsidRPr="00892E52" w:rsidRDefault="00684B1D" w:rsidP="00DD7C5F">
            <w:pPr>
              <w:pStyle w:val="ListParagraph"/>
              <w:numPr>
                <w:ilvl w:val="0"/>
                <w:numId w:val="32"/>
              </w:numPr>
              <w:overflowPunct w:val="0"/>
              <w:autoSpaceDE w:val="0"/>
              <w:autoSpaceDN w:val="0"/>
              <w:adjustRightInd w:val="0"/>
              <w:spacing w:before="60" w:after="0" w:line="240" w:lineRule="auto"/>
              <w:ind w:left="317" w:hanging="238"/>
              <w:contextualSpacing w:val="0"/>
              <w:textAlignment w:val="baseline"/>
              <w:rPr>
                <w:rFonts w:ascii="Arial" w:eastAsia="Arial" w:hAnsi="Arial" w:cs="Arial"/>
              </w:rPr>
            </w:pPr>
            <w:r w:rsidRPr="00892E52">
              <w:rPr>
                <w:rFonts w:ascii="Arial" w:eastAsia="Arial" w:hAnsi="Arial" w:cs="Arial"/>
              </w:rPr>
              <w:t>Flu immunisation training recommendations. Updated 27 July 2021.</w:t>
            </w:r>
          </w:p>
          <w:p w14:paraId="7FF05228" w14:textId="77777777" w:rsidR="00684B1D" w:rsidRPr="00892E52" w:rsidRDefault="00C75D9E" w:rsidP="00DD7C5F">
            <w:pPr>
              <w:pStyle w:val="ListParagraph"/>
              <w:ind w:left="318"/>
              <w:contextualSpacing w:val="0"/>
              <w:rPr>
                <w:rFonts w:ascii="Arial" w:hAnsi="Arial" w:cs="Arial"/>
              </w:rPr>
            </w:pPr>
            <w:hyperlink r:id="rId47" w:history="1">
              <w:r w:rsidR="00684B1D" w:rsidRPr="00892E52">
                <w:rPr>
                  <w:rStyle w:val="Hyperlink"/>
                  <w:rFonts w:ascii="Arial" w:hAnsi="Arial" w:cs="Arial"/>
                </w:rPr>
                <w:t>https://www.gov.uk/government/publications/flu-immunisation-training-recommendations</w:t>
              </w:r>
            </w:hyperlink>
            <w:r w:rsidR="00684B1D" w:rsidRPr="00892E52">
              <w:rPr>
                <w:rFonts w:ascii="Arial" w:hAnsi="Arial" w:cs="Arial"/>
              </w:rPr>
              <w:t xml:space="preserve"> </w:t>
            </w:r>
          </w:p>
          <w:p w14:paraId="418CBDCB" w14:textId="77777777" w:rsidR="00684B1D" w:rsidRPr="00892E52" w:rsidRDefault="00684B1D" w:rsidP="00DD7C5F">
            <w:pPr>
              <w:pStyle w:val="ListParagraph"/>
              <w:numPr>
                <w:ilvl w:val="0"/>
                <w:numId w:val="32"/>
              </w:numPr>
              <w:overflowPunct w:val="0"/>
              <w:autoSpaceDE w:val="0"/>
              <w:autoSpaceDN w:val="0"/>
              <w:adjustRightInd w:val="0"/>
              <w:spacing w:before="60" w:after="0" w:line="240" w:lineRule="auto"/>
              <w:ind w:left="318" w:hanging="238"/>
              <w:contextualSpacing w:val="0"/>
              <w:textAlignment w:val="baseline"/>
              <w:rPr>
                <w:rFonts w:ascii="Arial" w:hAnsi="Arial" w:cs="Arial"/>
              </w:rPr>
            </w:pPr>
            <w:r w:rsidRPr="00892E52">
              <w:rPr>
                <w:rFonts w:ascii="Arial" w:hAnsi="Arial" w:cs="Arial"/>
              </w:rPr>
              <w:t xml:space="preserve">Flu Vaccinations: Supporting people with learning disabilities. Updated 25 September 2018. </w:t>
            </w:r>
          </w:p>
          <w:p w14:paraId="4F59F8ED" w14:textId="77777777" w:rsidR="00684B1D" w:rsidRPr="00892E52" w:rsidRDefault="00C75D9E" w:rsidP="00DD7C5F">
            <w:pPr>
              <w:pStyle w:val="ListParagraph"/>
              <w:spacing w:after="120"/>
              <w:ind w:left="318"/>
              <w:contextualSpacing w:val="0"/>
              <w:rPr>
                <w:rStyle w:val="Hyperlink"/>
                <w:rFonts w:ascii="Arial" w:hAnsi="Arial" w:cs="Arial"/>
              </w:rPr>
            </w:pPr>
            <w:hyperlink r:id="rId48" w:history="1">
              <w:r w:rsidR="00684B1D" w:rsidRPr="00892E52">
                <w:rPr>
                  <w:rStyle w:val="Hyperlink"/>
                  <w:rFonts w:ascii="Arial" w:hAnsi="Arial" w:cs="Arial"/>
                </w:rPr>
                <w:t>https://www.gov.uk/government/publications/flu-vaccinations-for-people-with-learning-disabilities</w:t>
              </w:r>
            </w:hyperlink>
          </w:p>
          <w:p w14:paraId="49AF7051" w14:textId="77777777" w:rsidR="00684B1D" w:rsidRDefault="00684B1D" w:rsidP="00684B1D">
            <w:pPr>
              <w:pStyle w:val="ListParagraph"/>
              <w:numPr>
                <w:ilvl w:val="0"/>
                <w:numId w:val="50"/>
              </w:numPr>
              <w:spacing w:after="120"/>
              <w:contextualSpacing w:val="0"/>
              <w:rPr>
                <w:rFonts w:ascii="Arial" w:hAnsi="Arial" w:cs="Arial"/>
                <w:color w:val="0000FF"/>
                <w:u w:val="single"/>
              </w:rPr>
            </w:pPr>
            <w:r w:rsidRPr="00892E52">
              <w:rPr>
                <w:rFonts w:ascii="Arial" w:hAnsi="Arial" w:cs="Arial"/>
              </w:rPr>
              <w:t xml:space="preserve">The national influenza immunisation programme 2022 to 2023 Information for healthcare practitioners Published 10 August 2022 </w:t>
            </w:r>
            <w:hyperlink r:id="rId49" w:history="1">
              <w:r w:rsidRPr="004F46D1">
                <w:rPr>
                  <w:rStyle w:val="Hyperlink"/>
                  <w:rFonts w:ascii="Arial" w:hAnsi="Arial" w:cs="Arial"/>
                </w:rPr>
                <w:t>https://assets.publishing.service.gov.uk/government/uploads/system/uploads/attachment_data/file/1097483/Flu-information-for-HCPs-2022-to-2023.pdf</w:t>
              </w:r>
            </w:hyperlink>
          </w:p>
          <w:p w14:paraId="6A74B38E" w14:textId="77777777" w:rsidR="00684B1D" w:rsidRPr="00892E52" w:rsidRDefault="00684B1D" w:rsidP="00684B1D">
            <w:pPr>
              <w:pStyle w:val="ListParagraph"/>
              <w:numPr>
                <w:ilvl w:val="0"/>
                <w:numId w:val="50"/>
              </w:numPr>
              <w:spacing w:after="120"/>
              <w:contextualSpacing w:val="0"/>
              <w:rPr>
                <w:rFonts w:ascii="Arial" w:hAnsi="Arial" w:cs="Arial"/>
                <w:color w:val="0000FF"/>
                <w:u w:val="single"/>
              </w:rPr>
            </w:pPr>
            <w:r w:rsidRPr="00892E52">
              <w:rPr>
                <w:rFonts w:ascii="Arial" w:hAnsi="Arial" w:cs="Arial"/>
              </w:rPr>
              <w:t xml:space="preserve">UKHSA Inactivated influenza vaccine Patient Group Direction 2022-23 </w:t>
            </w:r>
            <w:hyperlink r:id="rId50" w:anchor=":~:text=UKHSA%20immunisation%20PGD%20templates%20require,Medicines%20Regulations%202012%20(HMR)" w:history="1">
              <w:r w:rsidRPr="004F46D1">
                <w:rPr>
                  <w:rStyle w:val="Hyperlink"/>
                  <w:rFonts w:ascii="Arial" w:hAnsi="Arial" w:cs="Arial"/>
                </w:rPr>
                <w:t>https://www.gov.uk/government/collections/immunisation-patient-group-direction-pgd#:~:text=UKHSA%20immunisation%20PGD%20templates%20require,Medicines%20Regulations%202012%20(HMR)</w:t>
              </w:r>
            </w:hyperlink>
            <w:r w:rsidRPr="00892E52">
              <w:rPr>
                <w:rFonts w:ascii="Arial" w:hAnsi="Arial" w:cs="Arial"/>
                <w:u w:val="single"/>
              </w:rPr>
              <w:t>.</w:t>
            </w:r>
            <w:r>
              <w:rPr>
                <w:rFonts w:ascii="Arial" w:hAnsi="Arial" w:cs="Arial"/>
                <w:u w:val="single"/>
              </w:rPr>
              <w:t xml:space="preserve"> </w:t>
            </w:r>
          </w:p>
          <w:p w14:paraId="1A195084" w14:textId="77777777" w:rsidR="00684B1D" w:rsidRPr="00892E52" w:rsidRDefault="00684B1D" w:rsidP="00DD7C5F">
            <w:pPr>
              <w:pStyle w:val="Default"/>
              <w:rPr>
                <w:b/>
                <w:sz w:val="22"/>
                <w:szCs w:val="22"/>
              </w:rPr>
            </w:pPr>
            <w:r w:rsidRPr="00892E52">
              <w:rPr>
                <w:b/>
                <w:sz w:val="22"/>
                <w:szCs w:val="22"/>
              </w:rPr>
              <w:t>General</w:t>
            </w:r>
          </w:p>
          <w:p w14:paraId="58328A14" w14:textId="77777777" w:rsidR="00684B1D" w:rsidRPr="00892E52" w:rsidRDefault="00684B1D" w:rsidP="00DD7C5F">
            <w:pPr>
              <w:pStyle w:val="ListParagraph"/>
              <w:numPr>
                <w:ilvl w:val="0"/>
                <w:numId w:val="31"/>
              </w:numPr>
              <w:overflowPunct w:val="0"/>
              <w:autoSpaceDE w:val="0"/>
              <w:autoSpaceDN w:val="0"/>
              <w:adjustRightInd w:val="0"/>
              <w:spacing w:before="60" w:after="0" w:line="240" w:lineRule="auto"/>
              <w:ind w:left="318" w:hanging="284"/>
              <w:contextualSpacing w:val="0"/>
              <w:textAlignment w:val="baseline"/>
              <w:rPr>
                <w:rFonts w:ascii="Arial" w:hAnsi="Arial" w:cs="Arial"/>
              </w:rPr>
            </w:pPr>
            <w:r w:rsidRPr="00892E52">
              <w:rPr>
                <w:rFonts w:ascii="Arial" w:hAnsi="Arial" w:cs="Arial"/>
              </w:rPr>
              <w:t>Health Technical Memorandum 07-01: Safe Management of Healthcare Waste. Department of Health 20 March 2013</w:t>
            </w:r>
          </w:p>
          <w:p w14:paraId="25E80EF6" w14:textId="77777777" w:rsidR="00684B1D" w:rsidRPr="00892E52" w:rsidRDefault="00C75D9E" w:rsidP="00DD7C5F">
            <w:pPr>
              <w:pStyle w:val="ListParagraph"/>
              <w:spacing w:after="60"/>
              <w:ind w:left="318"/>
              <w:contextualSpacing w:val="0"/>
              <w:rPr>
                <w:rFonts w:ascii="Arial" w:hAnsi="Arial" w:cs="Arial"/>
              </w:rPr>
            </w:pPr>
            <w:hyperlink r:id="rId51" w:history="1">
              <w:r w:rsidR="00684B1D" w:rsidRPr="00892E52">
                <w:rPr>
                  <w:rStyle w:val="Hyperlink"/>
                  <w:rFonts w:ascii="Arial" w:hAnsi="Arial" w:cs="Arial"/>
                </w:rPr>
                <w:t>https://www.england.nhs.uk/publication/management-and-disposal-of-healthcare-waste-htm-07-01/</w:t>
              </w:r>
            </w:hyperlink>
            <w:r w:rsidR="00684B1D" w:rsidRPr="00892E52">
              <w:rPr>
                <w:rFonts w:ascii="Arial" w:hAnsi="Arial" w:cs="Arial"/>
              </w:rPr>
              <w:t xml:space="preserve"> </w:t>
            </w:r>
            <w:r w:rsidR="00684B1D" w:rsidRPr="00892E52">
              <w:rPr>
                <w:rStyle w:val="Hyperlink"/>
                <w:rFonts w:ascii="Arial" w:hAnsi="Arial" w:cs="Arial"/>
              </w:rPr>
              <w:t xml:space="preserve">  </w:t>
            </w:r>
          </w:p>
          <w:p w14:paraId="5292CA35" w14:textId="77777777" w:rsidR="00684B1D" w:rsidRPr="00892E52" w:rsidRDefault="00684B1D" w:rsidP="00DD7C5F">
            <w:pPr>
              <w:pStyle w:val="ListParagraph"/>
              <w:numPr>
                <w:ilvl w:val="0"/>
                <w:numId w:val="34"/>
              </w:numPr>
              <w:tabs>
                <w:tab w:val="left" w:pos="8931"/>
              </w:tabs>
              <w:overflowPunct w:val="0"/>
              <w:autoSpaceDE w:val="0"/>
              <w:autoSpaceDN w:val="0"/>
              <w:adjustRightInd w:val="0"/>
              <w:spacing w:before="60" w:after="0" w:line="240" w:lineRule="auto"/>
              <w:ind w:left="318" w:right="34" w:hanging="284"/>
              <w:contextualSpacing w:val="0"/>
              <w:textAlignment w:val="baseline"/>
              <w:rPr>
                <w:rFonts w:ascii="Arial" w:hAnsi="Arial" w:cs="Arial"/>
                <w:bCs/>
              </w:rPr>
            </w:pPr>
            <w:r w:rsidRPr="00892E52">
              <w:rPr>
                <w:rFonts w:ascii="Arial" w:hAnsi="Arial" w:cs="Arial"/>
                <w:bCs/>
              </w:rPr>
              <w:t>Immunisation Against Infectious Disease: The Green Book. Chapter 2. Updated 18 June 2021.</w:t>
            </w:r>
          </w:p>
          <w:p w14:paraId="64644119" w14:textId="77777777" w:rsidR="00684B1D" w:rsidRPr="00892E52" w:rsidRDefault="00C75D9E" w:rsidP="00DD7C5F">
            <w:pPr>
              <w:pStyle w:val="ListParagraph"/>
              <w:tabs>
                <w:tab w:val="left" w:pos="8931"/>
              </w:tabs>
              <w:spacing w:after="60"/>
              <w:ind w:left="318" w:right="34" w:firstLine="24"/>
              <w:contextualSpacing w:val="0"/>
              <w:rPr>
                <w:rFonts w:ascii="Arial" w:hAnsi="Arial" w:cs="Arial"/>
                <w:bCs/>
              </w:rPr>
            </w:pPr>
            <w:hyperlink r:id="rId52" w:history="1">
              <w:r w:rsidR="00684B1D" w:rsidRPr="00892E52">
                <w:rPr>
                  <w:rStyle w:val="Hyperlink"/>
                  <w:rFonts w:ascii="Arial" w:hAnsi="Arial" w:cs="Arial"/>
                  <w:bCs/>
                </w:rPr>
                <w:t>https://www.gov.uk/government/publications/consent-the-green-book-chapter-2</w:t>
              </w:r>
            </w:hyperlink>
            <w:r w:rsidR="00684B1D" w:rsidRPr="00892E52">
              <w:rPr>
                <w:rFonts w:ascii="Arial" w:hAnsi="Arial" w:cs="Arial"/>
                <w:bCs/>
              </w:rPr>
              <w:t xml:space="preserve"> </w:t>
            </w:r>
          </w:p>
          <w:p w14:paraId="752240DC" w14:textId="77777777" w:rsidR="00684B1D" w:rsidRPr="00892E52" w:rsidRDefault="00684B1D" w:rsidP="00DD7C5F">
            <w:pPr>
              <w:pStyle w:val="ListParagraph"/>
              <w:numPr>
                <w:ilvl w:val="0"/>
                <w:numId w:val="34"/>
              </w:numPr>
              <w:tabs>
                <w:tab w:val="num" w:pos="317"/>
              </w:tabs>
              <w:overflowPunct w:val="0"/>
              <w:autoSpaceDE w:val="0"/>
              <w:autoSpaceDN w:val="0"/>
              <w:adjustRightInd w:val="0"/>
              <w:spacing w:before="60" w:after="60" w:line="240" w:lineRule="auto"/>
              <w:ind w:left="318" w:hanging="284"/>
              <w:contextualSpacing w:val="0"/>
              <w:textAlignment w:val="baseline"/>
              <w:rPr>
                <w:rStyle w:val="Hyperlink"/>
                <w:rFonts w:ascii="Arial" w:hAnsi="Arial" w:cs="Arial"/>
              </w:rPr>
            </w:pPr>
            <w:r w:rsidRPr="00892E52">
              <w:rPr>
                <w:rFonts w:ascii="Arial" w:hAnsi="Arial" w:cs="Arial"/>
              </w:rPr>
              <w:t xml:space="preserve">National Minimum Standards and Core Curriculum for Immunisation Training. Published February 2018 </w:t>
            </w:r>
            <w:hyperlink r:id="rId53" w:history="1">
              <w:r w:rsidRPr="00892E52">
                <w:rPr>
                  <w:rStyle w:val="Hyperlink"/>
                  <w:rFonts w:ascii="Arial" w:hAnsi="Arial" w:cs="Arial"/>
                </w:rPr>
                <w:t>https://www.gov.uk/government/publications/national-minimum-standards-and-core-curriculum-for-immunisation-training-for-registered-healthcare-practitioners</w:t>
              </w:r>
            </w:hyperlink>
            <w:r w:rsidRPr="00892E52">
              <w:rPr>
                <w:rFonts w:ascii="Arial" w:hAnsi="Arial" w:cs="Arial"/>
              </w:rPr>
              <w:t xml:space="preserve"> </w:t>
            </w:r>
            <w:r w:rsidRPr="00892E52">
              <w:rPr>
                <w:rStyle w:val="Hyperlink"/>
                <w:rFonts w:ascii="Arial" w:hAnsi="Arial" w:cs="Arial"/>
              </w:rPr>
              <w:t xml:space="preserve">   </w:t>
            </w:r>
          </w:p>
          <w:p w14:paraId="3E1F1D86" w14:textId="77777777" w:rsidR="00684B1D" w:rsidRPr="00892E52" w:rsidRDefault="00684B1D" w:rsidP="00DD7C5F">
            <w:pPr>
              <w:pStyle w:val="ListParagraph"/>
              <w:numPr>
                <w:ilvl w:val="0"/>
                <w:numId w:val="31"/>
              </w:numPr>
              <w:overflowPunct w:val="0"/>
              <w:autoSpaceDE w:val="0"/>
              <w:autoSpaceDN w:val="0"/>
              <w:adjustRightInd w:val="0"/>
              <w:spacing w:before="60" w:after="60" w:line="240" w:lineRule="auto"/>
              <w:ind w:left="318" w:hanging="284"/>
              <w:contextualSpacing w:val="0"/>
              <w:textAlignment w:val="baseline"/>
              <w:rPr>
                <w:rFonts w:ascii="Arial" w:hAnsi="Arial" w:cs="Arial"/>
              </w:rPr>
            </w:pPr>
            <w:r w:rsidRPr="00892E52">
              <w:rPr>
                <w:rFonts w:ascii="Arial" w:hAnsi="Arial" w:cs="Arial"/>
              </w:rPr>
              <w:lastRenderedPageBreak/>
              <w:t xml:space="preserve">NICE Medicines Practice Guideline 2 (MPG2): Patient Group Directions. Published March 2017. </w:t>
            </w:r>
            <w:hyperlink r:id="rId54" w:history="1">
              <w:r w:rsidRPr="00892E52">
                <w:rPr>
                  <w:rStyle w:val="Hyperlink"/>
                  <w:rFonts w:ascii="Arial" w:hAnsi="Arial" w:cs="Arial"/>
                </w:rPr>
                <w:t>https://www.nice.org.uk/guidance/mpg2</w:t>
              </w:r>
            </w:hyperlink>
            <w:r w:rsidRPr="00892E52">
              <w:rPr>
                <w:rFonts w:ascii="Arial" w:hAnsi="Arial" w:cs="Arial"/>
              </w:rPr>
              <w:t xml:space="preserve"> </w:t>
            </w:r>
          </w:p>
          <w:p w14:paraId="4ABC8335" w14:textId="77777777" w:rsidR="00684B1D" w:rsidRPr="00892E52" w:rsidRDefault="00684B1D" w:rsidP="00DD7C5F">
            <w:pPr>
              <w:pStyle w:val="ListParagraph"/>
              <w:numPr>
                <w:ilvl w:val="0"/>
                <w:numId w:val="31"/>
              </w:numPr>
              <w:overflowPunct w:val="0"/>
              <w:autoSpaceDE w:val="0"/>
              <w:autoSpaceDN w:val="0"/>
              <w:adjustRightInd w:val="0"/>
              <w:spacing w:before="60" w:after="0" w:line="240" w:lineRule="auto"/>
              <w:ind w:left="318" w:hanging="284"/>
              <w:contextualSpacing w:val="0"/>
              <w:textAlignment w:val="baseline"/>
              <w:rPr>
                <w:rFonts w:ascii="Arial" w:hAnsi="Arial" w:cs="Arial"/>
              </w:rPr>
            </w:pPr>
            <w:r w:rsidRPr="00892E52">
              <w:rPr>
                <w:rFonts w:ascii="Arial" w:hAnsi="Arial" w:cs="Arial"/>
              </w:rPr>
              <w:t xml:space="preserve">NICE MPG2 Patient group directions: competency framework for health professionals using patient group directions. Updated March 2017.         </w:t>
            </w:r>
          </w:p>
          <w:p w14:paraId="3D0266D0" w14:textId="77777777" w:rsidR="00684B1D" w:rsidRPr="00892E52" w:rsidRDefault="00C75D9E" w:rsidP="00DD7C5F">
            <w:pPr>
              <w:pStyle w:val="ListParagraph"/>
              <w:spacing w:after="60"/>
              <w:ind w:left="318"/>
              <w:contextualSpacing w:val="0"/>
              <w:rPr>
                <w:rFonts w:ascii="Arial" w:hAnsi="Arial" w:cs="Arial"/>
              </w:rPr>
            </w:pPr>
            <w:hyperlink r:id="rId55" w:history="1">
              <w:r w:rsidR="00684B1D" w:rsidRPr="00892E52">
                <w:rPr>
                  <w:rStyle w:val="Hyperlink"/>
                  <w:rFonts w:ascii="Arial" w:hAnsi="Arial" w:cs="Arial"/>
                </w:rPr>
                <w:t>https://www.nice.org.uk/guidance/mpg2/resources</w:t>
              </w:r>
            </w:hyperlink>
            <w:r w:rsidR="00684B1D" w:rsidRPr="00892E52">
              <w:rPr>
                <w:rFonts w:ascii="Arial" w:hAnsi="Arial" w:cs="Arial"/>
              </w:rPr>
              <w:t xml:space="preserve"> </w:t>
            </w:r>
          </w:p>
          <w:p w14:paraId="202F1C3F" w14:textId="77777777" w:rsidR="00684B1D" w:rsidRPr="00892E52" w:rsidRDefault="00684B1D" w:rsidP="00DD7C5F">
            <w:pPr>
              <w:pStyle w:val="ListParagraph"/>
              <w:numPr>
                <w:ilvl w:val="0"/>
                <w:numId w:val="43"/>
              </w:numPr>
              <w:overflowPunct w:val="0"/>
              <w:autoSpaceDE w:val="0"/>
              <w:autoSpaceDN w:val="0"/>
              <w:adjustRightInd w:val="0"/>
              <w:spacing w:before="60" w:after="0" w:line="240" w:lineRule="auto"/>
              <w:ind w:left="318" w:right="34" w:hanging="342"/>
              <w:contextualSpacing w:val="0"/>
              <w:textAlignment w:val="baseline"/>
              <w:rPr>
                <w:rFonts w:ascii="Arial" w:hAnsi="Arial" w:cs="Arial"/>
              </w:rPr>
            </w:pPr>
            <w:r w:rsidRPr="00892E52">
              <w:rPr>
                <w:rFonts w:ascii="Arial" w:hAnsi="Arial" w:cs="Arial"/>
              </w:rPr>
              <w:t>Patient Group Directions: who can use them. Medicines and Healthcare products Regulatory Agency. 4 December 2017.</w:t>
            </w:r>
          </w:p>
          <w:p w14:paraId="4A5B58D4" w14:textId="77777777" w:rsidR="00684B1D" w:rsidRPr="00892E52" w:rsidRDefault="00C75D9E" w:rsidP="00DD7C5F">
            <w:pPr>
              <w:pStyle w:val="ListParagraph"/>
              <w:spacing w:after="60"/>
              <w:ind w:left="318" w:right="34"/>
              <w:contextualSpacing w:val="0"/>
              <w:rPr>
                <w:rFonts w:ascii="Arial" w:hAnsi="Arial" w:cs="Arial"/>
              </w:rPr>
            </w:pPr>
            <w:hyperlink r:id="rId56" w:history="1">
              <w:r w:rsidR="00684B1D" w:rsidRPr="00892E52">
                <w:rPr>
                  <w:rStyle w:val="Hyperlink"/>
                  <w:rFonts w:ascii="Arial" w:hAnsi="Arial" w:cs="Arial"/>
                </w:rPr>
                <w:t>https://www.gov.uk/government/publications/patient-group-directions-pgds/patient-group-directions-who-can-use-them</w:t>
              </w:r>
            </w:hyperlink>
            <w:r w:rsidR="00684B1D" w:rsidRPr="00892E52">
              <w:rPr>
                <w:rFonts w:ascii="Arial" w:hAnsi="Arial" w:cs="Arial"/>
              </w:rPr>
              <w:t xml:space="preserve"> </w:t>
            </w:r>
          </w:p>
          <w:p w14:paraId="2D6BA2D8" w14:textId="77777777" w:rsidR="00684B1D" w:rsidRPr="00892E52" w:rsidRDefault="00684B1D" w:rsidP="00DD7C5F">
            <w:pPr>
              <w:pStyle w:val="ListParagraph"/>
              <w:numPr>
                <w:ilvl w:val="0"/>
                <w:numId w:val="34"/>
              </w:numPr>
              <w:tabs>
                <w:tab w:val="num" w:pos="317"/>
              </w:tabs>
              <w:overflowPunct w:val="0"/>
              <w:autoSpaceDE w:val="0"/>
              <w:autoSpaceDN w:val="0"/>
              <w:adjustRightInd w:val="0"/>
              <w:spacing w:after="0" w:line="240" w:lineRule="auto"/>
              <w:ind w:left="318" w:hanging="284"/>
              <w:contextualSpacing w:val="0"/>
              <w:textAlignment w:val="baseline"/>
              <w:rPr>
                <w:rStyle w:val="Hyperlink"/>
                <w:rFonts w:ascii="Arial" w:hAnsi="Arial" w:cs="Arial"/>
              </w:rPr>
            </w:pPr>
            <w:r w:rsidRPr="00892E52">
              <w:rPr>
                <w:rFonts w:ascii="Arial" w:hAnsi="Arial" w:cs="Arial"/>
              </w:rPr>
              <w:t xml:space="preserve">UKHSA Immunisation Collection </w:t>
            </w:r>
            <w:hyperlink r:id="rId57" w:history="1">
              <w:r w:rsidRPr="00892E52">
                <w:rPr>
                  <w:rStyle w:val="Hyperlink"/>
                  <w:rFonts w:ascii="Arial" w:hAnsi="Arial" w:cs="Arial"/>
                </w:rPr>
                <w:t>https://www.gov.uk/government/collections/immunisation</w:t>
              </w:r>
            </w:hyperlink>
            <w:r w:rsidRPr="00892E52">
              <w:rPr>
                <w:rStyle w:val="Hyperlink"/>
                <w:rFonts w:ascii="Arial" w:hAnsi="Arial" w:cs="Arial"/>
              </w:rPr>
              <w:t xml:space="preserve"> </w:t>
            </w:r>
          </w:p>
          <w:p w14:paraId="15530C8B" w14:textId="77777777" w:rsidR="00684B1D" w:rsidRPr="00892E52" w:rsidRDefault="00684B1D" w:rsidP="00DD7C5F">
            <w:pPr>
              <w:pStyle w:val="ListParagraph"/>
              <w:numPr>
                <w:ilvl w:val="0"/>
                <w:numId w:val="34"/>
              </w:numPr>
              <w:tabs>
                <w:tab w:val="num" w:pos="317"/>
              </w:tabs>
              <w:overflowPunct w:val="0"/>
              <w:autoSpaceDE w:val="0"/>
              <w:autoSpaceDN w:val="0"/>
              <w:adjustRightInd w:val="0"/>
              <w:spacing w:before="60" w:after="0" w:line="240" w:lineRule="auto"/>
              <w:ind w:left="318" w:hanging="284"/>
              <w:contextualSpacing w:val="0"/>
              <w:textAlignment w:val="baseline"/>
              <w:rPr>
                <w:rFonts w:ascii="Arial" w:hAnsi="Arial" w:cs="Arial"/>
              </w:rPr>
            </w:pPr>
            <w:r w:rsidRPr="00892E52">
              <w:rPr>
                <w:rFonts w:ascii="Arial" w:hAnsi="Arial" w:cs="Arial"/>
              </w:rPr>
              <w:t>Vaccine Incident Guidance</w:t>
            </w:r>
          </w:p>
          <w:p w14:paraId="2E14DC55" w14:textId="77777777" w:rsidR="00684B1D" w:rsidRPr="00892E52" w:rsidRDefault="00C75D9E" w:rsidP="00DD7C5F">
            <w:pPr>
              <w:numPr>
                <w:ilvl w:val="0"/>
                <w:numId w:val="31"/>
              </w:numPr>
              <w:overflowPunct w:val="0"/>
              <w:autoSpaceDE w:val="0"/>
              <w:autoSpaceDN w:val="0"/>
              <w:adjustRightInd w:val="0"/>
              <w:spacing w:before="120" w:after="0" w:line="240" w:lineRule="auto"/>
              <w:ind w:left="342" w:hanging="284"/>
              <w:textAlignment w:val="baseline"/>
              <w:rPr>
                <w:rFonts w:ascii="Arial" w:eastAsia="Times New Roman" w:hAnsi="Arial" w:cs="Arial"/>
                <w:color w:val="FF0000"/>
                <w:sz w:val="24"/>
                <w:szCs w:val="20"/>
                <w:lang w:eastAsia="en-GB"/>
              </w:rPr>
            </w:pPr>
            <w:hyperlink r:id="rId58" w:history="1">
              <w:r w:rsidR="00684B1D" w:rsidRPr="00892E52">
                <w:rPr>
                  <w:rStyle w:val="Hyperlink"/>
                  <w:rFonts w:ascii="Arial" w:hAnsi="Arial" w:cs="Arial"/>
                </w:rPr>
                <w:t>https://www.gov.uk/government/publications/vaccine-incident-guidance-responding-to-vaccine-errors</w:t>
              </w:r>
            </w:hyperlink>
            <w:r w:rsidR="00684B1D" w:rsidRPr="00892E52">
              <w:rPr>
                <w:rFonts w:ascii="Arial" w:hAnsi="Arial" w:cs="Arial"/>
                <w:color w:val="FF0000"/>
              </w:rPr>
              <w:t xml:space="preserve"> </w:t>
            </w:r>
          </w:p>
        </w:tc>
      </w:tr>
    </w:tbl>
    <w:p w14:paraId="14FA4F4C" w14:textId="61C0D612" w:rsidR="00684B1D" w:rsidRDefault="00684B1D" w:rsidP="00877E64">
      <w:pPr>
        <w:spacing w:line="240" w:lineRule="auto"/>
        <w:rPr>
          <w:rFonts w:ascii="Arial" w:hAnsi="Arial" w:cs="Arial"/>
        </w:rPr>
      </w:pPr>
    </w:p>
    <w:p w14:paraId="3DE16AF9" w14:textId="0BD1A4A8" w:rsidR="00684B1D" w:rsidRDefault="00684B1D" w:rsidP="00877E64">
      <w:pPr>
        <w:spacing w:line="240" w:lineRule="auto"/>
        <w:rPr>
          <w:rFonts w:ascii="Arial" w:hAnsi="Arial" w:cs="Arial"/>
        </w:rPr>
      </w:pPr>
    </w:p>
    <w:p w14:paraId="04A67E7A" w14:textId="024EBFB4" w:rsidR="00684B1D" w:rsidRDefault="00684B1D" w:rsidP="00877E64">
      <w:pPr>
        <w:spacing w:line="240" w:lineRule="auto"/>
        <w:rPr>
          <w:rFonts w:ascii="Arial" w:hAnsi="Arial" w:cs="Arial"/>
        </w:rPr>
      </w:pPr>
    </w:p>
    <w:p w14:paraId="221D0468" w14:textId="77777777" w:rsidR="00684B1D" w:rsidRDefault="00684B1D" w:rsidP="00877E64">
      <w:pPr>
        <w:spacing w:line="240" w:lineRule="auto"/>
        <w:rPr>
          <w:rFonts w:ascii="Arial" w:hAnsi="Arial" w:cs="Arial"/>
        </w:rPr>
      </w:pPr>
    </w:p>
    <w:p w14:paraId="19AEF5D7" w14:textId="46CE6DAB" w:rsidR="00877E64" w:rsidRDefault="00877E64" w:rsidP="00877E64">
      <w:pPr>
        <w:pStyle w:val="ListParagraph"/>
        <w:spacing w:line="240" w:lineRule="auto"/>
        <w:ind w:left="644"/>
        <w:jc w:val="both"/>
        <w:rPr>
          <w:rFonts w:ascii="Arial" w:hAnsi="Arial" w:cs="Arial"/>
          <w:b/>
        </w:rPr>
      </w:pPr>
    </w:p>
    <w:p w14:paraId="7852168E" w14:textId="003832D6" w:rsidR="00684B1D" w:rsidRDefault="00684B1D" w:rsidP="00877E64">
      <w:pPr>
        <w:pStyle w:val="ListParagraph"/>
        <w:spacing w:line="240" w:lineRule="auto"/>
        <w:ind w:left="644"/>
        <w:jc w:val="both"/>
        <w:rPr>
          <w:rFonts w:ascii="Arial" w:hAnsi="Arial" w:cs="Arial"/>
          <w:b/>
        </w:rPr>
      </w:pPr>
    </w:p>
    <w:p w14:paraId="0702E8EE" w14:textId="15AE93E2" w:rsidR="00684B1D" w:rsidRDefault="00684B1D" w:rsidP="00877E64">
      <w:pPr>
        <w:pStyle w:val="ListParagraph"/>
        <w:spacing w:line="240" w:lineRule="auto"/>
        <w:ind w:left="644"/>
        <w:jc w:val="both"/>
        <w:rPr>
          <w:rFonts w:ascii="Arial" w:hAnsi="Arial" w:cs="Arial"/>
          <w:b/>
        </w:rPr>
      </w:pPr>
    </w:p>
    <w:p w14:paraId="656C0767" w14:textId="7C64E1DA" w:rsidR="00684B1D" w:rsidRDefault="00684B1D" w:rsidP="00877E64">
      <w:pPr>
        <w:pStyle w:val="ListParagraph"/>
        <w:spacing w:line="240" w:lineRule="auto"/>
        <w:ind w:left="644"/>
        <w:jc w:val="both"/>
        <w:rPr>
          <w:rFonts w:ascii="Arial" w:hAnsi="Arial" w:cs="Arial"/>
          <w:b/>
        </w:rPr>
      </w:pPr>
    </w:p>
    <w:p w14:paraId="45397237" w14:textId="47DF71EF" w:rsidR="00684B1D" w:rsidRDefault="00684B1D" w:rsidP="00877E64">
      <w:pPr>
        <w:pStyle w:val="ListParagraph"/>
        <w:spacing w:line="240" w:lineRule="auto"/>
        <w:ind w:left="644"/>
        <w:jc w:val="both"/>
        <w:rPr>
          <w:rFonts w:ascii="Arial" w:hAnsi="Arial" w:cs="Arial"/>
          <w:b/>
        </w:rPr>
      </w:pPr>
    </w:p>
    <w:p w14:paraId="6222C260" w14:textId="6A87D3EF" w:rsidR="00684B1D" w:rsidRDefault="00684B1D" w:rsidP="00877E64">
      <w:pPr>
        <w:pStyle w:val="ListParagraph"/>
        <w:spacing w:line="240" w:lineRule="auto"/>
        <w:ind w:left="644"/>
        <w:jc w:val="both"/>
        <w:rPr>
          <w:rFonts w:ascii="Arial" w:hAnsi="Arial" w:cs="Arial"/>
          <w:b/>
        </w:rPr>
      </w:pPr>
    </w:p>
    <w:p w14:paraId="77DA69B6" w14:textId="11166EEB" w:rsidR="00684B1D" w:rsidRDefault="00684B1D" w:rsidP="00877E64">
      <w:pPr>
        <w:pStyle w:val="ListParagraph"/>
        <w:spacing w:line="240" w:lineRule="auto"/>
        <w:ind w:left="644"/>
        <w:jc w:val="both"/>
        <w:rPr>
          <w:rFonts w:ascii="Arial" w:hAnsi="Arial" w:cs="Arial"/>
          <w:b/>
        </w:rPr>
      </w:pPr>
    </w:p>
    <w:p w14:paraId="24A9F455" w14:textId="270F14E2" w:rsidR="00684B1D" w:rsidRDefault="00684B1D" w:rsidP="00877E64">
      <w:pPr>
        <w:pStyle w:val="ListParagraph"/>
        <w:spacing w:line="240" w:lineRule="auto"/>
        <w:ind w:left="644"/>
        <w:jc w:val="both"/>
        <w:rPr>
          <w:rFonts w:ascii="Arial" w:hAnsi="Arial" w:cs="Arial"/>
          <w:b/>
        </w:rPr>
      </w:pPr>
    </w:p>
    <w:p w14:paraId="08A0D7D4" w14:textId="1D849C8F" w:rsidR="00684B1D" w:rsidRDefault="00684B1D" w:rsidP="00877E64">
      <w:pPr>
        <w:pStyle w:val="ListParagraph"/>
        <w:spacing w:line="240" w:lineRule="auto"/>
        <w:ind w:left="644"/>
        <w:jc w:val="both"/>
        <w:rPr>
          <w:rFonts w:ascii="Arial" w:hAnsi="Arial" w:cs="Arial"/>
          <w:b/>
        </w:rPr>
      </w:pPr>
    </w:p>
    <w:p w14:paraId="0376EACD" w14:textId="041A6D94" w:rsidR="00684B1D" w:rsidRDefault="00684B1D" w:rsidP="00877E64">
      <w:pPr>
        <w:pStyle w:val="ListParagraph"/>
        <w:spacing w:line="240" w:lineRule="auto"/>
        <w:ind w:left="644"/>
        <w:jc w:val="both"/>
        <w:rPr>
          <w:rFonts w:ascii="Arial" w:hAnsi="Arial" w:cs="Arial"/>
          <w:b/>
        </w:rPr>
      </w:pPr>
    </w:p>
    <w:p w14:paraId="04EA759A" w14:textId="31AE3637" w:rsidR="00684B1D" w:rsidRDefault="00684B1D" w:rsidP="00877E64">
      <w:pPr>
        <w:pStyle w:val="ListParagraph"/>
        <w:spacing w:line="240" w:lineRule="auto"/>
        <w:ind w:left="644"/>
        <w:jc w:val="both"/>
        <w:rPr>
          <w:rFonts w:ascii="Arial" w:hAnsi="Arial" w:cs="Arial"/>
          <w:b/>
        </w:rPr>
      </w:pPr>
    </w:p>
    <w:p w14:paraId="0362A856" w14:textId="7AE0A23C" w:rsidR="00684B1D" w:rsidRDefault="00684B1D" w:rsidP="00877E64">
      <w:pPr>
        <w:pStyle w:val="ListParagraph"/>
        <w:spacing w:line="240" w:lineRule="auto"/>
        <w:ind w:left="644"/>
        <w:jc w:val="both"/>
        <w:rPr>
          <w:rFonts w:ascii="Arial" w:hAnsi="Arial" w:cs="Arial"/>
          <w:b/>
        </w:rPr>
      </w:pPr>
    </w:p>
    <w:p w14:paraId="16BCE471" w14:textId="67947447" w:rsidR="00684B1D" w:rsidRDefault="00684B1D" w:rsidP="00877E64">
      <w:pPr>
        <w:pStyle w:val="ListParagraph"/>
        <w:spacing w:line="240" w:lineRule="auto"/>
        <w:ind w:left="644"/>
        <w:jc w:val="both"/>
        <w:rPr>
          <w:rFonts w:ascii="Arial" w:hAnsi="Arial" w:cs="Arial"/>
          <w:b/>
        </w:rPr>
      </w:pPr>
    </w:p>
    <w:p w14:paraId="453DAE98" w14:textId="6A5FDF26" w:rsidR="00684B1D" w:rsidRDefault="00684B1D" w:rsidP="00877E64">
      <w:pPr>
        <w:pStyle w:val="ListParagraph"/>
        <w:spacing w:line="240" w:lineRule="auto"/>
        <w:ind w:left="644"/>
        <w:jc w:val="both"/>
        <w:rPr>
          <w:rFonts w:ascii="Arial" w:hAnsi="Arial" w:cs="Arial"/>
          <w:b/>
        </w:rPr>
      </w:pPr>
    </w:p>
    <w:p w14:paraId="7B009E27" w14:textId="61C026D7" w:rsidR="00684B1D" w:rsidRDefault="00684B1D" w:rsidP="00877E64">
      <w:pPr>
        <w:pStyle w:val="ListParagraph"/>
        <w:spacing w:line="240" w:lineRule="auto"/>
        <w:ind w:left="644"/>
        <w:jc w:val="both"/>
        <w:rPr>
          <w:rFonts w:ascii="Arial" w:hAnsi="Arial" w:cs="Arial"/>
          <w:b/>
        </w:rPr>
      </w:pPr>
    </w:p>
    <w:p w14:paraId="239EFCDE" w14:textId="2557A6AB" w:rsidR="00684B1D" w:rsidRDefault="00684B1D" w:rsidP="00877E64">
      <w:pPr>
        <w:pStyle w:val="ListParagraph"/>
        <w:spacing w:line="240" w:lineRule="auto"/>
        <w:ind w:left="644"/>
        <w:jc w:val="both"/>
        <w:rPr>
          <w:rFonts w:ascii="Arial" w:hAnsi="Arial" w:cs="Arial"/>
          <w:b/>
        </w:rPr>
      </w:pPr>
    </w:p>
    <w:p w14:paraId="2EA1B5AE" w14:textId="0CC39999" w:rsidR="00684B1D" w:rsidRDefault="00684B1D" w:rsidP="00877E64">
      <w:pPr>
        <w:pStyle w:val="ListParagraph"/>
        <w:spacing w:line="240" w:lineRule="auto"/>
        <w:ind w:left="644"/>
        <w:jc w:val="both"/>
        <w:rPr>
          <w:rFonts w:ascii="Arial" w:hAnsi="Arial" w:cs="Arial"/>
          <w:b/>
        </w:rPr>
      </w:pPr>
    </w:p>
    <w:p w14:paraId="46E83DB3" w14:textId="5693E1EE" w:rsidR="00684B1D" w:rsidRDefault="00684B1D" w:rsidP="00877E64">
      <w:pPr>
        <w:pStyle w:val="ListParagraph"/>
        <w:spacing w:line="240" w:lineRule="auto"/>
        <w:ind w:left="644"/>
        <w:jc w:val="both"/>
        <w:rPr>
          <w:rFonts w:ascii="Arial" w:hAnsi="Arial" w:cs="Arial"/>
          <w:b/>
        </w:rPr>
      </w:pPr>
    </w:p>
    <w:p w14:paraId="024F4281" w14:textId="35B6F694" w:rsidR="00684B1D" w:rsidRDefault="00684B1D" w:rsidP="00877E64">
      <w:pPr>
        <w:pStyle w:val="ListParagraph"/>
        <w:spacing w:line="240" w:lineRule="auto"/>
        <w:ind w:left="644"/>
        <w:jc w:val="both"/>
        <w:rPr>
          <w:rFonts w:ascii="Arial" w:hAnsi="Arial" w:cs="Arial"/>
          <w:b/>
        </w:rPr>
      </w:pPr>
    </w:p>
    <w:p w14:paraId="471E4995" w14:textId="6FF9C459" w:rsidR="00684B1D" w:rsidRDefault="00684B1D" w:rsidP="00877E64">
      <w:pPr>
        <w:pStyle w:val="ListParagraph"/>
        <w:spacing w:line="240" w:lineRule="auto"/>
        <w:ind w:left="644"/>
        <w:jc w:val="both"/>
        <w:rPr>
          <w:rFonts w:ascii="Arial" w:hAnsi="Arial" w:cs="Arial"/>
          <w:b/>
        </w:rPr>
      </w:pPr>
    </w:p>
    <w:p w14:paraId="5BEE87C3" w14:textId="68DB2060" w:rsidR="00684B1D" w:rsidRDefault="00684B1D" w:rsidP="00877E64">
      <w:pPr>
        <w:pStyle w:val="ListParagraph"/>
        <w:spacing w:line="240" w:lineRule="auto"/>
        <w:ind w:left="644"/>
        <w:jc w:val="both"/>
        <w:rPr>
          <w:rFonts w:ascii="Arial" w:hAnsi="Arial" w:cs="Arial"/>
          <w:b/>
        </w:rPr>
      </w:pPr>
    </w:p>
    <w:p w14:paraId="3975E93A" w14:textId="7B81348D" w:rsidR="00684B1D" w:rsidRDefault="00684B1D" w:rsidP="00877E64">
      <w:pPr>
        <w:pStyle w:val="ListParagraph"/>
        <w:spacing w:line="240" w:lineRule="auto"/>
        <w:ind w:left="644"/>
        <w:jc w:val="both"/>
        <w:rPr>
          <w:rFonts w:ascii="Arial" w:hAnsi="Arial" w:cs="Arial"/>
          <w:b/>
        </w:rPr>
      </w:pPr>
    </w:p>
    <w:p w14:paraId="26CA074D" w14:textId="2F86D50A" w:rsidR="00684B1D" w:rsidRDefault="00684B1D" w:rsidP="00877E64">
      <w:pPr>
        <w:pStyle w:val="ListParagraph"/>
        <w:spacing w:line="240" w:lineRule="auto"/>
        <w:ind w:left="644"/>
        <w:jc w:val="both"/>
        <w:rPr>
          <w:rFonts w:ascii="Arial" w:hAnsi="Arial" w:cs="Arial"/>
          <w:b/>
        </w:rPr>
      </w:pPr>
    </w:p>
    <w:p w14:paraId="62A79FB8" w14:textId="53A753CC" w:rsidR="00684B1D" w:rsidRDefault="00684B1D" w:rsidP="00877E64">
      <w:pPr>
        <w:pStyle w:val="ListParagraph"/>
        <w:spacing w:line="240" w:lineRule="auto"/>
        <w:ind w:left="644"/>
        <w:jc w:val="both"/>
        <w:rPr>
          <w:rFonts w:ascii="Arial" w:hAnsi="Arial" w:cs="Arial"/>
          <w:b/>
        </w:rPr>
      </w:pPr>
    </w:p>
    <w:p w14:paraId="55469FE9" w14:textId="11718F94" w:rsidR="00684B1D" w:rsidRDefault="00684B1D" w:rsidP="00877E64">
      <w:pPr>
        <w:pStyle w:val="ListParagraph"/>
        <w:spacing w:line="240" w:lineRule="auto"/>
        <w:ind w:left="644"/>
        <w:jc w:val="both"/>
        <w:rPr>
          <w:rFonts w:ascii="Arial" w:hAnsi="Arial" w:cs="Arial"/>
          <w:b/>
        </w:rPr>
      </w:pPr>
    </w:p>
    <w:p w14:paraId="4C9DE3C0" w14:textId="6037256C" w:rsidR="00684B1D" w:rsidRDefault="00684B1D" w:rsidP="00877E64">
      <w:pPr>
        <w:pStyle w:val="ListParagraph"/>
        <w:spacing w:line="240" w:lineRule="auto"/>
        <w:ind w:left="644"/>
        <w:jc w:val="both"/>
        <w:rPr>
          <w:rFonts w:ascii="Arial" w:hAnsi="Arial" w:cs="Arial"/>
          <w:b/>
        </w:rPr>
      </w:pPr>
    </w:p>
    <w:p w14:paraId="3EA396EC" w14:textId="24E1AAC9" w:rsidR="00684B1D" w:rsidRDefault="00684B1D" w:rsidP="00877E64">
      <w:pPr>
        <w:pStyle w:val="ListParagraph"/>
        <w:spacing w:line="240" w:lineRule="auto"/>
        <w:ind w:left="644"/>
        <w:jc w:val="both"/>
        <w:rPr>
          <w:rFonts w:ascii="Arial" w:hAnsi="Arial" w:cs="Arial"/>
          <w:b/>
        </w:rPr>
      </w:pPr>
    </w:p>
    <w:p w14:paraId="0061ACB4" w14:textId="3E2B1409" w:rsidR="00684B1D" w:rsidRDefault="00684B1D" w:rsidP="00877E64">
      <w:pPr>
        <w:pStyle w:val="ListParagraph"/>
        <w:spacing w:line="240" w:lineRule="auto"/>
        <w:ind w:left="644"/>
        <w:jc w:val="both"/>
        <w:rPr>
          <w:rFonts w:ascii="Arial" w:hAnsi="Arial" w:cs="Arial"/>
          <w:b/>
        </w:rPr>
      </w:pPr>
    </w:p>
    <w:p w14:paraId="15AC8247" w14:textId="160E99F7" w:rsidR="00684B1D" w:rsidRDefault="00684B1D" w:rsidP="00877E64">
      <w:pPr>
        <w:pStyle w:val="ListParagraph"/>
        <w:spacing w:line="240" w:lineRule="auto"/>
        <w:ind w:left="644"/>
        <w:jc w:val="both"/>
        <w:rPr>
          <w:rFonts w:ascii="Arial" w:hAnsi="Arial" w:cs="Arial"/>
          <w:b/>
        </w:rPr>
      </w:pPr>
    </w:p>
    <w:p w14:paraId="493546BC" w14:textId="77777777" w:rsidR="00684B1D" w:rsidRDefault="00684B1D" w:rsidP="00877E64">
      <w:pPr>
        <w:pStyle w:val="ListParagraph"/>
        <w:spacing w:line="240" w:lineRule="auto"/>
        <w:ind w:left="644"/>
        <w:jc w:val="both"/>
        <w:rPr>
          <w:rFonts w:ascii="Arial" w:hAnsi="Arial" w:cs="Arial"/>
          <w:b/>
        </w:rPr>
      </w:pPr>
    </w:p>
    <w:p w14:paraId="6819EADB" w14:textId="77777777" w:rsidR="00877E64" w:rsidRDefault="00877E64" w:rsidP="00877E64">
      <w:pPr>
        <w:pStyle w:val="ListParagraph"/>
        <w:spacing w:line="240" w:lineRule="auto"/>
        <w:ind w:left="644"/>
        <w:jc w:val="both"/>
        <w:rPr>
          <w:rFonts w:ascii="Arial" w:hAnsi="Arial" w:cs="Arial"/>
          <w:b/>
        </w:rPr>
      </w:pPr>
    </w:p>
    <w:p w14:paraId="4553C4C6" w14:textId="77777777" w:rsidR="00877E64" w:rsidRDefault="00877E64" w:rsidP="00877E64">
      <w:pPr>
        <w:pStyle w:val="ListParagraph"/>
        <w:spacing w:line="240" w:lineRule="auto"/>
        <w:ind w:left="644"/>
        <w:jc w:val="both"/>
        <w:rPr>
          <w:rFonts w:ascii="Arial" w:hAnsi="Arial" w:cs="Arial"/>
          <w:b/>
        </w:rPr>
      </w:pPr>
    </w:p>
    <w:p w14:paraId="39B0CB61" w14:textId="77777777" w:rsidR="00877E64" w:rsidRDefault="00877E64" w:rsidP="00877E64">
      <w:pPr>
        <w:pStyle w:val="ListParagraph"/>
        <w:spacing w:line="240" w:lineRule="auto"/>
        <w:ind w:left="644"/>
        <w:jc w:val="both"/>
        <w:rPr>
          <w:rFonts w:ascii="Arial" w:hAnsi="Arial" w:cs="Arial"/>
          <w:b/>
        </w:rPr>
      </w:pPr>
    </w:p>
    <w:p w14:paraId="073E0E2F" w14:textId="77777777" w:rsidR="00877E64" w:rsidRPr="00216409" w:rsidRDefault="00877E64" w:rsidP="00877E64">
      <w:pPr>
        <w:spacing w:line="240" w:lineRule="auto"/>
        <w:jc w:val="both"/>
        <w:rPr>
          <w:rFonts w:ascii="Arial" w:hAnsi="Arial" w:cs="Arial"/>
          <w:b/>
          <w:sz w:val="24"/>
        </w:rPr>
      </w:pPr>
      <w:r w:rsidRPr="00216409">
        <w:rPr>
          <w:rFonts w:ascii="Arial" w:hAnsi="Arial" w:cs="Arial"/>
          <w:b/>
          <w:sz w:val="24"/>
        </w:rPr>
        <w:lastRenderedPageBreak/>
        <w:t xml:space="preserve">Vaccinator authorisation sheet </w:t>
      </w:r>
    </w:p>
    <w:p w14:paraId="72B2C8EF" w14:textId="77777777" w:rsidR="00877E64" w:rsidRPr="00216409" w:rsidRDefault="00877E64" w:rsidP="00877E64">
      <w:pPr>
        <w:spacing w:line="240" w:lineRule="auto"/>
        <w:jc w:val="both"/>
        <w:rPr>
          <w:rFonts w:ascii="Arial" w:hAnsi="Arial" w:cs="Arial"/>
          <w:b/>
        </w:rPr>
      </w:pPr>
      <w:r>
        <w:rPr>
          <w:rFonts w:ascii="Arial" w:hAnsi="Arial" w:cs="Arial"/>
          <w:i/>
        </w:rPr>
        <w:t>E</w:t>
      </w:r>
      <w:r w:rsidRPr="00216409">
        <w:rPr>
          <w:rFonts w:ascii="Arial" w:hAnsi="Arial" w:cs="Arial"/>
          <w:i/>
        </w:rPr>
        <w:t xml:space="preserve">xample – other recording forms, including electronic may be used in line with local </w:t>
      </w:r>
      <w:r>
        <w:rPr>
          <w:rFonts w:ascii="Arial" w:hAnsi="Arial" w:cs="Arial"/>
          <w:i/>
        </w:rPr>
        <w:t>policies</w:t>
      </w:r>
    </w:p>
    <w:p w14:paraId="4FD36AF0" w14:textId="77777777" w:rsidR="00877E64" w:rsidRPr="002750ED" w:rsidRDefault="00877E64" w:rsidP="00877E64">
      <w:pPr>
        <w:spacing w:line="240" w:lineRule="auto"/>
        <w:jc w:val="both"/>
        <w:rPr>
          <w:rFonts w:ascii="Arial" w:hAnsi="Arial" w:cs="Arial"/>
          <w:b/>
        </w:rPr>
      </w:pPr>
    </w:p>
    <w:p w14:paraId="7CBA6B9A" w14:textId="344A2117" w:rsidR="00877E64" w:rsidRPr="00680FAB" w:rsidRDefault="00877E64" w:rsidP="00877E64">
      <w:pPr>
        <w:spacing w:line="240" w:lineRule="auto"/>
        <w:jc w:val="both"/>
        <w:rPr>
          <w:rFonts w:ascii="Arial" w:hAnsi="Arial" w:cs="Arial"/>
          <w:b/>
        </w:rPr>
      </w:pPr>
      <w:r w:rsidRPr="002750ED">
        <w:rPr>
          <w:rFonts w:ascii="Arial" w:hAnsi="Arial" w:cs="Arial"/>
          <w:b/>
        </w:rPr>
        <w:t>Details of the approved vaccinator**</w:t>
      </w:r>
      <w:r w:rsidRPr="00182BB3">
        <w:rPr>
          <w:rFonts w:ascii="Arial" w:hAnsi="Arial" w:cs="Arial"/>
          <w:b/>
        </w:rPr>
        <w:t xml:space="preserve"> </w:t>
      </w:r>
      <w:r w:rsidRPr="00680FAB">
        <w:rPr>
          <w:rFonts w:ascii="Arial" w:hAnsi="Arial" w:cs="Arial"/>
          <w:b/>
        </w:rPr>
        <w:t xml:space="preserve">working for </w:t>
      </w:r>
      <w:r w:rsidRPr="00680FAB">
        <w:rPr>
          <w:rFonts w:ascii="Arial" w:hAnsi="Arial" w:cs="Arial"/>
          <w:b/>
          <w:highlight w:val="cyan"/>
        </w:rPr>
        <w:t>……………..</w:t>
      </w:r>
      <w:r w:rsidRPr="00680FAB">
        <w:rPr>
          <w:rFonts w:ascii="Arial" w:hAnsi="Arial" w:cs="Arial"/>
          <w:b/>
          <w:i/>
          <w:highlight w:val="cyan"/>
        </w:rPr>
        <w:t>Insert name of organisation</w:t>
      </w:r>
      <w:r w:rsidRPr="00680FAB">
        <w:rPr>
          <w:rFonts w:ascii="Arial" w:hAnsi="Arial" w:cs="Arial"/>
          <w:b/>
          <w:highlight w:val="cyan"/>
        </w:rPr>
        <w:t>………………</w:t>
      </w:r>
      <w:r w:rsidRPr="00680FAB">
        <w:rPr>
          <w:rFonts w:ascii="Arial" w:hAnsi="Arial" w:cs="Arial"/>
          <w:b/>
        </w:rPr>
        <w:t xml:space="preserve">who have completed the required training and been assessed as competent (as detailed in </w:t>
      </w:r>
      <w:r w:rsidR="00C75D9E">
        <w:rPr>
          <w:rFonts w:ascii="Arial" w:hAnsi="Arial" w:cs="Arial"/>
          <w:b/>
        </w:rPr>
        <w:t>the relevant section of the Written Instruction</w:t>
      </w:r>
      <w:r w:rsidRPr="00680FAB">
        <w:rPr>
          <w:rFonts w:ascii="Arial" w:hAnsi="Arial" w:cs="Arial"/>
          <w:b/>
        </w:rPr>
        <w:t xml:space="preserve"> and confirmed by line manager/clinical supervisor signing below) who are authorised and willing to administer inactivated influenza vaccine in accordance with this written instruction as part of the named organisation’s occupational health scheme, which may include peer to peer immunisation:</w:t>
      </w:r>
    </w:p>
    <w:tbl>
      <w:tblPr>
        <w:tblStyle w:val="TableGrid"/>
        <w:tblW w:w="9593" w:type="dxa"/>
        <w:tblInd w:w="-5" w:type="dxa"/>
        <w:tblLook w:val="04A0" w:firstRow="1" w:lastRow="0" w:firstColumn="1" w:lastColumn="0" w:noHBand="0" w:noVBand="1"/>
      </w:tblPr>
      <w:tblGrid>
        <w:gridCol w:w="1438"/>
        <w:gridCol w:w="1537"/>
        <w:gridCol w:w="1345"/>
        <w:gridCol w:w="806"/>
        <w:gridCol w:w="1879"/>
        <w:gridCol w:w="1782"/>
        <w:gridCol w:w="806"/>
      </w:tblGrid>
      <w:tr w:rsidR="00877E64" w:rsidRPr="00680FAB" w14:paraId="78E5D1D2" w14:textId="77777777" w:rsidTr="00EE4001">
        <w:tc>
          <w:tcPr>
            <w:tcW w:w="1679" w:type="dxa"/>
            <w:shd w:val="clear" w:color="auto" w:fill="D9D9D9" w:themeFill="background1" w:themeFillShade="D9"/>
          </w:tcPr>
          <w:p w14:paraId="16BEDACC" w14:textId="77777777" w:rsidR="00877E64" w:rsidRPr="00680FAB" w:rsidRDefault="00877E64" w:rsidP="00EE4001">
            <w:pPr>
              <w:jc w:val="center"/>
              <w:rPr>
                <w:rFonts w:ascii="Arial" w:hAnsi="Arial" w:cs="Arial"/>
                <w:b/>
              </w:rPr>
            </w:pPr>
            <w:r w:rsidRPr="00680FAB">
              <w:rPr>
                <w:rFonts w:ascii="Arial" w:hAnsi="Arial" w:cs="Arial"/>
                <w:b/>
              </w:rPr>
              <w:t>Name</w:t>
            </w:r>
          </w:p>
        </w:tc>
        <w:tc>
          <w:tcPr>
            <w:tcW w:w="1327" w:type="dxa"/>
            <w:shd w:val="clear" w:color="auto" w:fill="D9D9D9" w:themeFill="background1" w:themeFillShade="D9"/>
          </w:tcPr>
          <w:p w14:paraId="32DC94A9" w14:textId="77777777" w:rsidR="00877E64" w:rsidRPr="00680FAB" w:rsidRDefault="00877E64" w:rsidP="00EE4001">
            <w:pPr>
              <w:jc w:val="center"/>
              <w:rPr>
                <w:rFonts w:ascii="Arial" w:hAnsi="Arial" w:cs="Arial"/>
                <w:b/>
              </w:rPr>
            </w:pPr>
            <w:r>
              <w:rPr>
                <w:rFonts w:ascii="Arial" w:hAnsi="Arial" w:cs="Arial"/>
                <w:b/>
              </w:rPr>
              <w:t xml:space="preserve">Profession and Professional </w:t>
            </w:r>
            <w:r w:rsidRPr="00680FAB">
              <w:rPr>
                <w:rFonts w:ascii="Arial" w:hAnsi="Arial" w:cs="Arial"/>
                <w:b/>
              </w:rPr>
              <w:t>Registration Number</w:t>
            </w:r>
          </w:p>
        </w:tc>
        <w:tc>
          <w:tcPr>
            <w:tcW w:w="1389" w:type="dxa"/>
            <w:shd w:val="clear" w:color="auto" w:fill="D9D9D9" w:themeFill="background1" w:themeFillShade="D9"/>
          </w:tcPr>
          <w:p w14:paraId="533FD4FC" w14:textId="77777777" w:rsidR="00877E64" w:rsidRPr="00680FAB" w:rsidRDefault="00877E64" w:rsidP="00EE4001">
            <w:pPr>
              <w:jc w:val="center"/>
              <w:rPr>
                <w:rFonts w:ascii="Arial" w:hAnsi="Arial" w:cs="Arial"/>
                <w:b/>
              </w:rPr>
            </w:pPr>
            <w:r w:rsidRPr="00680FAB">
              <w:rPr>
                <w:rFonts w:ascii="Arial" w:hAnsi="Arial" w:cs="Arial"/>
                <w:b/>
              </w:rPr>
              <w:t>Signature</w:t>
            </w:r>
          </w:p>
        </w:tc>
        <w:tc>
          <w:tcPr>
            <w:tcW w:w="850" w:type="dxa"/>
            <w:shd w:val="clear" w:color="auto" w:fill="D9D9D9" w:themeFill="background1" w:themeFillShade="D9"/>
          </w:tcPr>
          <w:p w14:paraId="52DAAD39" w14:textId="77777777" w:rsidR="00877E64" w:rsidRPr="00680FAB" w:rsidRDefault="00877E64" w:rsidP="00EE4001">
            <w:pPr>
              <w:jc w:val="center"/>
              <w:rPr>
                <w:rFonts w:ascii="Arial" w:hAnsi="Arial" w:cs="Arial"/>
                <w:b/>
              </w:rPr>
            </w:pPr>
            <w:r w:rsidRPr="00680FAB">
              <w:rPr>
                <w:rFonts w:ascii="Arial" w:hAnsi="Arial" w:cs="Arial"/>
                <w:b/>
              </w:rPr>
              <w:t>Date</w:t>
            </w:r>
          </w:p>
        </w:tc>
        <w:tc>
          <w:tcPr>
            <w:tcW w:w="1843" w:type="dxa"/>
            <w:shd w:val="clear" w:color="auto" w:fill="D9D9D9" w:themeFill="background1" w:themeFillShade="D9"/>
          </w:tcPr>
          <w:p w14:paraId="2A345034" w14:textId="77777777" w:rsidR="00877E64" w:rsidRPr="00680FAB" w:rsidRDefault="00877E64" w:rsidP="00EE4001">
            <w:pPr>
              <w:jc w:val="center"/>
              <w:rPr>
                <w:rFonts w:ascii="Arial" w:hAnsi="Arial" w:cs="Arial"/>
                <w:b/>
              </w:rPr>
            </w:pPr>
            <w:r w:rsidRPr="00680FAB">
              <w:rPr>
                <w:rFonts w:ascii="Arial" w:hAnsi="Arial" w:cs="Arial"/>
                <w:b/>
              </w:rPr>
              <w:t>Clinical Supervisor/Line manager name</w:t>
            </w:r>
          </w:p>
        </w:tc>
        <w:tc>
          <w:tcPr>
            <w:tcW w:w="1655" w:type="dxa"/>
            <w:shd w:val="clear" w:color="auto" w:fill="D9D9D9" w:themeFill="background1" w:themeFillShade="D9"/>
          </w:tcPr>
          <w:p w14:paraId="33F5B555" w14:textId="77777777" w:rsidR="00877E64" w:rsidRPr="00680FAB" w:rsidRDefault="00877E64" w:rsidP="00EE4001">
            <w:pPr>
              <w:jc w:val="center"/>
              <w:rPr>
                <w:rFonts w:ascii="Arial" w:hAnsi="Arial" w:cs="Arial"/>
                <w:b/>
              </w:rPr>
            </w:pPr>
            <w:r w:rsidRPr="00680FAB">
              <w:rPr>
                <w:rFonts w:ascii="Arial" w:hAnsi="Arial" w:cs="Arial"/>
                <w:b/>
              </w:rPr>
              <w:t xml:space="preserve">Clinical supervisor/line manager signature </w:t>
            </w:r>
          </w:p>
        </w:tc>
        <w:tc>
          <w:tcPr>
            <w:tcW w:w="850" w:type="dxa"/>
            <w:shd w:val="clear" w:color="auto" w:fill="D9D9D9" w:themeFill="background1" w:themeFillShade="D9"/>
          </w:tcPr>
          <w:p w14:paraId="743A3A91" w14:textId="77777777" w:rsidR="00877E64" w:rsidRPr="00680FAB" w:rsidRDefault="00877E64" w:rsidP="00EE4001">
            <w:pPr>
              <w:jc w:val="center"/>
              <w:rPr>
                <w:rFonts w:ascii="Arial" w:hAnsi="Arial" w:cs="Arial"/>
                <w:b/>
              </w:rPr>
            </w:pPr>
            <w:r w:rsidRPr="00680FAB">
              <w:rPr>
                <w:rFonts w:ascii="Arial" w:hAnsi="Arial" w:cs="Arial"/>
                <w:b/>
              </w:rPr>
              <w:t>Date</w:t>
            </w:r>
          </w:p>
        </w:tc>
      </w:tr>
      <w:tr w:rsidR="00877E64" w:rsidRPr="00680FAB" w14:paraId="601EF7E0" w14:textId="77777777" w:rsidTr="00EE4001">
        <w:tc>
          <w:tcPr>
            <w:tcW w:w="1679" w:type="dxa"/>
          </w:tcPr>
          <w:p w14:paraId="23AF5CF4" w14:textId="77777777" w:rsidR="00877E64" w:rsidRPr="00680FAB" w:rsidRDefault="00877E64" w:rsidP="00EE4001">
            <w:pPr>
              <w:rPr>
                <w:rFonts w:ascii="Arial" w:hAnsi="Arial" w:cs="Arial"/>
              </w:rPr>
            </w:pPr>
          </w:p>
        </w:tc>
        <w:tc>
          <w:tcPr>
            <w:tcW w:w="1327" w:type="dxa"/>
          </w:tcPr>
          <w:p w14:paraId="198DB344" w14:textId="77777777" w:rsidR="00877E64" w:rsidRDefault="00877E64" w:rsidP="00EE4001">
            <w:pPr>
              <w:rPr>
                <w:rFonts w:ascii="Arial" w:hAnsi="Arial" w:cs="Arial"/>
              </w:rPr>
            </w:pPr>
          </w:p>
          <w:p w14:paraId="6C22FB23" w14:textId="77777777" w:rsidR="00877E64" w:rsidRPr="00680FAB" w:rsidRDefault="00877E64" w:rsidP="00EE4001">
            <w:pPr>
              <w:rPr>
                <w:rFonts w:ascii="Arial" w:hAnsi="Arial" w:cs="Arial"/>
              </w:rPr>
            </w:pPr>
          </w:p>
        </w:tc>
        <w:tc>
          <w:tcPr>
            <w:tcW w:w="1389" w:type="dxa"/>
          </w:tcPr>
          <w:p w14:paraId="150959D7" w14:textId="77777777" w:rsidR="00877E64" w:rsidRPr="00680FAB" w:rsidRDefault="00877E64" w:rsidP="00EE4001">
            <w:pPr>
              <w:rPr>
                <w:rFonts w:ascii="Arial" w:hAnsi="Arial" w:cs="Arial"/>
              </w:rPr>
            </w:pPr>
          </w:p>
        </w:tc>
        <w:tc>
          <w:tcPr>
            <w:tcW w:w="850" w:type="dxa"/>
          </w:tcPr>
          <w:p w14:paraId="22C844C8" w14:textId="77777777" w:rsidR="00877E64" w:rsidRPr="00680FAB" w:rsidRDefault="00877E64" w:rsidP="00EE4001">
            <w:pPr>
              <w:rPr>
                <w:rFonts w:ascii="Arial" w:hAnsi="Arial" w:cs="Arial"/>
              </w:rPr>
            </w:pPr>
          </w:p>
        </w:tc>
        <w:tc>
          <w:tcPr>
            <w:tcW w:w="1843" w:type="dxa"/>
          </w:tcPr>
          <w:p w14:paraId="78035E8E" w14:textId="77777777" w:rsidR="00877E64" w:rsidRPr="00680FAB" w:rsidRDefault="00877E64" w:rsidP="00EE4001">
            <w:pPr>
              <w:rPr>
                <w:rFonts w:ascii="Arial" w:hAnsi="Arial" w:cs="Arial"/>
              </w:rPr>
            </w:pPr>
          </w:p>
        </w:tc>
        <w:tc>
          <w:tcPr>
            <w:tcW w:w="1655" w:type="dxa"/>
          </w:tcPr>
          <w:p w14:paraId="344F6CBE" w14:textId="77777777" w:rsidR="00877E64" w:rsidRPr="00680FAB" w:rsidRDefault="00877E64" w:rsidP="00EE4001">
            <w:pPr>
              <w:rPr>
                <w:rFonts w:ascii="Arial" w:hAnsi="Arial" w:cs="Arial"/>
              </w:rPr>
            </w:pPr>
          </w:p>
        </w:tc>
        <w:tc>
          <w:tcPr>
            <w:tcW w:w="850" w:type="dxa"/>
          </w:tcPr>
          <w:p w14:paraId="660B71F0" w14:textId="77777777" w:rsidR="00877E64" w:rsidRPr="00680FAB" w:rsidRDefault="00877E64" w:rsidP="00EE4001">
            <w:pPr>
              <w:rPr>
                <w:rFonts w:ascii="Arial" w:hAnsi="Arial" w:cs="Arial"/>
              </w:rPr>
            </w:pPr>
          </w:p>
        </w:tc>
      </w:tr>
      <w:tr w:rsidR="00877E64" w:rsidRPr="00680FAB" w14:paraId="2B2EB905" w14:textId="77777777" w:rsidTr="00EE4001">
        <w:tc>
          <w:tcPr>
            <w:tcW w:w="1679" w:type="dxa"/>
          </w:tcPr>
          <w:p w14:paraId="1F18379A" w14:textId="77777777" w:rsidR="00877E64" w:rsidRPr="00680FAB" w:rsidRDefault="00877E64" w:rsidP="00EE4001">
            <w:pPr>
              <w:rPr>
                <w:rFonts w:ascii="Arial" w:hAnsi="Arial" w:cs="Arial"/>
              </w:rPr>
            </w:pPr>
          </w:p>
        </w:tc>
        <w:tc>
          <w:tcPr>
            <w:tcW w:w="1327" w:type="dxa"/>
          </w:tcPr>
          <w:p w14:paraId="7F19BFA5" w14:textId="77777777" w:rsidR="00877E64" w:rsidRDefault="00877E64" w:rsidP="00EE4001">
            <w:pPr>
              <w:rPr>
                <w:rFonts w:ascii="Arial" w:hAnsi="Arial" w:cs="Arial"/>
              </w:rPr>
            </w:pPr>
          </w:p>
          <w:p w14:paraId="19DA1FB2" w14:textId="77777777" w:rsidR="00877E64" w:rsidRPr="00680FAB" w:rsidRDefault="00877E64" w:rsidP="00EE4001">
            <w:pPr>
              <w:rPr>
                <w:rFonts w:ascii="Arial" w:hAnsi="Arial" w:cs="Arial"/>
              </w:rPr>
            </w:pPr>
          </w:p>
        </w:tc>
        <w:tc>
          <w:tcPr>
            <w:tcW w:w="1389" w:type="dxa"/>
          </w:tcPr>
          <w:p w14:paraId="5FFEA1CA" w14:textId="77777777" w:rsidR="00877E64" w:rsidRPr="00680FAB" w:rsidRDefault="00877E64" w:rsidP="00EE4001">
            <w:pPr>
              <w:rPr>
                <w:rFonts w:ascii="Arial" w:hAnsi="Arial" w:cs="Arial"/>
              </w:rPr>
            </w:pPr>
          </w:p>
        </w:tc>
        <w:tc>
          <w:tcPr>
            <w:tcW w:w="850" w:type="dxa"/>
          </w:tcPr>
          <w:p w14:paraId="4691B014" w14:textId="77777777" w:rsidR="00877E64" w:rsidRPr="00680FAB" w:rsidRDefault="00877E64" w:rsidP="00EE4001">
            <w:pPr>
              <w:rPr>
                <w:rFonts w:ascii="Arial" w:hAnsi="Arial" w:cs="Arial"/>
              </w:rPr>
            </w:pPr>
          </w:p>
        </w:tc>
        <w:tc>
          <w:tcPr>
            <w:tcW w:w="1843" w:type="dxa"/>
          </w:tcPr>
          <w:p w14:paraId="5E1CC61B" w14:textId="77777777" w:rsidR="00877E64" w:rsidRPr="00680FAB" w:rsidRDefault="00877E64" w:rsidP="00EE4001">
            <w:pPr>
              <w:rPr>
                <w:rFonts w:ascii="Arial" w:hAnsi="Arial" w:cs="Arial"/>
              </w:rPr>
            </w:pPr>
          </w:p>
        </w:tc>
        <w:tc>
          <w:tcPr>
            <w:tcW w:w="1655" w:type="dxa"/>
          </w:tcPr>
          <w:p w14:paraId="10E8E7A8" w14:textId="77777777" w:rsidR="00877E64" w:rsidRPr="00680FAB" w:rsidRDefault="00877E64" w:rsidP="00EE4001">
            <w:pPr>
              <w:rPr>
                <w:rFonts w:ascii="Arial" w:hAnsi="Arial" w:cs="Arial"/>
              </w:rPr>
            </w:pPr>
          </w:p>
        </w:tc>
        <w:tc>
          <w:tcPr>
            <w:tcW w:w="850" w:type="dxa"/>
          </w:tcPr>
          <w:p w14:paraId="520BD672" w14:textId="77777777" w:rsidR="00877E64" w:rsidRPr="00680FAB" w:rsidRDefault="00877E64" w:rsidP="00EE4001">
            <w:pPr>
              <w:rPr>
                <w:rFonts w:ascii="Arial" w:hAnsi="Arial" w:cs="Arial"/>
              </w:rPr>
            </w:pPr>
          </w:p>
        </w:tc>
      </w:tr>
      <w:tr w:rsidR="00877E64" w:rsidRPr="00680FAB" w14:paraId="541EEC0D" w14:textId="77777777" w:rsidTr="00EE4001">
        <w:tc>
          <w:tcPr>
            <w:tcW w:w="1679" w:type="dxa"/>
          </w:tcPr>
          <w:p w14:paraId="3A7CB3FB" w14:textId="77777777" w:rsidR="00877E64" w:rsidRPr="00680FAB" w:rsidRDefault="00877E64" w:rsidP="00EE4001">
            <w:pPr>
              <w:rPr>
                <w:rFonts w:ascii="Arial" w:hAnsi="Arial" w:cs="Arial"/>
              </w:rPr>
            </w:pPr>
          </w:p>
        </w:tc>
        <w:tc>
          <w:tcPr>
            <w:tcW w:w="1327" w:type="dxa"/>
          </w:tcPr>
          <w:p w14:paraId="5D1182BE" w14:textId="77777777" w:rsidR="00877E64" w:rsidRDefault="00877E64" w:rsidP="00EE4001">
            <w:pPr>
              <w:rPr>
                <w:rFonts w:ascii="Arial" w:hAnsi="Arial" w:cs="Arial"/>
              </w:rPr>
            </w:pPr>
          </w:p>
          <w:p w14:paraId="03D195B5" w14:textId="77777777" w:rsidR="00877E64" w:rsidRPr="00680FAB" w:rsidRDefault="00877E64" w:rsidP="00EE4001">
            <w:pPr>
              <w:rPr>
                <w:rFonts w:ascii="Arial" w:hAnsi="Arial" w:cs="Arial"/>
              </w:rPr>
            </w:pPr>
          </w:p>
        </w:tc>
        <w:tc>
          <w:tcPr>
            <w:tcW w:w="1389" w:type="dxa"/>
          </w:tcPr>
          <w:p w14:paraId="1A68FCB3" w14:textId="77777777" w:rsidR="00877E64" w:rsidRPr="00680FAB" w:rsidRDefault="00877E64" w:rsidP="00EE4001">
            <w:pPr>
              <w:rPr>
                <w:rFonts w:ascii="Arial" w:hAnsi="Arial" w:cs="Arial"/>
              </w:rPr>
            </w:pPr>
          </w:p>
        </w:tc>
        <w:tc>
          <w:tcPr>
            <w:tcW w:w="850" w:type="dxa"/>
          </w:tcPr>
          <w:p w14:paraId="48B31E7E" w14:textId="77777777" w:rsidR="00877E64" w:rsidRPr="00680FAB" w:rsidRDefault="00877E64" w:rsidP="00EE4001">
            <w:pPr>
              <w:rPr>
                <w:rFonts w:ascii="Arial" w:hAnsi="Arial" w:cs="Arial"/>
              </w:rPr>
            </w:pPr>
          </w:p>
        </w:tc>
        <w:tc>
          <w:tcPr>
            <w:tcW w:w="1843" w:type="dxa"/>
          </w:tcPr>
          <w:p w14:paraId="1AA59BD8" w14:textId="77777777" w:rsidR="00877E64" w:rsidRPr="00680FAB" w:rsidRDefault="00877E64" w:rsidP="00EE4001">
            <w:pPr>
              <w:rPr>
                <w:rFonts w:ascii="Arial" w:hAnsi="Arial" w:cs="Arial"/>
              </w:rPr>
            </w:pPr>
          </w:p>
        </w:tc>
        <w:tc>
          <w:tcPr>
            <w:tcW w:w="1655" w:type="dxa"/>
          </w:tcPr>
          <w:p w14:paraId="5E587FAA" w14:textId="77777777" w:rsidR="00877E64" w:rsidRPr="00680FAB" w:rsidRDefault="00877E64" w:rsidP="00EE4001">
            <w:pPr>
              <w:rPr>
                <w:rFonts w:ascii="Arial" w:hAnsi="Arial" w:cs="Arial"/>
              </w:rPr>
            </w:pPr>
          </w:p>
        </w:tc>
        <w:tc>
          <w:tcPr>
            <w:tcW w:w="850" w:type="dxa"/>
          </w:tcPr>
          <w:p w14:paraId="04268091" w14:textId="77777777" w:rsidR="00877E64" w:rsidRPr="00680FAB" w:rsidRDefault="00877E64" w:rsidP="00EE4001">
            <w:pPr>
              <w:rPr>
                <w:rFonts w:ascii="Arial" w:hAnsi="Arial" w:cs="Arial"/>
              </w:rPr>
            </w:pPr>
          </w:p>
        </w:tc>
      </w:tr>
      <w:tr w:rsidR="00877E64" w:rsidRPr="00680FAB" w14:paraId="3A826868" w14:textId="77777777" w:rsidTr="00EE4001">
        <w:tc>
          <w:tcPr>
            <w:tcW w:w="1679" w:type="dxa"/>
          </w:tcPr>
          <w:p w14:paraId="4152A376" w14:textId="77777777" w:rsidR="00877E64" w:rsidRPr="00680FAB" w:rsidRDefault="00877E64" w:rsidP="00EE4001">
            <w:pPr>
              <w:rPr>
                <w:rFonts w:ascii="Arial" w:hAnsi="Arial" w:cs="Arial"/>
              </w:rPr>
            </w:pPr>
          </w:p>
        </w:tc>
        <w:tc>
          <w:tcPr>
            <w:tcW w:w="1327" w:type="dxa"/>
          </w:tcPr>
          <w:p w14:paraId="1A55BF8F" w14:textId="77777777" w:rsidR="00877E64" w:rsidRDefault="00877E64" w:rsidP="00EE4001">
            <w:pPr>
              <w:rPr>
                <w:rFonts w:ascii="Arial" w:hAnsi="Arial" w:cs="Arial"/>
              </w:rPr>
            </w:pPr>
          </w:p>
          <w:p w14:paraId="66A294AF" w14:textId="77777777" w:rsidR="00877E64" w:rsidRPr="00680FAB" w:rsidRDefault="00877E64" w:rsidP="00EE4001">
            <w:pPr>
              <w:rPr>
                <w:rFonts w:ascii="Arial" w:hAnsi="Arial" w:cs="Arial"/>
              </w:rPr>
            </w:pPr>
          </w:p>
        </w:tc>
        <w:tc>
          <w:tcPr>
            <w:tcW w:w="1389" w:type="dxa"/>
          </w:tcPr>
          <w:p w14:paraId="062EDF36" w14:textId="77777777" w:rsidR="00877E64" w:rsidRPr="00680FAB" w:rsidRDefault="00877E64" w:rsidP="00EE4001">
            <w:pPr>
              <w:rPr>
                <w:rFonts w:ascii="Arial" w:hAnsi="Arial" w:cs="Arial"/>
              </w:rPr>
            </w:pPr>
          </w:p>
        </w:tc>
        <w:tc>
          <w:tcPr>
            <w:tcW w:w="850" w:type="dxa"/>
          </w:tcPr>
          <w:p w14:paraId="4F35C1BB" w14:textId="77777777" w:rsidR="00877E64" w:rsidRPr="00680FAB" w:rsidRDefault="00877E64" w:rsidP="00EE4001">
            <w:pPr>
              <w:rPr>
                <w:rFonts w:ascii="Arial" w:hAnsi="Arial" w:cs="Arial"/>
              </w:rPr>
            </w:pPr>
          </w:p>
        </w:tc>
        <w:tc>
          <w:tcPr>
            <w:tcW w:w="1843" w:type="dxa"/>
          </w:tcPr>
          <w:p w14:paraId="5C55F5BA" w14:textId="77777777" w:rsidR="00877E64" w:rsidRPr="00680FAB" w:rsidRDefault="00877E64" w:rsidP="00EE4001">
            <w:pPr>
              <w:rPr>
                <w:rFonts w:ascii="Arial" w:hAnsi="Arial" w:cs="Arial"/>
              </w:rPr>
            </w:pPr>
          </w:p>
        </w:tc>
        <w:tc>
          <w:tcPr>
            <w:tcW w:w="1655" w:type="dxa"/>
          </w:tcPr>
          <w:p w14:paraId="68C0D5C2" w14:textId="77777777" w:rsidR="00877E64" w:rsidRPr="00680FAB" w:rsidRDefault="00877E64" w:rsidP="00EE4001">
            <w:pPr>
              <w:rPr>
                <w:rFonts w:ascii="Arial" w:hAnsi="Arial" w:cs="Arial"/>
              </w:rPr>
            </w:pPr>
          </w:p>
        </w:tc>
        <w:tc>
          <w:tcPr>
            <w:tcW w:w="850" w:type="dxa"/>
          </w:tcPr>
          <w:p w14:paraId="48D5509D" w14:textId="77777777" w:rsidR="00877E64" w:rsidRPr="00680FAB" w:rsidRDefault="00877E64" w:rsidP="00EE4001">
            <w:pPr>
              <w:rPr>
                <w:rFonts w:ascii="Arial" w:hAnsi="Arial" w:cs="Arial"/>
              </w:rPr>
            </w:pPr>
          </w:p>
        </w:tc>
      </w:tr>
      <w:tr w:rsidR="00877E64" w:rsidRPr="00680FAB" w14:paraId="010904B4" w14:textId="77777777" w:rsidTr="00EE4001">
        <w:tc>
          <w:tcPr>
            <w:tcW w:w="1679" w:type="dxa"/>
          </w:tcPr>
          <w:p w14:paraId="37EC41A9" w14:textId="77777777" w:rsidR="00877E64" w:rsidRPr="00680FAB" w:rsidRDefault="00877E64" w:rsidP="00EE4001">
            <w:pPr>
              <w:rPr>
                <w:rFonts w:ascii="Arial" w:hAnsi="Arial" w:cs="Arial"/>
              </w:rPr>
            </w:pPr>
          </w:p>
        </w:tc>
        <w:tc>
          <w:tcPr>
            <w:tcW w:w="1327" w:type="dxa"/>
          </w:tcPr>
          <w:p w14:paraId="7D9FCF1A" w14:textId="77777777" w:rsidR="00877E64" w:rsidRDefault="00877E64" w:rsidP="00EE4001">
            <w:pPr>
              <w:rPr>
                <w:rFonts w:ascii="Arial" w:hAnsi="Arial" w:cs="Arial"/>
              </w:rPr>
            </w:pPr>
          </w:p>
          <w:p w14:paraId="76D9090F" w14:textId="77777777" w:rsidR="00877E64" w:rsidRPr="00680FAB" w:rsidRDefault="00877E64" w:rsidP="00EE4001">
            <w:pPr>
              <w:rPr>
                <w:rFonts w:ascii="Arial" w:hAnsi="Arial" w:cs="Arial"/>
              </w:rPr>
            </w:pPr>
          </w:p>
        </w:tc>
        <w:tc>
          <w:tcPr>
            <w:tcW w:w="1389" w:type="dxa"/>
          </w:tcPr>
          <w:p w14:paraId="7F3D84F3" w14:textId="77777777" w:rsidR="00877E64" w:rsidRPr="00680FAB" w:rsidRDefault="00877E64" w:rsidP="00EE4001">
            <w:pPr>
              <w:rPr>
                <w:rFonts w:ascii="Arial" w:hAnsi="Arial" w:cs="Arial"/>
              </w:rPr>
            </w:pPr>
          </w:p>
        </w:tc>
        <w:tc>
          <w:tcPr>
            <w:tcW w:w="850" w:type="dxa"/>
          </w:tcPr>
          <w:p w14:paraId="76224BE5" w14:textId="77777777" w:rsidR="00877E64" w:rsidRPr="00680FAB" w:rsidRDefault="00877E64" w:rsidP="00EE4001">
            <w:pPr>
              <w:rPr>
                <w:rFonts w:ascii="Arial" w:hAnsi="Arial" w:cs="Arial"/>
              </w:rPr>
            </w:pPr>
          </w:p>
        </w:tc>
        <w:tc>
          <w:tcPr>
            <w:tcW w:w="1843" w:type="dxa"/>
          </w:tcPr>
          <w:p w14:paraId="1CC68681" w14:textId="77777777" w:rsidR="00877E64" w:rsidRPr="00680FAB" w:rsidRDefault="00877E64" w:rsidP="00EE4001">
            <w:pPr>
              <w:rPr>
                <w:rFonts w:ascii="Arial" w:hAnsi="Arial" w:cs="Arial"/>
              </w:rPr>
            </w:pPr>
          </w:p>
        </w:tc>
        <w:tc>
          <w:tcPr>
            <w:tcW w:w="1655" w:type="dxa"/>
          </w:tcPr>
          <w:p w14:paraId="0722D583" w14:textId="77777777" w:rsidR="00877E64" w:rsidRPr="00680FAB" w:rsidRDefault="00877E64" w:rsidP="00EE4001">
            <w:pPr>
              <w:rPr>
                <w:rFonts w:ascii="Arial" w:hAnsi="Arial" w:cs="Arial"/>
              </w:rPr>
            </w:pPr>
          </w:p>
        </w:tc>
        <w:tc>
          <w:tcPr>
            <w:tcW w:w="850" w:type="dxa"/>
          </w:tcPr>
          <w:p w14:paraId="5E65C37A" w14:textId="77777777" w:rsidR="00877E64" w:rsidRPr="00680FAB" w:rsidRDefault="00877E64" w:rsidP="00EE4001">
            <w:pPr>
              <w:rPr>
                <w:rFonts w:ascii="Arial" w:hAnsi="Arial" w:cs="Arial"/>
              </w:rPr>
            </w:pPr>
          </w:p>
        </w:tc>
      </w:tr>
      <w:tr w:rsidR="00877E64" w:rsidRPr="00680FAB" w14:paraId="59932EB0" w14:textId="77777777" w:rsidTr="00EE4001">
        <w:tc>
          <w:tcPr>
            <w:tcW w:w="1679" w:type="dxa"/>
          </w:tcPr>
          <w:p w14:paraId="520617A6" w14:textId="77777777" w:rsidR="00877E64" w:rsidRPr="00680FAB" w:rsidRDefault="00877E64" w:rsidP="00EE4001">
            <w:pPr>
              <w:rPr>
                <w:rFonts w:ascii="Arial" w:hAnsi="Arial" w:cs="Arial"/>
              </w:rPr>
            </w:pPr>
          </w:p>
        </w:tc>
        <w:tc>
          <w:tcPr>
            <w:tcW w:w="1327" w:type="dxa"/>
          </w:tcPr>
          <w:p w14:paraId="4EC6263A" w14:textId="77777777" w:rsidR="00877E64" w:rsidRDefault="00877E64" w:rsidP="00EE4001">
            <w:pPr>
              <w:rPr>
                <w:rFonts w:ascii="Arial" w:hAnsi="Arial" w:cs="Arial"/>
              </w:rPr>
            </w:pPr>
          </w:p>
          <w:p w14:paraId="22B56C18" w14:textId="77777777" w:rsidR="00877E64" w:rsidRPr="00680FAB" w:rsidRDefault="00877E64" w:rsidP="00EE4001">
            <w:pPr>
              <w:rPr>
                <w:rFonts w:ascii="Arial" w:hAnsi="Arial" w:cs="Arial"/>
              </w:rPr>
            </w:pPr>
          </w:p>
        </w:tc>
        <w:tc>
          <w:tcPr>
            <w:tcW w:w="1389" w:type="dxa"/>
          </w:tcPr>
          <w:p w14:paraId="25009336" w14:textId="77777777" w:rsidR="00877E64" w:rsidRPr="00680FAB" w:rsidRDefault="00877E64" w:rsidP="00EE4001">
            <w:pPr>
              <w:rPr>
                <w:rFonts w:ascii="Arial" w:hAnsi="Arial" w:cs="Arial"/>
              </w:rPr>
            </w:pPr>
          </w:p>
        </w:tc>
        <w:tc>
          <w:tcPr>
            <w:tcW w:w="850" w:type="dxa"/>
          </w:tcPr>
          <w:p w14:paraId="221C44D4" w14:textId="77777777" w:rsidR="00877E64" w:rsidRPr="00680FAB" w:rsidRDefault="00877E64" w:rsidP="00EE4001">
            <w:pPr>
              <w:rPr>
                <w:rFonts w:ascii="Arial" w:hAnsi="Arial" w:cs="Arial"/>
              </w:rPr>
            </w:pPr>
          </w:p>
        </w:tc>
        <w:tc>
          <w:tcPr>
            <w:tcW w:w="1843" w:type="dxa"/>
          </w:tcPr>
          <w:p w14:paraId="3189340F" w14:textId="77777777" w:rsidR="00877E64" w:rsidRPr="00680FAB" w:rsidRDefault="00877E64" w:rsidP="00EE4001">
            <w:pPr>
              <w:rPr>
                <w:rFonts w:ascii="Arial" w:hAnsi="Arial" w:cs="Arial"/>
              </w:rPr>
            </w:pPr>
          </w:p>
        </w:tc>
        <w:tc>
          <w:tcPr>
            <w:tcW w:w="1655" w:type="dxa"/>
          </w:tcPr>
          <w:p w14:paraId="779F0261" w14:textId="77777777" w:rsidR="00877E64" w:rsidRPr="00680FAB" w:rsidRDefault="00877E64" w:rsidP="00EE4001">
            <w:pPr>
              <w:rPr>
                <w:rFonts w:ascii="Arial" w:hAnsi="Arial" w:cs="Arial"/>
              </w:rPr>
            </w:pPr>
          </w:p>
        </w:tc>
        <w:tc>
          <w:tcPr>
            <w:tcW w:w="850" w:type="dxa"/>
          </w:tcPr>
          <w:p w14:paraId="2A2B48C3" w14:textId="77777777" w:rsidR="00877E64" w:rsidRPr="00680FAB" w:rsidRDefault="00877E64" w:rsidP="00EE4001">
            <w:pPr>
              <w:rPr>
                <w:rFonts w:ascii="Arial" w:hAnsi="Arial" w:cs="Arial"/>
              </w:rPr>
            </w:pPr>
          </w:p>
        </w:tc>
      </w:tr>
      <w:tr w:rsidR="00877E64" w:rsidRPr="00680FAB" w14:paraId="2D883FBA" w14:textId="77777777" w:rsidTr="00EE4001">
        <w:tc>
          <w:tcPr>
            <w:tcW w:w="1679" w:type="dxa"/>
          </w:tcPr>
          <w:p w14:paraId="7E730B92" w14:textId="77777777" w:rsidR="00877E64" w:rsidRPr="00680FAB" w:rsidRDefault="00877E64" w:rsidP="00EE4001">
            <w:pPr>
              <w:rPr>
                <w:rFonts w:ascii="Arial" w:hAnsi="Arial" w:cs="Arial"/>
              </w:rPr>
            </w:pPr>
          </w:p>
        </w:tc>
        <w:tc>
          <w:tcPr>
            <w:tcW w:w="1327" w:type="dxa"/>
          </w:tcPr>
          <w:p w14:paraId="1E8FE6FD" w14:textId="77777777" w:rsidR="00877E64" w:rsidRDefault="00877E64" w:rsidP="00EE4001">
            <w:pPr>
              <w:rPr>
                <w:rFonts w:ascii="Arial" w:hAnsi="Arial" w:cs="Arial"/>
              </w:rPr>
            </w:pPr>
          </w:p>
          <w:p w14:paraId="119D30A2" w14:textId="77777777" w:rsidR="00877E64" w:rsidRPr="00680FAB" w:rsidRDefault="00877E64" w:rsidP="00EE4001">
            <w:pPr>
              <w:rPr>
                <w:rFonts w:ascii="Arial" w:hAnsi="Arial" w:cs="Arial"/>
              </w:rPr>
            </w:pPr>
          </w:p>
        </w:tc>
        <w:tc>
          <w:tcPr>
            <w:tcW w:w="1389" w:type="dxa"/>
          </w:tcPr>
          <w:p w14:paraId="565F7D95" w14:textId="77777777" w:rsidR="00877E64" w:rsidRPr="00680FAB" w:rsidRDefault="00877E64" w:rsidP="00EE4001">
            <w:pPr>
              <w:rPr>
                <w:rFonts w:ascii="Arial" w:hAnsi="Arial" w:cs="Arial"/>
              </w:rPr>
            </w:pPr>
          </w:p>
        </w:tc>
        <w:tc>
          <w:tcPr>
            <w:tcW w:w="850" w:type="dxa"/>
          </w:tcPr>
          <w:p w14:paraId="2861A8F4" w14:textId="77777777" w:rsidR="00877E64" w:rsidRPr="00680FAB" w:rsidRDefault="00877E64" w:rsidP="00EE4001">
            <w:pPr>
              <w:rPr>
                <w:rFonts w:ascii="Arial" w:hAnsi="Arial" w:cs="Arial"/>
              </w:rPr>
            </w:pPr>
          </w:p>
        </w:tc>
        <w:tc>
          <w:tcPr>
            <w:tcW w:w="1843" w:type="dxa"/>
          </w:tcPr>
          <w:p w14:paraId="459B5ABA" w14:textId="77777777" w:rsidR="00877E64" w:rsidRPr="00680FAB" w:rsidRDefault="00877E64" w:rsidP="00EE4001">
            <w:pPr>
              <w:rPr>
                <w:rFonts w:ascii="Arial" w:hAnsi="Arial" w:cs="Arial"/>
              </w:rPr>
            </w:pPr>
          </w:p>
        </w:tc>
        <w:tc>
          <w:tcPr>
            <w:tcW w:w="1655" w:type="dxa"/>
          </w:tcPr>
          <w:p w14:paraId="73F47359" w14:textId="77777777" w:rsidR="00877E64" w:rsidRPr="00680FAB" w:rsidRDefault="00877E64" w:rsidP="00EE4001">
            <w:pPr>
              <w:rPr>
                <w:rFonts w:ascii="Arial" w:hAnsi="Arial" w:cs="Arial"/>
              </w:rPr>
            </w:pPr>
          </w:p>
        </w:tc>
        <w:tc>
          <w:tcPr>
            <w:tcW w:w="850" w:type="dxa"/>
          </w:tcPr>
          <w:p w14:paraId="03FA1F1D" w14:textId="77777777" w:rsidR="00877E64" w:rsidRPr="00680FAB" w:rsidRDefault="00877E64" w:rsidP="00EE4001">
            <w:pPr>
              <w:rPr>
                <w:rFonts w:ascii="Arial" w:hAnsi="Arial" w:cs="Arial"/>
              </w:rPr>
            </w:pPr>
          </w:p>
        </w:tc>
      </w:tr>
    </w:tbl>
    <w:p w14:paraId="17B1F402" w14:textId="20EAA6E7" w:rsidR="00877E64" w:rsidRDefault="00877E64" w:rsidP="00680FAB">
      <w:pPr>
        <w:pStyle w:val="ListParagraph"/>
        <w:spacing w:line="240" w:lineRule="auto"/>
        <w:rPr>
          <w:rFonts w:ascii="Arial" w:hAnsi="Arial" w:cs="Arial"/>
          <w:b/>
          <w:sz w:val="24"/>
          <w:szCs w:val="24"/>
        </w:rPr>
      </w:pPr>
    </w:p>
    <w:p w14:paraId="6511ABE8" w14:textId="71FCC1C3" w:rsidR="00877E64" w:rsidRDefault="00877E64" w:rsidP="00680FAB">
      <w:pPr>
        <w:pStyle w:val="ListParagraph"/>
        <w:spacing w:line="240" w:lineRule="auto"/>
        <w:rPr>
          <w:rFonts w:ascii="Arial" w:hAnsi="Arial" w:cs="Arial"/>
          <w:b/>
          <w:sz w:val="24"/>
          <w:szCs w:val="24"/>
        </w:rPr>
      </w:pPr>
    </w:p>
    <w:p w14:paraId="08A257EB" w14:textId="5713926F" w:rsidR="00877E64" w:rsidRDefault="00877E64" w:rsidP="00680FAB">
      <w:pPr>
        <w:pStyle w:val="ListParagraph"/>
        <w:spacing w:line="240" w:lineRule="auto"/>
        <w:rPr>
          <w:rFonts w:ascii="Arial" w:hAnsi="Arial" w:cs="Arial"/>
          <w:b/>
          <w:sz w:val="24"/>
          <w:szCs w:val="24"/>
        </w:rPr>
      </w:pPr>
    </w:p>
    <w:p w14:paraId="24E591C7" w14:textId="161656E3" w:rsidR="00877E64" w:rsidRDefault="00877E64" w:rsidP="00680FAB">
      <w:pPr>
        <w:pStyle w:val="ListParagraph"/>
        <w:spacing w:line="240" w:lineRule="auto"/>
        <w:rPr>
          <w:rFonts w:ascii="Arial" w:hAnsi="Arial" w:cs="Arial"/>
          <w:b/>
          <w:sz w:val="24"/>
          <w:szCs w:val="24"/>
        </w:rPr>
      </w:pPr>
    </w:p>
    <w:p w14:paraId="721002E7" w14:textId="6B4C39D9" w:rsidR="00877E64" w:rsidRDefault="00877E64" w:rsidP="00680FAB">
      <w:pPr>
        <w:pStyle w:val="ListParagraph"/>
        <w:spacing w:line="240" w:lineRule="auto"/>
        <w:rPr>
          <w:rFonts w:ascii="Arial" w:hAnsi="Arial" w:cs="Arial"/>
          <w:b/>
          <w:sz w:val="24"/>
          <w:szCs w:val="24"/>
        </w:rPr>
      </w:pPr>
    </w:p>
    <w:p w14:paraId="66542341" w14:textId="44D96455" w:rsidR="00877E64" w:rsidRDefault="00877E64" w:rsidP="00680FAB">
      <w:pPr>
        <w:pStyle w:val="ListParagraph"/>
        <w:spacing w:line="240" w:lineRule="auto"/>
        <w:rPr>
          <w:rFonts w:ascii="Arial" w:hAnsi="Arial" w:cs="Arial"/>
          <w:b/>
          <w:sz w:val="24"/>
          <w:szCs w:val="24"/>
        </w:rPr>
      </w:pPr>
    </w:p>
    <w:p w14:paraId="62EAE40C" w14:textId="683B9206" w:rsidR="00877E64" w:rsidRDefault="00877E64" w:rsidP="00680FAB">
      <w:pPr>
        <w:pStyle w:val="ListParagraph"/>
        <w:spacing w:line="240" w:lineRule="auto"/>
        <w:rPr>
          <w:rFonts w:ascii="Arial" w:hAnsi="Arial" w:cs="Arial"/>
          <w:b/>
          <w:sz w:val="24"/>
          <w:szCs w:val="24"/>
        </w:rPr>
      </w:pPr>
    </w:p>
    <w:p w14:paraId="505DDF13" w14:textId="3C43AF26" w:rsidR="00877E64" w:rsidRDefault="00877E64" w:rsidP="00680FAB">
      <w:pPr>
        <w:pStyle w:val="ListParagraph"/>
        <w:spacing w:line="240" w:lineRule="auto"/>
        <w:rPr>
          <w:rFonts w:ascii="Arial" w:hAnsi="Arial" w:cs="Arial"/>
          <w:b/>
          <w:sz w:val="24"/>
          <w:szCs w:val="24"/>
        </w:rPr>
      </w:pPr>
    </w:p>
    <w:p w14:paraId="0BA31714" w14:textId="0AB91EAE" w:rsidR="00877E64" w:rsidRDefault="00877E64" w:rsidP="00680FAB">
      <w:pPr>
        <w:pStyle w:val="ListParagraph"/>
        <w:spacing w:line="240" w:lineRule="auto"/>
        <w:rPr>
          <w:rFonts w:ascii="Arial" w:hAnsi="Arial" w:cs="Arial"/>
          <w:b/>
          <w:sz w:val="24"/>
          <w:szCs w:val="24"/>
        </w:rPr>
      </w:pPr>
    </w:p>
    <w:p w14:paraId="7ADAA677" w14:textId="31311858" w:rsidR="00877E64" w:rsidRDefault="00877E64" w:rsidP="00680FAB">
      <w:pPr>
        <w:pStyle w:val="ListParagraph"/>
        <w:spacing w:line="240" w:lineRule="auto"/>
        <w:rPr>
          <w:rFonts w:ascii="Arial" w:hAnsi="Arial" w:cs="Arial"/>
          <w:b/>
          <w:sz w:val="24"/>
          <w:szCs w:val="24"/>
        </w:rPr>
      </w:pPr>
    </w:p>
    <w:p w14:paraId="437FBE36" w14:textId="16B0FA15" w:rsidR="00877E64" w:rsidRDefault="00877E64" w:rsidP="00680FAB">
      <w:pPr>
        <w:pStyle w:val="ListParagraph"/>
        <w:spacing w:line="240" w:lineRule="auto"/>
        <w:rPr>
          <w:rFonts w:ascii="Arial" w:hAnsi="Arial" w:cs="Arial"/>
          <w:b/>
          <w:sz w:val="24"/>
          <w:szCs w:val="24"/>
        </w:rPr>
      </w:pPr>
    </w:p>
    <w:p w14:paraId="1E76B0A7" w14:textId="4A63B2E9" w:rsidR="00877E64" w:rsidRDefault="00877E64" w:rsidP="00680FAB">
      <w:pPr>
        <w:pStyle w:val="ListParagraph"/>
        <w:spacing w:line="240" w:lineRule="auto"/>
        <w:rPr>
          <w:rFonts w:ascii="Arial" w:hAnsi="Arial" w:cs="Arial"/>
          <w:b/>
          <w:sz w:val="24"/>
          <w:szCs w:val="24"/>
        </w:rPr>
      </w:pPr>
    </w:p>
    <w:p w14:paraId="6DD36FFB" w14:textId="637BDA21" w:rsidR="00877E64" w:rsidRDefault="00877E64" w:rsidP="00680FAB">
      <w:pPr>
        <w:pStyle w:val="ListParagraph"/>
        <w:spacing w:line="240" w:lineRule="auto"/>
        <w:rPr>
          <w:rFonts w:ascii="Arial" w:hAnsi="Arial" w:cs="Arial"/>
          <w:b/>
          <w:sz w:val="24"/>
          <w:szCs w:val="24"/>
        </w:rPr>
      </w:pPr>
    </w:p>
    <w:p w14:paraId="216C1E33" w14:textId="4BCF47D1" w:rsidR="00877E64" w:rsidRDefault="00877E64" w:rsidP="00680FAB">
      <w:pPr>
        <w:pStyle w:val="ListParagraph"/>
        <w:spacing w:line="240" w:lineRule="auto"/>
        <w:rPr>
          <w:rFonts w:ascii="Arial" w:hAnsi="Arial" w:cs="Arial"/>
          <w:b/>
          <w:sz w:val="24"/>
          <w:szCs w:val="24"/>
        </w:rPr>
      </w:pPr>
    </w:p>
    <w:p w14:paraId="6A030D17" w14:textId="121A2857" w:rsidR="00877E64" w:rsidRDefault="00877E64" w:rsidP="00680FAB">
      <w:pPr>
        <w:pStyle w:val="ListParagraph"/>
        <w:spacing w:line="240" w:lineRule="auto"/>
        <w:rPr>
          <w:rFonts w:ascii="Arial" w:hAnsi="Arial" w:cs="Arial"/>
          <w:b/>
          <w:sz w:val="24"/>
          <w:szCs w:val="24"/>
        </w:rPr>
      </w:pPr>
    </w:p>
    <w:sectPr w:rsidR="00877E64">
      <w:headerReference w:type="even" r:id="rId59"/>
      <w:headerReference w:type="default" r:id="rId60"/>
      <w:footerReference w:type="even" r:id="rId61"/>
      <w:footerReference w:type="default" r:id="rId62"/>
      <w:headerReference w:type="first" r:id="rId63"/>
      <w:footerReference w:type="first" r:id="rId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38244" w14:textId="77777777" w:rsidR="00BB2756" w:rsidRDefault="00BB2756" w:rsidP="0070374E">
      <w:pPr>
        <w:spacing w:after="0" w:line="240" w:lineRule="auto"/>
      </w:pPr>
      <w:r>
        <w:separator/>
      </w:r>
    </w:p>
  </w:endnote>
  <w:endnote w:type="continuationSeparator" w:id="0">
    <w:p w14:paraId="0C5E6FD7" w14:textId="77777777" w:rsidR="00BB2756" w:rsidRDefault="00BB2756" w:rsidP="0070374E">
      <w:pPr>
        <w:spacing w:after="0" w:line="240" w:lineRule="auto"/>
      </w:pPr>
      <w:r>
        <w:continuationSeparator/>
      </w:r>
    </w:p>
  </w:endnote>
  <w:endnote w:type="continuationNotice" w:id="1">
    <w:p w14:paraId="67B3262A" w14:textId="77777777" w:rsidR="00BB2756" w:rsidRDefault="00BB27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AF03" w14:textId="68ADD542" w:rsidR="00BB2756" w:rsidRDefault="00BB2756">
    <w:pPr>
      <w:pStyle w:val="Footer"/>
    </w:pPr>
    <w:r>
      <w:rPr>
        <w:noProof/>
        <w:lang w:eastAsia="en-GB"/>
      </w:rPr>
      <mc:AlternateContent>
        <mc:Choice Requires="wps">
          <w:drawing>
            <wp:anchor distT="0" distB="0" distL="0" distR="0" simplePos="0" relativeHeight="251665408" behindDoc="0" locked="0" layoutInCell="1" allowOverlap="1" wp14:anchorId="6FDB3B49" wp14:editId="2C5A2646">
              <wp:simplePos x="635" y="635"/>
              <wp:positionH relativeFrom="leftMargin">
                <wp:align>left</wp:align>
              </wp:positionH>
              <wp:positionV relativeFrom="paragraph">
                <wp:posOffset>635</wp:posOffset>
              </wp:positionV>
              <wp:extent cx="443865" cy="443865"/>
              <wp:effectExtent l="0" t="0" r="10160" b="171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17EA79" w14:textId="298B1254" w:rsidR="00BB2756" w:rsidRPr="008B1002" w:rsidRDefault="00BB2756">
                          <w:pPr>
                            <w:rPr>
                              <w:rFonts w:ascii="Calibri" w:eastAsia="Calibri" w:hAnsi="Calibri" w:cs="Calibri"/>
                              <w:color w:val="000000"/>
                              <w:sz w:val="20"/>
                              <w:szCs w:val="20"/>
                            </w:rPr>
                          </w:pPr>
                          <w:r w:rsidRPr="008B1002">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FDB3B49"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6540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4D17EA79" w14:textId="298B1254" w:rsidR="00BB2756" w:rsidRPr="008B1002" w:rsidRDefault="00BB2756">
                    <w:pPr>
                      <w:rPr>
                        <w:rFonts w:ascii="Calibri" w:eastAsia="Calibri" w:hAnsi="Calibri" w:cs="Calibri"/>
                        <w:color w:val="000000"/>
                        <w:sz w:val="20"/>
                        <w:szCs w:val="20"/>
                      </w:rPr>
                    </w:pPr>
                    <w:r w:rsidRPr="008B1002">
                      <w:rPr>
                        <w:rFonts w:ascii="Calibri" w:eastAsia="Calibri" w:hAnsi="Calibri" w:cs="Calibri"/>
                        <w:color w:val="000000"/>
                        <w:sz w:val="20"/>
                        <w:szCs w:val="20"/>
                      </w:rPr>
                      <w:t>OFFICIAL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27D73" w14:textId="5A325834" w:rsidR="00BB2756" w:rsidRDefault="00BB2756" w:rsidP="001E2857">
    <w:pPr>
      <w:pStyle w:val="Footer"/>
    </w:pPr>
    <w:r>
      <w:rPr>
        <w:rFonts w:ascii="Arial" w:hAnsi="Arial"/>
        <w:sz w:val="20"/>
      </w:rPr>
      <w:t xml:space="preserve">Influenza Vaccine OHS WI </w:t>
    </w:r>
    <w:proofErr w:type="spellStart"/>
    <w:r>
      <w:rPr>
        <w:rFonts w:ascii="Arial" w:hAnsi="Arial"/>
        <w:sz w:val="20"/>
      </w:rPr>
      <w:t>v</w:t>
    </w:r>
    <w:r w:rsidRPr="001E2857">
      <w:rPr>
        <w:rFonts w:ascii="Arial" w:hAnsi="Arial"/>
        <w:sz w:val="20"/>
        <w:highlight w:val="cyan"/>
      </w:rPr>
      <w:t>XXXX</w:t>
    </w:r>
    <w:proofErr w:type="spellEnd"/>
    <w:r w:rsidRPr="00173296">
      <w:rPr>
        <w:rFonts w:ascii="Arial" w:hAnsi="Arial"/>
        <w:sz w:val="20"/>
      </w:rPr>
      <w:t xml:space="preserve"> Valid from</w:t>
    </w:r>
    <w:r w:rsidRPr="001E2857">
      <w:rPr>
        <w:rFonts w:ascii="Arial" w:hAnsi="Arial"/>
        <w:sz w:val="20"/>
        <w:highlight w:val="cyan"/>
      </w:rPr>
      <w:t>: XX/XX/20XX</w:t>
    </w:r>
    <w:r w:rsidRPr="00173296">
      <w:rPr>
        <w:rFonts w:ascii="Arial" w:hAnsi="Arial"/>
        <w:sz w:val="20"/>
      </w:rPr>
      <w:t xml:space="preserve"> Expiry: </w:t>
    </w:r>
    <w:r w:rsidRPr="001E2857">
      <w:rPr>
        <w:rFonts w:ascii="Arial" w:hAnsi="Arial"/>
        <w:sz w:val="20"/>
        <w:highlight w:val="cyan"/>
      </w:rPr>
      <w:t>XX/XX/20XX</w:t>
    </w:r>
    <w:r>
      <w:rPr>
        <w:rFonts w:ascii="Arial" w:hAnsi="Arial"/>
        <w:sz w:val="20"/>
      </w:rPr>
      <w:t xml:space="preserve">           </w:t>
    </w:r>
    <w:r w:rsidRPr="0004464D">
      <w:rPr>
        <w:rFonts w:ascii="Arial" w:hAnsi="Arial"/>
        <w:sz w:val="20"/>
      </w:rPr>
      <w:t xml:space="preserve">Page </w:t>
    </w:r>
    <w:r w:rsidRPr="0004464D">
      <w:rPr>
        <w:rStyle w:val="PageNumber"/>
        <w:rFonts w:ascii="Arial" w:hAnsi="Arial"/>
        <w:sz w:val="20"/>
      </w:rPr>
      <w:fldChar w:fldCharType="begin"/>
    </w:r>
    <w:r w:rsidRPr="0004464D">
      <w:rPr>
        <w:rStyle w:val="PageNumber"/>
        <w:rFonts w:ascii="Arial" w:hAnsi="Arial"/>
        <w:sz w:val="20"/>
      </w:rPr>
      <w:instrText xml:space="preserve"> PAGE </w:instrText>
    </w:r>
    <w:r w:rsidRPr="0004464D">
      <w:rPr>
        <w:rStyle w:val="PageNumber"/>
        <w:rFonts w:ascii="Arial" w:hAnsi="Arial"/>
        <w:sz w:val="20"/>
      </w:rPr>
      <w:fldChar w:fldCharType="separate"/>
    </w:r>
    <w:r w:rsidR="0062384A">
      <w:rPr>
        <w:rStyle w:val="PageNumber"/>
        <w:rFonts w:ascii="Arial" w:hAnsi="Arial"/>
        <w:noProof/>
        <w:sz w:val="20"/>
      </w:rPr>
      <w:t>12</w:t>
    </w:r>
    <w:r w:rsidRPr="0004464D">
      <w:rPr>
        <w:rStyle w:val="PageNumber"/>
        <w:rFonts w:ascii="Arial" w:hAnsi="Arial"/>
        <w:sz w:val="20"/>
      </w:rPr>
      <w:fldChar w:fldCharType="end"/>
    </w:r>
    <w:r w:rsidRPr="0004464D">
      <w:rPr>
        <w:rStyle w:val="PageNumber"/>
        <w:rFonts w:ascii="Arial" w:hAnsi="Arial"/>
        <w:sz w:val="20"/>
      </w:rPr>
      <w:t xml:space="preserve"> of </w:t>
    </w:r>
    <w:r w:rsidRPr="0004464D">
      <w:rPr>
        <w:rStyle w:val="PageNumber"/>
        <w:rFonts w:ascii="Arial" w:hAnsi="Arial"/>
        <w:sz w:val="20"/>
      </w:rPr>
      <w:fldChar w:fldCharType="begin"/>
    </w:r>
    <w:r w:rsidRPr="0004464D">
      <w:rPr>
        <w:rStyle w:val="PageNumber"/>
        <w:rFonts w:ascii="Arial" w:hAnsi="Arial"/>
        <w:sz w:val="20"/>
      </w:rPr>
      <w:instrText xml:space="preserve"> NUMPAGES </w:instrText>
    </w:r>
    <w:r w:rsidRPr="0004464D">
      <w:rPr>
        <w:rStyle w:val="PageNumber"/>
        <w:rFonts w:ascii="Arial" w:hAnsi="Arial"/>
        <w:sz w:val="20"/>
      </w:rPr>
      <w:fldChar w:fldCharType="separate"/>
    </w:r>
    <w:r w:rsidR="0062384A">
      <w:rPr>
        <w:rStyle w:val="PageNumber"/>
        <w:rFonts w:ascii="Arial" w:hAnsi="Arial"/>
        <w:noProof/>
        <w:sz w:val="20"/>
      </w:rPr>
      <w:t>12</w:t>
    </w:r>
    <w:r w:rsidRPr="0004464D">
      <w:rPr>
        <w:rStyle w:val="PageNumber"/>
        <w:rFonts w:ascii="Arial" w:hAnsi="Arial"/>
        <w:sz w:val="20"/>
      </w:rPr>
      <w:fldChar w:fldCharType="end"/>
    </w:r>
  </w:p>
  <w:p w14:paraId="4F987BE8" w14:textId="6F0A4D96" w:rsidR="00BB2756" w:rsidRPr="001E2857" w:rsidRDefault="00BB2756" w:rsidP="001E28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97F6" w14:textId="5DDC3B06" w:rsidR="00BB2756" w:rsidRDefault="00BB2756">
    <w:pPr>
      <w:pStyle w:val="Footer"/>
    </w:pPr>
    <w:r>
      <w:rPr>
        <w:noProof/>
        <w:lang w:eastAsia="en-GB"/>
      </w:rPr>
      <mc:AlternateContent>
        <mc:Choice Requires="wps">
          <w:drawing>
            <wp:anchor distT="0" distB="0" distL="0" distR="0" simplePos="0" relativeHeight="251664384" behindDoc="0" locked="0" layoutInCell="1" allowOverlap="1" wp14:anchorId="64D14831" wp14:editId="376E306A">
              <wp:simplePos x="635" y="635"/>
              <wp:positionH relativeFrom="leftMargin">
                <wp:align>left</wp:align>
              </wp:positionH>
              <wp:positionV relativeFrom="paragraph">
                <wp:posOffset>635</wp:posOffset>
              </wp:positionV>
              <wp:extent cx="443865" cy="443865"/>
              <wp:effectExtent l="0" t="0" r="10160" b="1714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4752D5" w14:textId="274160C4" w:rsidR="00BB2756" w:rsidRPr="008B1002" w:rsidRDefault="00BB2756">
                          <w:pPr>
                            <w:rPr>
                              <w:rFonts w:ascii="Calibri" w:eastAsia="Calibri" w:hAnsi="Calibri" w:cs="Calibri"/>
                              <w:color w:val="000000"/>
                              <w:sz w:val="20"/>
                              <w:szCs w:val="20"/>
                            </w:rPr>
                          </w:pPr>
                          <w:r w:rsidRPr="008B1002">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4D14831" id="_x0000_t202" coordsize="21600,21600" o:spt="202" path="m,l,21600r21600,l21600,xe">
              <v:stroke joinstyle="miter"/>
              <v:path gradientshapeok="t" o:connecttype="rect"/>
            </v:shapetype>
            <v:shape id="Text Box 1" o:spid="_x0000_s1027" type="#_x0000_t202" alt="OFFICIAL" style="position:absolute;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0C4752D5" w14:textId="274160C4" w:rsidR="00BB2756" w:rsidRPr="008B1002" w:rsidRDefault="00BB2756">
                    <w:pPr>
                      <w:rPr>
                        <w:rFonts w:ascii="Calibri" w:eastAsia="Calibri" w:hAnsi="Calibri" w:cs="Calibri"/>
                        <w:color w:val="000000"/>
                        <w:sz w:val="20"/>
                        <w:szCs w:val="20"/>
                      </w:rPr>
                    </w:pPr>
                    <w:r w:rsidRPr="008B1002">
                      <w:rPr>
                        <w:rFonts w:ascii="Calibri" w:eastAsia="Calibri" w:hAnsi="Calibri" w:cs="Calibri"/>
                        <w:color w:val="000000"/>
                        <w:sz w:val="20"/>
                        <w:szCs w:val="20"/>
                      </w:rPr>
                      <w:t>OFFICIAL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AB8A2" w14:textId="77777777" w:rsidR="00BB2756" w:rsidRDefault="00BB2756" w:rsidP="0070374E">
      <w:pPr>
        <w:spacing w:after="0" w:line="240" w:lineRule="auto"/>
      </w:pPr>
      <w:r>
        <w:separator/>
      </w:r>
    </w:p>
  </w:footnote>
  <w:footnote w:type="continuationSeparator" w:id="0">
    <w:p w14:paraId="0FE84249" w14:textId="77777777" w:rsidR="00BB2756" w:rsidRDefault="00BB2756" w:rsidP="0070374E">
      <w:pPr>
        <w:spacing w:after="0" w:line="240" w:lineRule="auto"/>
      </w:pPr>
      <w:r>
        <w:continuationSeparator/>
      </w:r>
    </w:p>
  </w:footnote>
  <w:footnote w:type="continuationNotice" w:id="1">
    <w:p w14:paraId="27C6802F" w14:textId="77777777" w:rsidR="00BB2756" w:rsidRDefault="00BB2756">
      <w:pPr>
        <w:spacing w:after="0" w:line="240" w:lineRule="auto"/>
      </w:pPr>
    </w:p>
  </w:footnote>
  <w:footnote w:id="2">
    <w:p w14:paraId="5F019225" w14:textId="77777777" w:rsidR="00877E64" w:rsidRPr="00242C84" w:rsidRDefault="00877E64" w:rsidP="00877E64">
      <w:pPr>
        <w:pStyle w:val="FootnoteText"/>
        <w:rPr>
          <w:rFonts w:ascii="Arial" w:hAnsi="Arial" w:cs="Arial"/>
        </w:rPr>
      </w:pPr>
      <w:r w:rsidRPr="00242C84">
        <w:rPr>
          <w:rStyle w:val="FootnoteReference"/>
          <w:rFonts w:ascii="Arial" w:hAnsi="Arial" w:cs="Arial"/>
          <w:sz w:val="18"/>
        </w:rPr>
        <w:footnoteRef/>
      </w:r>
      <w:r w:rsidRPr="00242C84">
        <w:rPr>
          <w:rFonts w:ascii="Arial" w:hAnsi="Arial" w:cs="Arial"/>
          <w:sz w:val="18"/>
        </w:rPr>
        <w:t xml:space="preserve"> </w:t>
      </w:r>
      <w:r w:rsidRPr="00A0778A">
        <w:rPr>
          <w:rFonts w:ascii="Arial" w:hAnsi="Arial" w:cs="Arial"/>
          <w:sz w:val="18"/>
        </w:rPr>
        <w:t>Residues from the manufacturing process may include beta-propiolactone, cetyltrimethylammonium bromide (CTAB), formaldehyde, gentamicin, hydrocortisone, kanamycin, neomycin, octoxinol-9, octylphenol ethoxylate, polysorbate 80, sodium deoxycholate. Check the vaccine products SPC for details.</w:t>
      </w:r>
    </w:p>
  </w:footnote>
  <w:footnote w:id="3">
    <w:p w14:paraId="5A506B88" w14:textId="77777777" w:rsidR="00877E64" w:rsidRDefault="00877E64" w:rsidP="00877E64">
      <w:pPr>
        <w:pStyle w:val="FootnoteText"/>
      </w:pPr>
      <w:r>
        <w:rPr>
          <w:rStyle w:val="FootnoteReference"/>
        </w:rPr>
        <w:footnoteRef/>
      </w:r>
      <w:r>
        <w:t xml:space="preserve"> </w:t>
      </w:r>
      <w:r w:rsidRPr="00A0778A">
        <w:t>Including those becoming age 65 years by 31 March 2023</w:t>
      </w:r>
    </w:p>
  </w:footnote>
  <w:footnote w:id="4">
    <w:p w14:paraId="5A3A354B" w14:textId="77777777" w:rsidR="00877E64" w:rsidRDefault="00877E64" w:rsidP="00877E64">
      <w:pPr>
        <w:pStyle w:val="FootnoteText"/>
      </w:pPr>
      <w:r>
        <w:rPr>
          <w:rStyle w:val="FootnoteReference"/>
        </w:rPr>
        <w:footnoteRef/>
      </w:r>
      <w:r>
        <w:t xml:space="preserve"> </w:t>
      </w:r>
      <w:r w:rsidRPr="009B73DA">
        <w:t>JCVI recommended use of QIV-HD in this age group but this</w:t>
      </w:r>
      <w:r>
        <w:t xml:space="preserve"> is not currently available in the UK market.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7A10" w14:textId="77777777" w:rsidR="00BB2756" w:rsidRDefault="00C75D9E">
    <w:pPr>
      <w:pStyle w:val="Header"/>
    </w:pPr>
    <w:r>
      <w:rPr>
        <w:noProof/>
      </w:rPr>
      <w:pict w14:anchorId="4AC846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6032" o:spid="_x0000_s2050" type="#_x0000_t136" style="position:absolute;margin-left:0;margin-top:0;width:477.2pt;height:159.05pt;rotation:315;z-index:-251655168;mso-position-horizontal:center;mso-position-horizontal-relative:margin;mso-position-vertical:center;mso-position-vertical-relative:margin" o:allowincell="f" fillcolor="silver" stroked="f">
          <v:fill opacity=".5"/>
          <v:textpath style="font-family:&quot;Calibri&quot;;font-size:1pt" string="TEMPLATE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A9F4A" w14:textId="77777777" w:rsidR="00BB2756" w:rsidRPr="00680FAB" w:rsidRDefault="00BB2756" w:rsidP="00A04D5C">
    <w:pPr>
      <w:pStyle w:val="Header"/>
      <w:jc w:val="right"/>
      <w:rPr>
        <w:rFonts w:ascii="Arial" w:hAnsi="Arial" w:cs="Arial"/>
        <w:sz w:val="24"/>
        <w:szCs w:val="24"/>
      </w:rPr>
    </w:pPr>
    <w:r w:rsidRPr="00680FAB">
      <w:rPr>
        <w:rFonts w:ascii="Arial" w:hAnsi="Arial" w:cs="Arial"/>
        <w:sz w:val="24"/>
        <w:szCs w:val="24"/>
        <w:highlight w:val="cyan"/>
      </w:rPr>
      <w:t xml:space="preserve">Insert Organisation Logo </w:t>
    </w:r>
    <w:r w:rsidR="00C75D9E">
      <w:rPr>
        <w:rFonts w:ascii="Arial" w:hAnsi="Arial" w:cs="Arial"/>
        <w:noProof/>
        <w:sz w:val="24"/>
        <w:szCs w:val="24"/>
        <w:highlight w:val="cyan"/>
      </w:rPr>
      <w:pict w14:anchorId="005229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6033" o:spid="_x0000_s2051" type="#_x0000_t136" style="position:absolute;left:0;text-align:left;margin-left:0;margin-top:0;width:477.2pt;height:159.05pt;rotation:315;z-index:-251653120;mso-position-horizontal:center;mso-position-horizontal-relative:margin;mso-position-vertical:center;mso-position-vertical-relative:margin" o:allowincell="f" fillcolor="silver" stroked="f">
          <v:fill opacity=".5"/>
          <v:textpath style="font-family:&quot;Calibri&quot;;font-size:1pt" string="TEMPLATE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DBE6D" w14:textId="77777777" w:rsidR="00BB2756" w:rsidRDefault="00C75D9E">
    <w:pPr>
      <w:pStyle w:val="Header"/>
    </w:pPr>
    <w:r>
      <w:rPr>
        <w:noProof/>
      </w:rPr>
      <w:pict w14:anchorId="6B10ED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6031" o:spid="_x0000_s2049" type="#_x0000_t136" style="position:absolute;margin-left:0;margin-top:0;width:477.2pt;height:159.05pt;rotation:315;z-index:-251657216;mso-position-horizontal:center;mso-position-horizontal-relative:margin;mso-position-vertical:center;mso-position-vertical-relative:margin" o:allowincell="f" fillcolor="silver" stroked="f">
          <v:fill opacity=".5"/>
          <v:textpath style="font-family:&quot;Calibri&quot;;font-size:1pt" string="TEMPLATE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BEB"/>
    <w:multiLevelType w:val="hybridMultilevel"/>
    <w:tmpl w:val="E1587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747F54"/>
    <w:multiLevelType w:val="hybridMultilevel"/>
    <w:tmpl w:val="26AA9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FB05AA"/>
    <w:multiLevelType w:val="hybridMultilevel"/>
    <w:tmpl w:val="036CB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740B16"/>
    <w:multiLevelType w:val="hybridMultilevel"/>
    <w:tmpl w:val="2B280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B2221D"/>
    <w:multiLevelType w:val="hybridMultilevel"/>
    <w:tmpl w:val="EBB051E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174818"/>
    <w:multiLevelType w:val="hybridMultilevel"/>
    <w:tmpl w:val="2BA7DD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ADE1560"/>
    <w:multiLevelType w:val="hybridMultilevel"/>
    <w:tmpl w:val="94B8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CA394C"/>
    <w:multiLevelType w:val="hybridMultilevel"/>
    <w:tmpl w:val="A7AE7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E5442E"/>
    <w:multiLevelType w:val="hybridMultilevel"/>
    <w:tmpl w:val="F3EAFE7C"/>
    <w:lvl w:ilvl="0" w:tplc="92F4152E">
      <w:start w:val="1"/>
      <w:numFmt w:val="bullet"/>
      <w:lvlText w:val=""/>
      <w:lvlJc w:val="left"/>
      <w:pPr>
        <w:ind w:left="50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4021B"/>
    <w:multiLevelType w:val="hybridMultilevel"/>
    <w:tmpl w:val="FE326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826FE2"/>
    <w:multiLevelType w:val="hybridMultilevel"/>
    <w:tmpl w:val="FC328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A377B4"/>
    <w:multiLevelType w:val="hybridMultilevel"/>
    <w:tmpl w:val="F5CC2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132FFA"/>
    <w:multiLevelType w:val="multilevel"/>
    <w:tmpl w:val="724A1D58"/>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0421C2E"/>
    <w:multiLevelType w:val="hybridMultilevel"/>
    <w:tmpl w:val="750E0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F132CD"/>
    <w:multiLevelType w:val="hybridMultilevel"/>
    <w:tmpl w:val="312E3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72251E"/>
    <w:multiLevelType w:val="hybridMultilevel"/>
    <w:tmpl w:val="645CB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C92EAE"/>
    <w:multiLevelType w:val="hybridMultilevel"/>
    <w:tmpl w:val="94C0FBD0"/>
    <w:lvl w:ilvl="0" w:tplc="02F82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EB0FDC"/>
    <w:multiLevelType w:val="hybridMultilevel"/>
    <w:tmpl w:val="5D36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CC0A73"/>
    <w:multiLevelType w:val="hybridMultilevel"/>
    <w:tmpl w:val="1A56B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A1D3B2B"/>
    <w:multiLevelType w:val="hybridMultilevel"/>
    <w:tmpl w:val="584CE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6457B9"/>
    <w:multiLevelType w:val="hybridMultilevel"/>
    <w:tmpl w:val="5A7A5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A5574F"/>
    <w:multiLevelType w:val="hybridMultilevel"/>
    <w:tmpl w:val="6D5E3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0429B3"/>
    <w:multiLevelType w:val="hybridMultilevel"/>
    <w:tmpl w:val="EBB051E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F43D6A"/>
    <w:multiLevelType w:val="hybridMultilevel"/>
    <w:tmpl w:val="BC720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45712A8"/>
    <w:multiLevelType w:val="hybridMultilevel"/>
    <w:tmpl w:val="CDA6E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5EF2359"/>
    <w:multiLevelType w:val="hybridMultilevel"/>
    <w:tmpl w:val="80CA4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4A698C"/>
    <w:multiLevelType w:val="hybridMultilevel"/>
    <w:tmpl w:val="DE0E5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0550C68"/>
    <w:multiLevelType w:val="hybridMultilevel"/>
    <w:tmpl w:val="2D0EC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2D6329E"/>
    <w:multiLevelType w:val="hybridMultilevel"/>
    <w:tmpl w:val="B0DEB4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3AC448A"/>
    <w:multiLevelType w:val="hybridMultilevel"/>
    <w:tmpl w:val="2BF6F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43B12E0"/>
    <w:multiLevelType w:val="hybridMultilevel"/>
    <w:tmpl w:val="A2A2B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F75ABE"/>
    <w:multiLevelType w:val="hybridMultilevel"/>
    <w:tmpl w:val="EC0C4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91B3682"/>
    <w:multiLevelType w:val="hybridMultilevel"/>
    <w:tmpl w:val="9C56F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A401B9B"/>
    <w:multiLevelType w:val="hybridMultilevel"/>
    <w:tmpl w:val="747E76DA"/>
    <w:lvl w:ilvl="0" w:tplc="0246991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B620AA5"/>
    <w:multiLevelType w:val="hybridMultilevel"/>
    <w:tmpl w:val="20B6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A8776C"/>
    <w:multiLevelType w:val="hybridMultilevel"/>
    <w:tmpl w:val="67C46048"/>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6" w15:restartNumberingAfterBreak="0">
    <w:nsid w:val="5BEA6DCE"/>
    <w:multiLevelType w:val="hybridMultilevel"/>
    <w:tmpl w:val="4E4634A4"/>
    <w:lvl w:ilvl="0" w:tplc="EB6668CC">
      <w:start w:val="1"/>
      <w:numFmt w:val="bullet"/>
      <w:lvlText w:val=""/>
      <w:lvlJc w:val="left"/>
      <w:pPr>
        <w:ind w:left="744" w:hanging="360"/>
      </w:pPr>
      <w:rPr>
        <w:rFonts w:ascii="Symbol" w:hAnsi="Symbol" w:hint="default"/>
        <w:sz w:val="22"/>
        <w:szCs w:val="22"/>
      </w:rPr>
    </w:lvl>
    <w:lvl w:ilvl="1" w:tplc="08090003">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37" w15:restartNumberingAfterBreak="0">
    <w:nsid w:val="62D7251F"/>
    <w:multiLevelType w:val="hybridMultilevel"/>
    <w:tmpl w:val="C1766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31722F8"/>
    <w:multiLevelType w:val="hybridMultilevel"/>
    <w:tmpl w:val="67FA4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5CD412C"/>
    <w:multiLevelType w:val="hybridMultilevel"/>
    <w:tmpl w:val="0C8CC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270527"/>
    <w:multiLevelType w:val="hybridMultilevel"/>
    <w:tmpl w:val="D4626178"/>
    <w:lvl w:ilvl="0" w:tplc="C7EAF97C">
      <w:start w:val="1"/>
      <w:numFmt w:val="bullet"/>
      <w:lvlText w:val=""/>
      <w:lvlJc w:val="left"/>
      <w:pPr>
        <w:ind w:left="1038" w:hanging="360"/>
      </w:pPr>
      <w:rPr>
        <w:rFonts w:ascii="Symbol" w:hAnsi="Symbol" w:hint="default"/>
        <w:color w:val="auto"/>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41" w15:restartNumberingAfterBreak="0">
    <w:nsid w:val="6D1C157D"/>
    <w:multiLevelType w:val="hybridMultilevel"/>
    <w:tmpl w:val="FE7C7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86265C"/>
    <w:multiLevelType w:val="hybridMultilevel"/>
    <w:tmpl w:val="82881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27A0985"/>
    <w:multiLevelType w:val="hybridMultilevel"/>
    <w:tmpl w:val="C6A41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71D5C92"/>
    <w:multiLevelType w:val="hybridMultilevel"/>
    <w:tmpl w:val="30DC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A266B3"/>
    <w:multiLevelType w:val="hybridMultilevel"/>
    <w:tmpl w:val="3510003A"/>
    <w:lvl w:ilvl="0" w:tplc="A60217F4">
      <w:start w:val="1"/>
      <w:numFmt w:val="bullet"/>
      <w:pStyle w:val="PHEBulletpoints"/>
      <w:lvlText w:val=""/>
      <w:lvlJc w:val="left"/>
      <w:pPr>
        <w:ind w:left="786" w:hanging="360"/>
      </w:pPr>
      <w:rPr>
        <w:rFonts w:ascii="Symbol" w:hAnsi="Symbol" w:hint="default"/>
        <w:color w:val="98002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761EA4"/>
    <w:multiLevelType w:val="hybridMultilevel"/>
    <w:tmpl w:val="29A6375E"/>
    <w:lvl w:ilvl="0" w:tplc="E42E7E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F674CD"/>
    <w:multiLevelType w:val="hybridMultilevel"/>
    <w:tmpl w:val="7794C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BC046BA"/>
    <w:multiLevelType w:val="hybridMultilevel"/>
    <w:tmpl w:val="1CB24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CD4132E"/>
    <w:multiLevelType w:val="hybridMultilevel"/>
    <w:tmpl w:val="0FAA6C9C"/>
    <w:lvl w:ilvl="0" w:tplc="123E314C">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20"/>
  </w:num>
  <w:num w:numId="4">
    <w:abstractNumId w:val="3"/>
  </w:num>
  <w:num w:numId="5">
    <w:abstractNumId w:val="21"/>
  </w:num>
  <w:num w:numId="6">
    <w:abstractNumId w:val="13"/>
  </w:num>
  <w:num w:numId="7">
    <w:abstractNumId w:val="15"/>
  </w:num>
  <w:num w:numId="8">
    <w:abstractNumId w:val="0"/>
  </w:num>
  <w:num w:numId="9">
    <w:abstractNumId w:val="47"/>
  </w:num>
  <w:num w:numId="10">
    <w:abstractNumId w:val="35"/>
  </w:num>
  <w:num w:numId="11">
    <w:abstractNumId w:val="18"/>
  </w:num>
  <w:num w:numId="12">
    <w:abstractNumId w:val="38"/>
  </w:num>
  <w:num w:numId="13">
    <w:abstractNumId w:val="37"/>
  </w:num>
  <w:num w:numId="14">
    <w:abstractNumId w:val="23"/>
  </w:num>
  <w:num w:numId="15">
    <w:abstractNumId w:val="43"/>
  </w:num>
  <w:num w:numId="16">
    <w:abstractNumId w:val="26"/>
  </w:num>
  <w:num w:numId="17">
    <w:abstractNumId w:val="29"/>
  </w:num>
  <w:num w:numId="18">
    <w:abstractNumId w:val="27"/>
  </w:num>
  <w:num w:numId="19">
    <w:abstractNumId w:val="25"/>
  </w:num>
  <w:num w:numId="20">
    <w:abstractNumId w:val="31"/>
  </w:num>
  <w:num w:numId="21">
    <w:abstractNumId w:val="24"/>
  </w:num>
  <w:num w:numId="22">
    <w:abstractNumId w:val="32"/>
  </w:num>
  <w:num w:numId="23">
    <w:abstractNumId w:val="28"/>
  </w:num>
  <w:num w:numId="24">
    <w:abstractNumId w:val="42"/>
  </w:num>
  <w:num w:numId="25">
    <w:abstractNumId w:val="7"/>
  </w:num>
  <w:num w:numId="26">
    <w:abstractNumId w:val="5"/>
  </w:num>
  <w:num w:numId="27">
    <w:abstractNumId w:val="4"/>
  </w:num>
  <w:num w:numId="28">
    <w:abstractNumId w:val="6"/>
  </w:num>
  <w:num w:numId="29">
    <w:abstractNumId w:val="17"/>
  </w:num>
  <w:num w:numId="30">
    <w:abstractNumId w:val="30"/>
  </w:num>
  <w:num w:numId="31">
    <w:abstractNumId w:val="49"/>
  </w:num>
  <w:num w:numId="32">
    <w:abstractNumId w:val="8"/>
  </w:num>
  <w:num w:numId="33">
    <w:abstractNumId w:val="12"/>
  </w:num>
  <w:num w:numId="34">
    <w:abstractNumId w:val="16"/>
  </w:num>
  <w:num w:numId="35">
    <w:abstractNumId w:val="46"/>
  </w:num>
  <w:num w:numId="36">
    <w:abstractNumId w:val="44"/>
  </w:num>
  <w:num w:numId="37">
    <w:abstractNumId w:val="33"/>
  </w:num>
  <w:num w:numId="38">
    <w:abstractNumId w:val="19"/>
  </w:num>
  <w:num w:numId="39">
    <w:abstractNumId w:val="39"/>
  </w:num>
  <w:num w:numId="40">
    <w:abstractNumId w:val="2"/>
  </w:num>
  <w:num w:numId="41">
    <w:abstractNumId w:val="45"/>
  </w:num>
  <w:num w:numId="42">
    <w:abstractNumId w:val="34"/>
  </w:num>
  <w:num w:numId="43">
    <w:abstractNumId w:val="9"/>
  </w:num>
  <w:num w:numId="44">
    <w:abstractNumId w:val="40"/>
  </w:num>
  <w:num w:numId="45">
    <w:abstractNumId w:val="36"/>
  </w:num>
  <w:num w:numId="46">
    <w:abstractNumId w:val="1"/>
  </w:num>
  <w:num w:numId="47">
    <w:abstractNumId w:val="41"/>
  </w:num>
  <w:num w:numId="48">
    <w:abstractNumId w:val="48"/>
  </w:num>
  <w:num w:numId="49">
    <w:abstractNumId w:val="14"/>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comments" w:enforcement="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74E"/>
    <w:rsid w:val="00002E9E"/>
    <w:rsid w:val="0000301D"/>
    <w:rsid w:val="000103A7"/>
    <w:rsid w:val="000207DC"/>
    <w:rsid w:val="0005638C"/>
    <w:rsid w:val="000814E1"/>
    <w:rsid w:val="00090C65"/>
    <w:rsid w:val="00096507"/>
    <w:rsid w:val="00096C11"/>
    <w:rsid w:val="000C4081"/>
    <w:rsid w:val="000C591F"/>
    <w:rsid w:val="000D767B"/>
    <w:rsid w:val="000E1F78"/>
    <w:rsid w:val="000E5279"/>
    <w:rsid w:val="000F070B"/>
    <w:rsid w:val="000F0E8E"/>
    <w:rsid w:val="001007AB"/>
    <w:rsid w:val="001053CD"/>
    <w:rsid w:val="00105A79"/>
    <w:rsid w:val="001101BA"/>
    <w:rsid w:val="001252B7"/>
    <w:rsid w:val="0013182E"/>
    <w:rsid w:val="00132526"/>
    <w:rsid w:val="00134A46"/>
    <w:rsid w:val="00136337"/>
    <w:rsid w:val="00154B3B"/>
    <w:rsid w:val="001640FC"/>
    <w:rsid w:val="0017218B"/>
    <w:rsid w:val="00182BB3"/>
    <w:rsid w:val="00193599"/>
    <w:rsid w:val="00193894"/>
    <w:rsid w:val="001A78E9"/>
    <w:rsid w:val="001B0403"/>
    <w:rsid w:val="001C6AF5"/>
    <w:rsid w:val="001D1DEE"/>
    <w:rsid w:val="001D52CF"/>
    <w:rsid w:val="001D5D00"/>
    <w:rsid w:val="001E0212"/>
    <w:rsid w:val="001E2857"/>
    <w:rsid w:val="001F2B7B"/>
    <w:rsid w:val="00203FC2"/>
    <w:rsid w:val="00216409"/>
    <w:rsid w:val="00241ABE"/>
    <w:rsid w:val="00242C84"/>
    <w:rsid w:val="0024659C"/>
    <w:rsid w:val="00260690"/>
    <w:rsid w:val="00260EBE"/>
    <w:rsid w:val="00263EAB"/>
    <w:rsid w:val="0026457E"/>
    <w:rsid w:val="00266DD0"/>
    <w:rsid w:val="002750ED"/>
    <w:rsid w:val="002953B0"/>
    <w:rsid w:val="002B3640"/>
    <w:rsid w:val="002C19F3"/>
    <w:rsid w:val="002C2F83"/>
    <w:rsid w:val="002C41BD"/>
    <w:rsid w:val="002D138B"/>
    <w:rsid w:val="002F0EC9"/>
    <w:rsid w:val="002F70ED"/>
    <w:rsid w:val="003073AC"/>
    <w:rsid w:val="00322C29"/>
    <w:rsid w:val="00353DF1"/>
    <w:rsid w:val="00366C87"/>
    <w:rsid w:val="00366E55"/>
    <w:rsid w:val="0036744A"/>
    <w:rsid w:val="003958CA"/>
    <w:rsid w:val="003C2853"/>
    <w:rsid w:val="003C7287"/>
    <w:rsid w:val="003E4DF1"/>
    <w:rsid w:val="003E68E9"/>
    <w:rsid w:val="003F7512"/>
    <w:rsid w:val="00416711"/>
    <w:rsid w:val="00423882"/>
    <w:rsid w:val="00425FFE"/>
    <w:rsid w:val="00431BB7"/>
    <w:rsid w:val="004342DB"/>
    <w:rsid w:val="004350DA"/>
    <w:rsid w:val="00445771"/>
    <w:rsid w:val="00465A28"/>
    <w:rsid w:val="00470201"/>
    <w:rsid w:val="00471AD2"/>
    <w:rsid w:val="004877DB"/>
    <w:rsid w:val="004C2442"/>
    <w:rsid w:val="004C7B1B"/>
    <w:rsid w:val="004D5B0A"/>
    <w:rsid w:val="004D76B2"/>
    <w:rsid w:val="004D7A69"/>
    <w:rsid w:val="00500641"/>
    <w:rsid w:val="00502EAF"/>
    <w:rsid w:val="005056A8"/>
    <w:rsid w:val="005148CD"/>
    <w:rsid w:val="0052092D"/>
    <w:rsid w:val="00524FD0"/>
    <w:rsid w:val="00535F55"/>
    <w:rsid w:val="00583CA0"/>
    <w:rsid w:val="0059174B"/>
    <w:rsid w:val="005B348F"/>
    <w:rsid w:val="005B72EC"/>
    <w:rsid w:val="005C13A6"/>
    <w:rsid w:val="005C40DF"/>
    <w:rsid w:val="005D208C"/>
    <w:rsid w:val="005D3E14"/>
    <w:rsid w:val="005E4382"/>
    <w:rsid w:val="006103AA"/>
    <w:rsid w:val="00621726"/>
    <w:rsid w:val="0062384A"/>
    <w:rsid w:val="00630069"/>
    <w:rsid w:val="00660FB9"/>
    <w:rsid w:val="0067509F"/>
    <w:rsid w:val="00676E1A"/>
    <w:rsid w:val="00680FAB"/>
    <w:rsid w:val="00682992"/>
    <w:rsid w:val="006847AE"/>
    <w:rsid w:val="00684B1D"/>
    <w:rsid w:val="0068572C"/>
    <w:rsid w:val="00685EF1"/>
    <w:rsid w:val="00686FB9"/>
    <w:rsid w:val="00696986"/>
    <w:rsid w:val="006B1B0D"/>
    <w:rsid w:val="006C5CB7"/>
    <w:rsid w:val="006C70CE"/>
    <w:rsid w:val="006D29FC"/>
    <w:rsid w:val="006D6012"/>
    <w:rsid w:val="006F2D79"/>
    <w:rsid w:val="0070374E"/>
    <w:rsid w:val="00704691"/>
    <w:rsid w:val="00743C84"/>
    <w:rsid w:val="007534E6"/>
    <w:rsid w:val="007744CD"/>
    <w:rsid w:val="00786DB4"/>
    <w:rsid w:val="007D0438"/>
    <w:rsid w:val="00810960"/>
    <w:rsid w:val="00816AF6"/>
    <w:rsid w:val="00820059"/>
    <w:rsid w:val="00822D34"/>
    <w:rsid w:val="00867A71"/>
    <w:rsid w:val="00870922"/>
    <w:rsid w:val="00876130"/>
    <w:rsid w:val="00876806"/>
    <w:rsid w:val="00877E64"/>
    <w:rsid w:val="0088231B"/>
    <w:rsid w:val="00883733"/>
    <w:rsid w:val="00891AFD"/>
    <w:rsid w:val="00893959"/>
    <w:rsid w:val="008A0C35"/>
    <w:rsid w:val="008A1990"/>
    <w:rsid w:val="008B1002"/>
    <w:rsid w:val="008C0516"/>
    <w:rsid w:val="008C1A7E"/>
    <w:rsid w:val="008C2BAB"/>
    <w:rsid w:val="008C31AA"/>
    <w:rsid w:val="008D0FC7"/>
    <w:rsid w:val="008D1775"/>
    <w:rsid w:val="0091495C"/>
    <w:rsid w:val="00923EE9"/>
    <w:rsid w:val="00931900"/>
    <w:rsid w:val="00932523"/>
    <w:rsid w:val="00941F7A"/>
    <w:rsid w:val="00945B72"/>
    <w:rsid w:val="009552A0"/>
    <w:rsid w:val="009570D7"/>
    <w:rsid w:val="00964DEF"/>
    <w:rsid w:val="00970E77"/>
    <w:rsid w:val="00971352"/>
    <w:rsid w:val="00982999"/>
    <w:rsid w:val="009956EB"/>
    <w:rsid w:val="009B1C96"/>
    <w:rsid w:val="009B3A68"/>
    <w:rsid w:val="009B6786"/>
    <w:rsid w:val="009C46C8"/>
    <w:rsid w:val="009E7008"/>
    <w:rsid w:val="009F1BC1"/>
    <w:rsid w:val="009F5E02"/>
    <w:rsid w:val="00A02CB0"/>
    <w:rsid w:val="00A04D5C"/>
    <w:rsid w:val="00A0778A"/>
    <w:rsid w:val="00A50E85"/>
    <w:rsid w:val="00A563C0"/>
    <w:rsid w:val="00A917C7"/>
    <w:rsid w:val="00AB7090"/>
    <w:rsid w:val="00AD0983"/>
    <w:rsid w:val="00AD5AD5"/>
    <w:rsid w:val="00AE23DC"/>
    <w:rsid w:val="00AE5C6B"/>
    <w:rsid w:val="00AF36CF"/>
    <w:rsid w:val="00AF63E9"/>
    <w:rsid w:val="00B01515"/>
    <w:rsid w:val="00B12F50"/>
    <w:rsid w:val="00B32A00"/>
    <w:rsid w:val="00B34D48"/>
    <w:rsid w:val="00B47AC8"/>
    <w:rsid w:val="00B625FC"/>
    <w:rsid w:val="00B647F6"/>
    <w:rsid w:val="00B672E0"/>
    <w:rsid w:val="00B673A4"/>
    <w:rsid w:val="00B772DB"/>
    <w:rsid w:val="00B80945"/>
    <w:rsid w:val="00B91769"/>
    <w:rsid w:val="00BA1383"/>
    <w:rsid w:val="00BA28A1"/>
    <w:rsid w:val="00BA3662"/>
    <w:rsid w:val="00BB2756"/>
    <w:rsid w:val="00BC095C"/>
    <w:rsid w:val="00BD20AD"/>
    <w:rsid w:val="00BE0701"/>
    <w:rsid w:val="00BE4515"/>
    <w:rsid w:val="00BF0529"/>
    <w:rsid w:val="00C06AE6"/>
    <w:rsid w:val="00C11C5F"/>
    <w:rsid w:val="00C20A16"/>
    <w:rsid w:val="00C230A8"/>
    <w:rsid w:val="00C32353"/>
    <w:rsid w:val="00C46C9F"/>
    <w:rsid w:val="00C623D7"/>
    <w:rsid w:val="00C73E79"/>
    <w:rsid w:val="00C75D9E"/>
    <w:rsid w:val="00C7634F"/>
    <w:rsid w:val="00C817FA"/>
    <w:rsid w:val="00C84A64"/>
    <w:rsid w:val="00C9232B"/>
    <w:rsid w:val="00C944A3"/>
    <w:rsid w:val="00CB1BE8"/>
    <w:rsid w:val="00CC195B"/>
    <w:rsid w:val="00CC7A3A"/>
    <w:rsid w:val="00CD1925"/>
    <w:rsid w:val="00CE06D4"/>
    <w:rsid w:val="00CE5F0A"/>
    <w:rsid w:val="00CF5575"/>
    <w:rsid w:val="00CF617D"/>
    <w:rsid w:val="00D32ADE"/>
    <w:rsid w:val="00D46CC0"/>
    <w:rsid w:val="00D76D44"/>
    <w:rsid w:val="00D8357C"/>
    <w:rsid w:val="00DA2533"/>
    <w:rsid w:val="00DC07D1"/>
    <w:rsid w:val="00DE460E"/>
    <w:rsid w:val="00DF5FBC"/>
    <w:rsid w:val="00E34CF1"/>
    <w:rsid w:val="00E35CC6"/>
    <w:rsid w:val="00E40F06"/>
    <w:rsid w:val="00E64860"/>
    <w:rsid w:val="00EA1D2F"/>
    <w:rsid w:val="00EA2308"/>
    <w:rsid w:val="00EA2FE8"/>
    <w:rsid w:val="00EC4F8C"/>
    <w:rsid w:val="00EE02AF"/>
    <w:rsid w:val="00EE7950"/>
    <w:rsid w:val="00F01680"/>
    <w:rsid w:val="00F01E9D"/>
    <w:rsid w:val="00F02A31"/>
    <w:rsid w:val="00F06369"/>
    <w:rsid w:val="00F10EF6"/>
    <w:rsid w:val="00F12A52"/>
    <w:rsid w:val="00F161FA"/>
    <w:rsid w:val="00F17E8F"/>
    <w:rsid w:val="00F33B5E"/>
    <w:rsid w:val="00F409D1"/>
    <w:rsid w:val="00F414A0"/>
    <w:rsid w:val="00F56225"/>
    <w:rsid w:val="00F74900"/>
    <w:rsid w:val="00F82FD6"/>
    <w:rsid w:val="00F84FA3"/>
    <w:rsid w:val="00F90FD8"/>
    <w:rsid w:val="00F916A4"/>
    <w:rsid w:val="00F9714B"/>
    <w:rsid w:val="00FB25E8"/>
    <w:rsid w:val="00FE08A6"/>
    <w:rsid w:val="00FF0EDE"/>
    <w:rsid w:val="00FF1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14684C"/>
  <w15:docId w15:val="{606431E8-A2F2-4CAC-BF20-0F91CC14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1D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7">
    <w:name w:val="heading 7"/>
    <w:basedOn w:val="Normal"/>
    <w:next w:val="Normal"/>
    <w:link w:val="Heading7Char"/>
    <w:qFormat/>
    <w:rsid w:val="00B32A00"/>
    <w:pPr>
      <w:keepNext/>
      <w:overflowPunct w:val="0"/>
      <w:autoSpaceDE w:val="0"/>
      <w:autoSpaceDN w:val="0"/>
      <w:adjustRightInd w:val="0"/>
      <w:spacing w:after="0" w:line="240" w:lineRule="auto"/>
      <w:jc w:val="right"/>
      <w:textAlignment w:val="baseline"/>
      <w:outlineLvl w:val="6"/>
    </w:pPr>
    <w:rPr>
      <w:rFonts w:ascii="Times New Roman" w:eastAsia="Times New Roman" w:hAnsi="Times New Roman" w:cs="Times New Roman"/>
      <w:b/>
      <w:i/>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374E"/>
    <w:pPr>
      <w:tabs>
        <w:tab w:val="center" w:pos="4513"/>
        <w:tab w:val="right" w:pos="9026"/>
      </w:tabs>
      <w:spacing w:after="0" w:line="240" w:lineRule="auto"/>
    </w:pPr>
  </w:style>
  <w:style w:type="character" w:customStyle="1" w:styleId="HeaderChar">
    <w:name w:val="Header Char"/>
    <w:basedOn w:val="DefaultParagraphFont"/>
    <w:link w:val="Header"/>
    <w:rsid w:val="0070374E"/>
  </w:style>
  <w:style w:type="paragraph" w:styleId="Footer">
    <w:name w:val="footer"/>
    <w:basedOn w:val="Normal"/>
    <w:link w:val="FooterChar"/>
    <w:uiPriority w:val="99"/>
    <w:unhideWhenUsed/>
    <w:rsid w:val="00703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74E"/>
  </w:style>
  <w:style w:type="table" w:styleId="TableGrid">
    <w:name w:val="Table Grid"/>
    <w:basedOn w:val="TableNormal"/>
    <w:uiPriority w:val="59"/>
    <w:rsid w:val="00703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70374E"/>
    <w:pPr>
      <w:ind w:left="720"/>
      <w:contextualSpacing/>
    </w:pPr>
  </w:style>
  <w:style w:type="character" w:styleId="Hyperlink">
    <w:name w:val="Hyperlink"/>
    <w:basedOn w:val="DefaultParagraphFont"/>
    <w:unhideWhenUsed/>
    <w:rsid w:val="00F409D1"/>
    <w:rPr>
      <w:color w:val="0563C1" w:themeColor="hyperlink"/>
      <w:u w:val="single"/>
    </w:rPr>
  </w:style>
  <w:style w:type="paragraph" w:customStyle="1" w:styleId="Pa4">
    <w:name w:val="Pa4"/>
    <w:basedOn w:val="Normal"/>
    <w:next w:val="Normal"/>
    <w:uiPriority w:val="99"/>
    <w:rsid w:val="009B6786"/>
    <w:pPr>
      <w:autoSpaceDE w:val="0"/>
      <w:autoSpaceDN w:val="0"/>
      <w:adjustRightInd w:val="0"/>
      <w:spacing w:after="0" w:line="256" w:lineRule="atLeast"/>
    </w:pPr>
    <w:rPr>
      <w:rFonts w:ascii="TimesNewRomanPS" w:eastAsia="Calibri" w:hAnsi="TimesNewRomanPS" w:cs="Times New Roman"/>
      <w:sz w:val="24"/>
      <w:szCs w:val="24"/>
    </w:rPr>
  </w:style>
  <w:style w:type="character" w:styleId="CommentReference">
    <w:name w:val="annotation reference"/>
    <w:basedOn w:val="DefaultParagraphFont"/>
    <w:uiPriority w:val="99"/>
    <w:semiHidden/>
    <w:unhideWhenUsed/>
    <w:rsid w:val="00B32A00"/>
    <w:rPr>
      <w:sz w:val="16"/>
      <w:szCs w:val="16"/>
    </w:rPr>
  </w:style>
  <w:style w:type="character" w:customStyle="1" w:styleId="Heading7Char">
    <w:name w:val="Heading 7 Char"/>
    <w:basedOn w:val="DefaultParagraphFont"/>
    <w:link w:val="Heading7"/>
    <w:rsid w:val="00B32A00"/>
    <w:rPr>
      <w:rFonts w:ascii="Times New Roman" w:eastAsia="Times New Roman" w:hAnsi="Times New Roman" w:cs="Times New Roman"/>
      <w:b/>
      <w:i/>
      <w:sz w:val="24"/>
      <w:szCs w:val="20"/>
      <w:lang w:eastAsia="en-GB"/>
    </w:rPr>
  </w:style>
  <w:style w:type="paragraph" w:customStyle="1" w:styleId="TableParagraph">
    <w:name w:val="Table Paragraph"/>
    <w:basedOn w:val="Normal"/>
    <w:uiPriority w:val="1"/>
    <w:qFormat/>
    <w:rsid w:val="00366C87"/>
    <w:pPr>
      <w:widowControl w:val="0"/>
      <w:spacing w:after="0" w:line="240" w:lineRule="auto"/>
    </w:pPr>
    <w:rPr>
      <w:rFonts w:ascii="Calibri" w:eastAsia="Calibri" w:hAnsi="Calibri" w:cs="Times New Roman"/>
      <w:lang w:val="en-US"/>
    </w:rPr>
  </w:style>
  <w:style w:type="paragraph" w:styleId="CommentText">
    <w:name w:val="annotation text"/>
    <w:basedOn w:val="Normal"/>
    <w:link w:val="CommentTextChar"/>
    <w:uiPriority w:val="99"/>
    <w:unhideWhenUsed/>
    <w:rsid w:val="00471AD2"/>
    <w:pPr>
      <w:spacing w:line="240" w:lineRule="auto"/>
    </w:pPr>
    <w:rPr>
      <w:sz w:val="20"/>
      <w:szCs w:val="20"/>
    </w:rPr>
  </w:style>
  <w:style w:type="character" w:customStyle="1" w:styleId="CommentTextChar">
    <w:name w:val="Comment Text Char"/>
    <w:basedOn w:val="DefaultParagraphFont"/>
    <w:link w:val="CommentText"/>
    <w:uiPriority w:val="99"/>
    <w:rsid w:val="00471AD2"/>
    <w:rPr>
      <w:sz w:val="20"/>
      <w:szCs w:val="20"/>
    </w:rPr>
  </w:style>
  <w:style w:type="paragraph" w:styleId="CommentSubject">
    <w:name w:val="annotation subject"/>
    <w:basedOn w:val="CommentText"/>
    <w:next w:val="CommentText"/>
    <w:link w:val="CommentSubjectChar"/>
    <w:uiPriority w:val="99"/>
    <w:semiHidden/>
    <w:unhideWhenUsed/>
    <w:rsid w:val="00471AD2"/>
    <w:rPr>
      <w:b/>
      <w:bCs/>
    </w:rPr>
  </w:style>
  <w:style w:type="character" w:customStyle="1" w:styleId="CommentSubjectChar">
    <w:name w:val="Comment Subject Char"/>
    <w:basedOn w:val="CommentTextChar"/>
    <w:link w:val="CommentSubject"/>
    <w:uiPriority w:val="99"/>
    <w:semiHidden/>
    <w:rsid w:val="00471AD2"/>
    <w:rPr>
      <w:b/>
      <w:bCs/>
      <w:sz w:val="20"/>
      <w:szCs w:val="20"/>
    </w:rPr>
  </w:style>
  <w:style w:type="paragraph" w:styleId="BalloonText">
    <w:name w:val="Balloon Text"/>
    <w:basedOn w:val="Normal"/>
    <w:link w:val="BalloonTextChar"/>
    <w:uiPriority w:val="99"/>
    <w:semiHidden/>
    <w:unhideWhenUsed/>
    <w:rsid w:val="00471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AD2"/>
    <w:rPr>
      <w:rFonts w:ascii="Tahoma" w:hAnsi="Tahoma" w:cs="Tahoma"/>
      <w:sz w:val="16"/>
      <w:szCs w:val="16"/>
    </w:rPr>
  </w:style>
  <w:style w:type="character" w:styleId="FollowedHyperlink">
    <w:name w:val="FollowedHyperlink"/>
    <w:basedOn w:val="DefaultParagraphFont"/>
    <w:uiPriority w:val="99"/>
    <w:semiHidden/>
    <w:unhideWhenUsed/>
    <w:rsid w:val="0088231B"/>
    <w:rPr>
      <w:color w:val="954F72" w:themeColor="followedHyperlink"/>
      <w:u w:val="single"/>
    </w:rPr>
  </w:style>
  <w:style w:type="character" w:customStyle="1" w:styleId="UnresolvedMention1">
    <w:name w:val="Unresolved Mention1"/>
    <w:basedOn w:val="DefaultParagraphFont"/>
    <w:uiPriority w:val="99"/>
    <w:semiHidden/>
    <w:unhideWhenUsed/>
    <w:rsid w:val="00AE5C6B"/>
    <w:rPr>
      <w:color w:val="808080"/>
      <w:shd w:val="clear" w:color="auto" w:fill="E6E6E6"/>
    </w:rPr>
  </w:style>
  <w:style w:type="paragraph" w:customStyle="1" w:styleId="Default">
    <w:name w:val="Default"/>
    <w:rsid w:val="00685EF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noteText">
    <w:name w:val="footnote text"/>
    <w:basedOn w:val="Normal"/>
    <w:link w:val="FootnoteTextChar"/>
    <w:uiPriority w:val="99"/>
    <w:unhideWhenUsed/>
    <w:rsid w:val="002F70ED"/>
    <w:pPr>
      <w:spacing w:after="0" w:line="240" w:lineRule="auto"/>
    </w:pPr>
    <w:rPr>
      <w:sz w:val="20"/>
      <w:szCs w:val="20"/>
    </w:rPr>
  </w:style>
  <w:style w:type="character" w:customStyle="1" w:styleId="FootnoteTextChar">
    <w:name w:val="Footnote Text Char"/>
    <w:basedOn w:val="DefaultParagraphFont"/>
    <w:link w:val="FootnoteText"/>
    <w:uiPriority w:val="99"/>
    <w:rsid w:val="002F70ED"/>
    <w:rPr>
      <w:sz w:val="20"/>
      <w:szCs w:val="20"/>
    </w:rPr>
  </w:style>
  <w:style w:type="character" w:styleId="FootnoteReference">
    <w:name w:val="footnote reference"/>
    <w:basedOn w:val="DefaultParagraphFont"/>
    <w:uiPriority w:val="99"/>
    <w:semiHidden/>
    <w:unhideWhenUsed/>
    <w:rsid w:val="002F70ED"/>
    <w:rPr>
      <w:vertAlign w:val="superscript"/>
    </w:rPr>
  </w:style>
  <w:style w:type="paragraph" w:styleId="Revision">
    <w:name w:val="Revision"/>
    <w:hidden/>
    <w:uiPriority w:val="99"/>
    <w:semiHidden/>
    <w:rsid w:val="00870922"/>
    <w:pPr>
      <w:spacing w:after="0" w:line="240" w:lineRule="auto"/>
    </w:pPr>
  </w:style>
  <w:style w:type="character" w:styleId="PageNumber">
    <w:name w:val="page number"/>
    <w:basedOn w:val="DefaultParagraphFont"/>
    <w:rsid w:val="00CC7A3A"/>
  </w:style>
  <w:style w:type="character" w:customStyle="1" w:styleId="UnresolvedMention2">
    <w:name w:val="Unresolved Mention2"/>
    <w:basedOn w:val="DefaultParagraphFont"/>
    <w:uiPriority w:val="99"/>
    <w:semiHidden/>
    <w:unhideWhenUsed/>
    <w:rsid w:val="00876806"/>
    <w:rPr>
      <w:color w:val="808080"/>
      <w:shd w:val="clear" w:color="auto" w:fill="E6E6E6"/>
    </w:rPr>
  </w:style>
  <w:style w:type="character" w:customStyle="1" w:styleId="Heading1Char">
    <w:name w:val="Heading 1 Char"/>
    <w:basedOn w:val="DefaultParagraphFont"/>
    <w:link w:val="Heading1"/>
    <w:uiPriority w:val="9"/>
    <w:rsid w:val="001D1DEE"/>
    <w:rPr>
      <w:rFonts w:asciiTheme="majorHAnsi" w:eastAsiaTheme="majorEastAsia" w:hAnsiTheme="majorHAnsi" w:cstheme="majorBidi"/>
      <w:color w:val="2E74B5" w:themeColor="accent1" w:themeShade="BF"/>
      <w:sz w:val="32"/>
      <w:szCs w:val="32"/>
    </w:rPr>
  </w:style>
  <w:style w:type="paragraph" w:customStyle="1" w:styleId="leglisttextstandard">
    <w:name w:val="leglisttextstandard"/>
    <w:basedOn w:val="Normal"/>
    <w:rsid w:val="00203FC2"/>
    <w:pPr>
      <w:spacing w:before="100" w:beforeAutospacing="1" w:after="60" w:line="240" w:lineRule="auto"/>
    </w:pPr>
    <w:rPr>
      <w:rFonts w:ascii="Times New Roman" w:eastAsia="Times New Roman" w:hAnsi="Times New Roman" w:cs="Times New Roman"/>
      <w:color w:val="494949"/>
      <w:sz w:val="24"/>
      <w:szCs w:val="24"/>
      <w:lang w:eastAsia="en-GB"/>
    </w:rPr>
  </w:style>
  <w:style w:type="character" w:customStyle="1" w:styleId="legamendquote">
    <w:name w:val="legamendquote"/>
    <w:basedOn w:val="DefaultParagraphFont"/>
    <w:rsid w:val="00203FC2"/>
  </w:style>
  <w:style w:type="character" w:customStyle="1" w:styleId="legamendingtext">
    <w:name w:val="legamendingtext"/>
    <w:basedOn w:val="DefaultParagraphFont"/>
    <w:rsid w:val="00203FC2"/>
  </w:style>
  <w:style w:type="character" w:customStyle="1" w:styleId="UnresolvedMention3">
    <w:name w:val="Unresolved Mention3"/>
    <w:basedOn w:val="DefaultParagraphFont"/>
    <w:uiPriority w:val="99"/>
    <w:semiHidden/>
    <w:unhideWhenUsed/>
    <w:rsid w:val="0036744A"/>
    <w:rPr>
      <w:color w:val="808080"/>
      <w:shd w:val="clear" w:color="auto" w:fill="E6E6E6"/>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241ABE"/>
  </w:style>
  <w:style w:type="table" w:customStyle="1" w:styleId="TableGrid1">
    <w:name w:val="Table Grid1"/>
    <w:basedOn w:val="TableNormal"/>
    <w:next w:val="TableGrid"/>
    <w:uiPriority w:val="39"/>
    <w:rsid w:val="00F74900"/>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EBulletpoints">
    <w:name w:val="PHE Bullet points"/>
    <w:link w:val="PHEBulletpointsChar"/>
    <w:rsid w:val="00F74900"/>
    <w:pPr>
      <w:numPr>
        <w:numId w:val="41"/>
      </w:numPr>
      <w:spacing w:after="0" w:line="320" w:lineRule="exact"/>
      <w:ind w:right="794"/>
    </w:pPr>
    <w:rPr>
      <w:rFonts w:ascii="Arial" w:eastAsia="Times New Roman" w:hAnsi="Arial" w:cs="Times New Roman"/>
      <w:sz w:val="24"/>
      <w:szCs w:val="24"/>
    </w:rPr>
  </w:style>
  <w:style w:type="character" w:customStyle="1" w:styleId="PHEBulletpointsChar">
    <w:name w:val="PHE Bullet points Char"/>
    <w:link w:val="PHEBulletpoints"/>
    <w:rsid w:val="00F74900"/>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23506">
      <w:bodyDiv w:val="1"/>
      <w:marLeft w:val="0"/>
      <w:marRight w:val="0"/>
      <w:marTop w:val="0"/>
      <w:marBottom w:val="0"/>
      <w:divBdr>
        <w:top w:val="none" w:sz="0" w:space="0" w:color="auto"/>
        <w:left w:val="none" w:sz="0" w:space="0" w:color="auto"/>
        <w:bottom w:val="none" w:sz="0" w:space="0" w:color="auto"/>
        <w:right w:val="none" w:sz="0" w:space="0" w:color="auto"/>
      </w:divBdr>
    </w:div>
    <w:div w:id="368260625">
      <w:bodyDiv w:val="1"/>
      <w:marLeft w:val="0"/>
      <w:marRight w:val="0"/>
      <w:marTop w:val="0"/>
      <w:marBottom w:val="0"/>
      <w:divBdr>
        <w:top w:val="none" w:sz="0" w:space="0" w:color="auto"/>
        <w:left w:val="none" w:sz="0" w:space="0" w:color="auto"/>
        <w:bottom w:val="none" w:sz="0" w:space="0" w:color="auto"/>
        <w:right w:val="none" w:sz="0" w:space="0" w:color="auto"/>
      </w:divBdr>
    </w:div>
    <w:div w:id="1019158764">
      <w:bodyDiv w:val="1"/>
      <w:marLeft w:val="0"/>
      <w:marRight w:val="0"/>
      <w:marTop w:val="0"/>
      <w:marBottom w:val="0"/>
      <w:divBdr>
        <w:top w:val="none" w:sz="0" w:space="0" w:color="auto"/>
        <w:left w:val="none" w:sz="0" w:space="0" w:color="auto"/>
        <w:bottom w:val="none" w:sz="0" w:space="0" w:color="auto"/>
        <w:right w:val="none" w:sz="0" w:space="0" w:color="auto"/>
      </w:divBdr>
      <w:divsChild>
        <w:div w:id="1040669293">
          <w:marLeft w:val="0"/>
          <w:marRight w:val="0"/>
          <w:marTop w:val="0"/>
          <w:marBottom w:val="0"/>
          <w:divBdr>
            <w:top w:val="none" w:sz="0" w:space="0" w:color="auto"/>
            <w:left w:val="none" w:sz="0" w:space="0" w:color="auto"/>
            <w:bottom w:val="none" w:sz="0" w:space="0" w:color="auto"/>
            <w:right w:val="none" w:sz="0" w:space="0" w:color="auto"/>
          </w:divBdr>
          <w:divsChild>
            <w:div w:id="1391880024">
              <w:marLeft w:val="0"/>
              <w:marRight w:val="0"/>
              <w:marTop w:val="0"/>
              <w:marBottom w:val="0"/>
              <w:divBdr>
                <w:top w:val="single" w:sz="2" w:space="0" w:color="FFFFFF"/>
                <w:left w:val="single" w:sz="6" w:space="0" w:color="FFFFFF"/>
                <w:bottom w:val="single" w:sz="6" w:space="0" w:color="FFFFFF"/>
                <w:right w:val="single" w:sz="6" w:space="0" w:color="FFFFFF"/>
              </w:divBdr>
              <w:divsChild>
                <w:div w:id="496965142">
                  <w:marLeft w:val="0"/>
                  <w:marRight w:val="0"/>
                  <w:marTop w:val="0"/>
                  <w:marBottom w:val="0"/>
                  <w:divBdr>
                    <w:top w:val="single" w:sz="6" w:space="1" w:color="D3D3D3"/>
                    <w:left w:val="none" w:sz="0" w:space="0" w:color="auto"/>
                    <w:bottom w:val="none" w:sz="0" w:space="0" w:color="auto"/>
                    <w:right w:val="none" w:sz="0" w:space="0" w:color="auto"/>
                  </w:divBdr>
                  <w:divsChild>
                    <w:div w:id="753671421">
                      <w:marLeft w:val="0"/>
                      <w:marRight w:val="0"/>
                      <w:marTop w:val="0"/>
                      <w:marBottom w:val="0"/>
                      <w:divBdr>
                        <w:top w:val="none" w:sz="0" w:space="0" w:color="auto"/>
                        <w:left w:val="none" w:sz="0" w:space="0" w:color="auto"/>
                        <w:bottom w:val="none" w:sz="0" w:space="0" w:color="auto"/>
                        <w:right w:val="none" w:sz="0" w:space="0" w:color="auto"/>
                      </w:divBdr>
                      <w:divsChild>
                        <w:div w:id="1060638762">
                          <w:marLeft w:val="0"/>
                          <w:marRight w:val="0"/>
                          <w:marTop w:val="0"/>
                          <w:marBottom w:val="0"/>
                          <w:divBdr>
                            <w:top w:val="none" w:sz="0" w:space="0" w:color="auto"/>
                            <w:left w:val="none" w:sz="0" w:space="0" w:color="auto"/>
                            <w:bottom w:val="none" w:sz="0" w:space="0" w:color="auto"/>
                            <w:right w:val="none" w:sz="0" w:space="0" w:color="auto"/>
                          </w:divBdr>
                          <w:divsChild>
                            <w:div w:id="1789229136">
                              <w:marLeft w:val="0"/>
                              <w:marRight w:val="0"/>
                              <w:marTop w:val="0"/>
                              <w:marBottom w:val="0"/>
                              <w:divBdr>
                                <w:top w:val="none" w:sz="0" w:space="0" w:color="auto"/>
                                <w:left w:val="none" w:sz="0" w:space="0" w:color="auto"/>
                                <w:bottom w:val="none" w:sz="0" w:space="0" w:color="auto"/>
                                <w:right w:val="none" w:sz="0" w:space="0" w:color="auto"/>
                              </w:divBdr>
                              <w:divsChild>
                                <w:div w:id="1275552611">
                                  <w:marLeft w:val="0"/>
                                  <w:marRight w:val="0"/>
                                  <w:marTop w:val="0"/>
                                  <w:marBottom w:val="0"/>
                                  <w:divBdr>
                                    <w:top w:val="none" w:sz="0" w:space="0" w:color="auto"/>
                                    <w:left w:val="none" w:sz="0" w:space="0" w:color="auto"/>
                                    <w:bottom w:val="none" w:sz="0" w:space="0" w:color="auto"/>
                                    <w:right w:val="none" w:sz="0" w:space="0" w:color="auto"/>
                                  </w:divBdr>
                                  <w:divsChild>
                                    <w:div w:id="263197662">
                                      <w:marLeft w:val="0"/>
                                      <w:marRight w:val="0"/>
                                      <w:marTop w:val="0"/>
                                      <w:marBottom w:val="0"/>
                                      <w:divBdr>
                                        <w:top w:val="none" w:sz="0" w:space="0" w:color="auto"/>
                                        <w:left w:val="none" w:sz="0" w:space="0" w:color="auto"/>
                                        <w:bottom w:val="none" w:sz="0" w:space="0" w:color="auto"/>
                                        <w:right w:val="none" w:sz="0" w:space="0" w:color="auto"/>
                                      </w:divBdr>
                                      <w:divsChild>
                                        <w:div w:id="1539589962">
                                          <w:marLeft w:val="0"/>
                                          <w:marRight w:val="0"/>
                                          <w:marTop w:val="0"/>
                                          <w:marBottom w:val="0"/>
                                          <w:divBdr>
                                            <w:top w:val="none" w:sz="0" w:space="0" w:color="auto"/>
                                            <w:left w:val="none" w:sz="0" w:space="0" w:color="auto"/>
                                            <w:bottom w:val="none" w:sz="0" w:space="0" w:color="auto"/>
                                            <w:right w:val="none" w:sz="0" w:space="0" w:color="auto"/>
                                          </w:divBdr>
                                        </w:div>
                                      </w:divsChild>
                                    </w:div>
                                    <w:div w:id="1101221288">
                                      <w:marLeft w:val="0"/>
                                      <w:marRight w:val="0"/>
                                      <w:marTop w:val="0"/>
                                      <w:marBottom w:val="0"/>
                                      <w:divBdr>
                                        <w:top w:val="none" w:sz="0" w:space="0" w:color="auto"/>
                                        <w:left w:val="none" w:sz="0" w:space="0" w:color="auto"/>
                                        <w:bottom w:val="none" w:sz="0" w:space="0" w:color="auto"/>
                                        <w:right w:val="none" w:sz="0" w:space="0" w:color="auto"/>
                                      </w:divBdr>
                                      <w:divsChild>
                                        <w:div w:id="87703094">
                                          <w:marLeft w:val="0"/>
                                          <w:marRight w:val="0"/>
                                          <w:marTop w:val="0"/>
                                          <w:marBottom w:val="0"/>
                                          <w:divBdr>
                                            <w:top w:val="none" w:sz="0" w:space="0" w:color="auto"/>
                                            <w:left w:val="none" w:sz="0" w:space="0" w:color="auto"/>
                                            <w:bottom w:val="none" w:sz="0" w:space="0" w:color="auto"/>
                                            <w:right w:val="none" w:sz="0" w:space="0" w:color="auto"/>
                                          </w:divBdr>
                                        </w:div>
                                      </w:divsChild>
                                    </w:div>
                                    <w:div w:id="1581133864">
                                      <w:marLeft w:val="0"/>
                                      <w:marRight w:val="0"/>
                                      <w:marTop w:val="0"/>
                                      <w:marBottom w:val="0"/>
                                      <w:divBdr>
                                        <w:top w:val="none" w:sz="0" w:space="0" w:color="auto"/>
                                        <w:left w:val="none" w:sz="0" w:space="0" w:color="auto"/>
                                        <w:bottom w:val="none" w:sz="0" w:space="0" w:color="auto"/>
                                        <w:right w:val="none" w:sz="0" w:space="0" w:color="auto"/>
                                      </w:divBdr>
                                      <w:divsChild>
                                        <w:div w:id="10446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vaccine-incident-guidance-responding-to-vaccine-errors" TargetMode="External"/><Relationship Id="rId21" Type="http://schemas.openxmlformats.org/officeDocument/2006/relationships/hyperlink" Target="https://www.gov.uk/government/publications/influenza-vaccines-marketed-in-the-uk" TargetMode="External"/><Relationship Id="rId34" Type="http://schemas.openxmlformats.org/officeDocument/2006/relationships/hyperlink" Target="https://www.gov.uk/government/collections/annual-flu-programme" TargetMode="External"/><Relationship Id="rId42" Type="http://schemas.openxmlformats.org/officeDocument/2006/relationships/hyperlink" Target="https://www.england.nhs.uk/publication/gp-contract-2019-20-nhs-england-enhanced-service-specifications/" TargetMode="External"/><Relationship Id="rId47" Type="http://schemas.openxmlformats.org/officeDocument/2006/relationships/hyperlink" Target="https://www.gov.uk/government/publications/flu-immunisation-training-recommendations" TargetMode="External"/><Relationship Id="rId50" Type="http://schemas.openxmlformats.org/officeDocument/2006/relationships/hyperlink" Target="https://www.gov.uk/government/collections/immunisation-patient-group-direction-pgd" TargetMode="External"/><Relationship Id="rId55" Type="http://schemas.openxmlformats.org/officeDocument/2006/relationships/hyperlink" Target="https://www.nice.org.uk/guidance/mpg2/resources" TargetMode="External"/><Relationship Id="rId63"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collections/immunisation-against-infectious-disease-the-green-book" TargetMode="External"/><Relationship Id="rId29" Type="http://schemas.openxmlformats.org/officeDocument/2006/relationships/hyperlink" Target="http://www.medicines.org.uk" TargetMode="External"/><Relationship Id="rId11" Type="http://schemas.openxmlformats.org/officeDocument/2006/relationships/hyperlink" Target="https://www.gov.uk/government/publications/national-minimum-standards-and-core-curriculum-for-immunisation-training-for-registered-healthcare-practitioners" TargetMode="External"/><Relationship Id="rId24" Type="http://schemas.openxmlformats.org/officeDocument/2006/relationships/hyperlink" Target="http://www.medicines.org.uk" TargetMode="External"/><Relationship Id="rId32" Type="http://schemas.openxmlformats.org/officeDocument/2006/relationships/hyperlink" Target="http://www.medicines.org.uk" TargetMode="External"/><Relationship Id="rId37" Type="http://schemas.openxmlformats.org/officeDocument/2006/relationships/hyperlink" Target="https://www.gov.uk/government/collections/immunisation-against-infectious-disease-the-green-book" TargetMode="External"/><Relationship Id="rId40" Type="http://schemas.openxmlformats.org/officeDocument/2006/relationships/hyperlink" Target="https://www.gov.uk/government/publications/national-flu-immunisation-programme-plan/statement-of-amendments-to-annual-flu-letter-21-july-2022" TargetMode="External"/><Relationship Id="rId45" Type="http://schemas.openxmlformats.org/officeDocument/2006/relationships/hyperlink" Target="https://www.sps.nhs.uk/articles/written-instruction-for-the-administration-of-seasonal-flu-vaccination/" TargetMode="External"/><Relationship Id="rId53" Type="http://schemas.openxmlformats.org/officeDocument/2006/relationships/hyperlink" Target="https://www.gov.uk/government/publications/national-minimum-standards-and-core-curriculum-for-immunisation-training-for-registered-healthcare-practitioners" TargetMode="External"/><Relationship Id="rId58" Type="http://schemas.openxmlformats.org/officeDocument/2006/relationships/hyperlink" Target="https://www.gov.uk/government/publications/vaccine-incident-guidance-responding-to-vaccine-errors"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www.medicines.org.uk" TargetMode="External"/><Relationship Id="rId14" Type="http://schemas.openxmlformats.org/officeDocument/2006/relationships/hyperlink" Target="https://www.gov.uk/government/collections/immunisation-against-infectious-disease-the-green-book" TargetMode="External"/><Relationship Id="rId22" Type="http://schemas.openxmlformats.org/officeDocument/2006/relationships/hyperlink" Target="https://www.gov.uk/government/publications/national-flu-immunisation-programme-plan" TargetMode="External"/><Relationship Id="rId27" Type="http://schemas.openxmlformats.org/officeDocument/2006/relationships/hyperlink" Target="https://www.gov.uk/government/publications/storage-distribution-and-disposal-of-vaccines-the-green-book-chapter-3" TargetMode="External"/><Relationship Id="rId30" Type="http://schemas.openxmlformats.org/officeDocument/2006/relationships/hyperlink" Target="http://www.medicines.org.uk" TargetMode="External"/><Relationship Id="rId35" Type="http://schemas.openxmlformats.org/officeDocument/2006/relationships/hyperlink" Target="https://www.gov.uk/government/publications/flu-vaccinations-for-people-with-learning-disabilities" TargetMode="External"/><Relationship Id="rId43" Type="http://schemas.openxmlformats.org/officeDocument/2006/relationships/hyperlink" Target="https://www.gov.uk/government/publications/influenza-vaccines-marketed-in-the-uk" TargetMode="External"/><Relationship Id="rId48" Type="http://schemas.openxmlformats.org/officeDocument/2006/relationships/hyperlink" Target="https://www.gov.uk/government/publications/flu-vaccinations-for-people-with-learning-disabilities" TargetMode="External"/><Relationship Id="rId56" Type="http://schemas.openxmlformats.org/officeDocument/2006/relationships/hyperlink" Target="https://www.gov.uk/government/publications/patient-group-directions-pgds/patient-group-directions-who-can-use-them" TargetMode="External"/><Relationship Id="rId64"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england.nhs.uk/publication/management-and-disposal-of-healthcare-waste-htm-07-01/" TargetMode="External"/><Relationship Id="rId3" Type="http://schemas.openxmlformats.org/officeDocument/2006/relationships/customXml" Target="../customXml/item3.xml"/><Relationship Id="rId12" Type="http://schemas.openxmlformats.org/officeDocument/2006/relationships/hyperlink" Target="https://www.gov.uk/government/collections/annual-flu-programme" TargetMode="External"/><Relationship Id="rId17" Type="http://schemas.openxmlformats.org/officeDocument/2006/relationships/hyperlink" Target="https://www.gov.uk/government/publications/influenza-vaccines-marketed-in-the-uk" TargetMode="External"/><Relationship Id="rId25" Type="http://schemas.openxmlformats.org/officeDocument/2006/relationships/hyperlink" Target="http://www.medicines.org.uk/" TargetMode="External"/><Relationship Id="rId33" Type="http://schemas.openxmlformats.org/officeDocument/2006/relationships/hyperlink" Target="http://yellowcard.mhra.gov.uk" TargetMode="External"/><Relationship Id="rId38" Type="http://schemas.openxmlformats.org/officeDocument/2006/relationships/hyperlink" Target="https://www.gov.uk/government/collections/annual-flu-programme" TargetMode="External"/><Relationship Id="rId46" Type="http://schemas.openxmlformats.org/officeDocument/2006/relationships/hyperlink" Target="http://www.medicines.org.uk" TargetMode="External"/><Relationship Id="rId59" Type="http://schemas.openxmlformats.org/officeDocument/2006/relationships/header" Target="header1.xml"/><Relationship Id="rId20" Type="http://schemas.openxmlformats.org/officeDocument/2006/relationships/hyperlink" Target="http://www.medicines.org.uk" TargetMode="External"/><Relationship Id="rId41" Type="http://schemas.openxmlformats.org/officeDocument/2006/relationships/hyperlink" Target="https://www.england.nhs.uk/gp/investment/gp-contract/" TargetMode="External"/><Relationship Id="rId54" Type="http://schemas.openxmlformats.org/officeDocument/2006/relationships/hyperlink" Target="https://www.nice.org.uk/guidance/mpg2"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consent-the-green-book-chapter-2" TargetMode="External"/><Relationship Id="rId23" Type="http://schemas.openxmlformats.org/officeDocument/2006/relationships/hyperlink" Target="https://www.gov.uk/government/publications/vaccine-incident-guidance-responding-to-vaccine-errors" TargetMode="External"/><Relationship Id="rId28" Type="http://schemas.openxmlformats.org/officeDocument/2006/relationships/hyperlink" Target="https://www.england.nhs.uk/publication/management-and-disposal-of-healthcare-waste-htm-07-01/" TargetMode="External"/><Relationship Id="rId36" Type="http://schemas.openxmlformats.org/officeDocument/2006/relationships/hyperlink" Target="https://www.gov.uk/government/publications/influenza-the-green-book-chapter-19" TargetMode="External"/><Relationship Id="rId49" Type="http://schemas.openxmlformats.org/officeDocument/2006/relationships/hyperlink" Target="https://assets.publishing.service.gov.uk/government/uploads/system/uploads/attachment_data/file/1097483/Flu-information-for-HCPs-2022-to-2023.pdf" TargetMode="External"/><Relationship Id="rId57" Type="http://schemas.openxmlformats.org/officeDocument/2006/relationships/hyperlink" Target="https://www.gov.uk/government/collections/immunisation" TargetMode="External"/><Relationship Id="rId10" Type="http://schemas.openxmlformats.org/officeDocument/2006/relationships/endnotes" Target="endnotes.xml"/><Relationship Id="rId31" Type="http://schemas.openxmlformats.org/officeDocument/2006/relationships/hyperlink" Target="http://www.medicines.org.uk" TargetMode="External"/><Relationship Id="rId44" Type="http://schemas.openxmlformats.org/officeDocument/2006/relationships/hyperlink" Target="https://www.gov.uk/government/publications/influenza-vaccine-fluenz-tetra-patient-group-direction-pgd-template" TargetMode="External"/><Relationship Id="rId52" Type="http://schemas.openxmlformats.org/officeDocument/2006/relationships/hyperlink" Target="https://www.gov.uk/government/publications/consent-the-green-book-chapter-2"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immunisation-of-healthcare-and-laboratory-staff-the-green-book-chapter-12" TargetMode="External"/><Relationship Id="rId18" Type="http://schemas.openxmlformats.org/officeDocument/2006/relationships/hyperlink" Target="http://www.medicines.org.uk" TargetMode="External"/><Relationship Id="rId39" Type="http://schemas.openxmlformats.org/officeDocument/2006/relationships/hyperlink" Target="https://www.gov.uk/government/publications/national-flu-immunisation-programme-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0AC5E1FDE043E49806821E277BEC572" ma:contentTypeVersion="13" ma:contentTypeDescription="Create a new document." ma:contentTypeScope="" ma:versionID="848420c10ac3a7582f330ece2a6d7d73">
  <xsd:schema xmlns:xsd="http://www.w3.org/2001/XMLSchema" xmlns:xs="http://www.w3.org/2001/XMLSchema" xmlns:p="http://schemas.microsoft.com/office/2006/metadata/properties" xmlns:ns2="3005a9fd-3c3d-4502-8d2b-36b8e8e0f18d" xmlns:ns3="218f53a0-b64d-4aea-a489-6cd75f840046" targetNamespace="http://schemas.microsoft.com/office/2006/metadata/properties" ma:root="true" ma:fieldsID="12a94fd0d62f0ad3cc2dbc3e7dfa0656" ns2:_="" ns3:_="">
    <xsd:import namespace="3005a9fd-3c3d-4502-8d2b-36b8e8e0f18d"/>
    <xsd:import namespace="218f53a0-b64d-4aea-a489-6cd75f8400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5a9fd-3c3d-4502-8d2b-36b8e8e0f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a7fcc2a-ffa4-47cd-ab64-01530f35a1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8f53a0-b64d-4aea-a489-6cd75f84004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88d354-1457-4770-bbc4-110ac0d989f6}" ma:internalName="TaxCatchAll" ma:showField="CatchAllData" ma:web="218f53a0-b64d-4aea-a489-6cd75f84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05a9fd-3c3d-4502-8d2b-36b8e8e0f18d">
      <Terms xmlns="http://schemas.microsoft.com/office/infopath/2007/PartnerControls"/>
    </lcf76f155ced4ddcb4097134ff3c332f>
    <TaxCatchAll xmlns="218f53a0-b64d-4aea-a489-6cd75f84004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3A18C0-4A4D-4265-954B-6B7E272D206E}">
  <ds:schemaRefs>
    <ds:schemaRef ds:uri="http://schemas.openxmlformats.org/officeDocument/2006/bibliography"/>
  </ds:schemaRefs>
</ds:datastoreItem>
</file>

<file path=customXml/itemProps2.xml><?xml version="1.0" encoding="utf-8"?>
<ds:datastoreItem xmlns:ds="http://schemas.openxmlformats.org/officeDocument/2006/customXml" ds:itemID="{7E853D07-E2EA-45F1-9E06-43CB5E99C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5a9fd-3c3d-4502-8d2b-36b8e8e0f18d"/>
    <ds:schemaRef ds:uri="218f53a0-b64d-4aea-a489-6cd75f84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B2E8D5-1D26-4AD6-B126-5C350AA09FC1}">
  <ds:schemaRefs>
    <ds:schemaRef ds:uri="http://schemas.microsoft.com/office/2006/metadata/properties"/>
    <ds:schemaRef ds:uri="http://schemas.microsoft.com/office/infopath/2007/PartnerControls"/>
    <ds:schemaRef ds:uri="3005a9fd-3c3d-4502-8d2b-36b8e8e0f18d"/>
    <ds:schemaRef ds:uri="218f53a0-b64d-4aea-a489-6cd75f840046"/>
  </ds:schemaRefs>
</ds:datastoreItem>
</file>

<file path=customXml/itemProps4.xml><?xml version="1.0" encoding="utf-8"?>
<ds:datastoreItem xmlns:ds="http://schemas.openxmlformats.org/officeDocument/2006/customXml" ds:itemID="{52F90B74-71B7-4EA7-98CD-D0F0E38080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12</Pages>
  <Words>4718</Words>
  <Characters>26893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31548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Jo</dc:creator>
  <cp:keywords/>
  <dc:description/>
  <cp:lastModifiedBy>Jo Jenkins</cp:lastModifiedBy>
  <cp:revision>12</cp:revision>
  <cp:lastPrinted>2022-06-22T10:41:00Z</cp:lastPrinted>
  <dcterms:created xsi:type="dcterms:W3CDTF">2022-06-13T11:10:00Z</dcterms:created>
  <dcterms:modified xsi:type="dcterms:W3CDTF">2022-08-29T08:25:00Z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3bcdc019-0bea-4b59-b307-3b66a7dbbd6f_Enabled">
    <vt:lpwstr>true</vt:lpwstr>
  </property>
  <property fmtid="{D5CDD505-2E9C-101B-9397-08002B2CF9AE}" pid="6" name="MSIP_Label_3bcdc019-0bea-4b59-b307-3b66a7dbbd6f_SetDate">
    <vt:lpwstr>2021-08-04T12:35:33Z</vt:lpwstr>
  </property>
  <property fmtid="{D5CDD505-2E9C-101B-9397-08002B2CF9AE}" pid="7" name="MSIP_Label_3bcdc019-0bea-4b59-b307-3b66a7dbbd6f_Method">
    <vt:lpwstr>Privileged</vt:lpwstr>
  </property>
  <property fmtid="{D5CDD505-2E9C-101B-9397-08002B2CF9AE}" pid="8" name="MSIP_Label_3bcdc019-0bea-4b59-b307-3b66a7dbbd6f_Name">
    <vt:lpwstr>OFFICIAL</vt:lpwstr>
  </property>
  <property fmtid="{D5CDD505-2E9C-101B-9397-08002B2CF9AE}" pid="9" name="MSIP_Label_3bcdc019-0bea-4b59-b307-3b66a7dbbd6f_SiteId">
    <vt:lpwstr>2f7a9b80-2e65-4ed6-9851-2f727effb3a1</vt:lpwstr>
  </property>
  <property fmtid="{D5CDD505-2E9C-101B-9397-08002B2CF9AE}" pid="10" name="MSIP_Label_3bcdc019-0bea-4b59-b307-3b66a7dbbd6f_ActionId">
    <vt:lpwstr>405ba2a6-8cdb-46f5-9c5a-1591aaabd600</vt:lpwstr>
  </property>
  <property fmtid="{D5CDD505-2E9C-101B-9397-08002B2CF9AE}" pid="11" name="MSIP_Label_3bcdc019-0bea-4b59-b307-3b66a7dbbd6f_ContentBits">
    <vt:lpwstr>2</vt:lpwstr>
  </property>
  <property fmtid="{D5CDD505-2E9C-101B-9397-08002B2CF9AE}" pid="12" name="ContentTypeId">
    <vt:lpwstr>0x010100F0AC5E1FDE043E49806821E277BEC572</vt:lpwstr>
  </property>
</Properties>
</file>