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92" w:rsidRPr="005F6543" w:rsidRDefault="00311FF9" w:rsidP="00311FF9">
      <w:pPr>
        <w:pStyle w:val="Heading1"/>
        <w:ind w:firstLine="720"/>
      </w:pPr>
      <w:r>
        <w:t xml:space="preserve">Sodium </w:t>
      </w:r>
      <w:r w:rsidR="00372112" w:rsidRPr="005F6543">
        <w:t xml:space="preserve">content of </w:t>
      </w:r>
      <w:r>
        <w:t xml:space="preserve">miscellaneous </w:t>
      </w:r>
      <w:r w:rsidR="00073DCD">
        <w:t xml:space="preserve">dispersible, </w:t>
      </w:r>
      <w:r w:rsidR="00236FBD">
        <w:t xml:space="preserve">effervescent and soluble </w:t>
      </w:r>
      <w:r w:rsidR="00372112" w:rsidRPr="005F6543">
        <w:t>medicines</w:t>
      </w:r>
    </w:p>
    <w:p w:rsidR="007A4D07" w:rsidRPr="00B107C7" w:rsidRDefault="00427F92" w:rsidP="007A4D07">
      <w:pPr>
        <w:pStyle w:val="NoSpacing"/>
        <w:jc w:val="center"/>
        <w:rPr>
          <w:szCs w:val="20"/>
          <w:lang w:val="en-US"/>
        </w:rPr>
      </w:pPr>
      <w:r w:rsidRPr="005F6543">
        <w:rPr>
          <w:lang w:val="en-US"/>
        </w:rPr>
        <w:br/>
      </w:r>
      <w:r w:rsidR="007A4D07" w:rsidRPr="00B107C7">
        <w:rPr>
          <w:szCs w:val="20"/>
          <w:lang w:val="en-US"/>
        </w:rPr>
        <w:t>Prepared by</w:t>
      </w:r>
      <w:r w:rsidR="007A4D07">
        <w:rPr>
          <w:szCs w:val="20"/>
          <w:lang w:val="en-US"/>
        </w:rPr>
        <w:t xml:space="preserve"> a</w:t>
      </w:r>
      <w:r w:rsidR="007A4D07" w:rsidRPr="00B107C7">
        <w:rPr>
          <w:szCs w:val="20"/>
          <w:lang w:val="en-US"/>
        </w:rPr>
        <w:t xml:space="preserve"> UK Medicines Information (</w:t>
      </w:r>
      <w:hyperlink r:id="rId9" w:history="1">
        <w:r w:rsidR="007A4D07" w:rsidRPr="00B107C7">
          <w:rPr>
            <w:color w:val="0000FF"/>
            <w:szCs w:val="20"/>
            <w:u w:val="single"/>
            <w:lang w:val="en-US"/>
          </w:rPr>
          <w:t>UKMi</w:t>
        </w:r>
      </w:hyperlink>
      <w:r w:rsidR="007A4D07" w:rsidRPr="00B107C7">
        <w:rPr>
          <w:szCs w:val="20"/>
          <w:lang w:val="en-US"/>
        </w:rPr>
        <w:t xml:space="preserve">) </w:t>
      </w:r>
      <w:r w:rsidR="007A4D07">
        <w:rPr>
          <w:szCs w:val="20"/>
          <w:lang w:val="en-US"/>
        </w:rPr>
        <w:t>team</w:t>
      </w:r>
      <w:r w:rsidR="007A4D07" w:rsidRPr="00B107C7">
        <w:rPr>
          <w:szCs w:val="20"/>
          <w:lang w:val="en-US"/>
        </w:rPr>
        <w:t xml:space="preserve"> for NHS healthcare professionals</w:t>
      </w:r>
    </w:p>
    <w:p w:rsidR="007A4D07" w:rsidRPr="00B107C7" w:rsidRDefault="007A4D07" w:rsidP="007A4D07">
      <w:pPr>
        <w:pStyle w:val="NoSpacing"/>
        <w:jc w:val="center"/>
        <w:rPr>
          <w:rFonts w:eastAsia="Times New Roman"/>
          <w:szCs w:val="20"/>
          <w:lang w:val="en-US"/>
        </w:rPr>
      </w:pPr>
      <w:r w:rsidRPr="00B107C7">
        <w:rPr>
          <w:szCs w:val="20"/>
        </w:rPr>
        <w:t xml:space="preserve">Before using this Q&amp;A, read the disclaimer at </w:t>
      </w:r>
      <w:hyperlink r:id="rId10" w:history="1">
        <w:r w:rsidRPr="00B107C7">
          <w:rPr>
            <w:rStyle w:val="Hyperlink"/>
            <w:rFonts w:cs="Arial"/>
            <w:i/>
            <w:iCs/>
            <w:sz w:val="18"/>
            <w:szCs w:val="18"/>
          </w:rPr>
          <w:t>https://www.sps.nhs.uk/articles/about-ukmi-medicines-qas/</w:t>
        </w:r>
      </w:hyperlink>
    </w:p>
    <w:p w:rsidR="007A4D07" w:rsidRPr="00B107C7" w:rsidRDefault="007A4D07" w:rsidP="007A4D07">
      <w:pPr>
        <w:pStyle w:val="NoSpacing"/>
        <w:jc w:val="center"/>
        <w:rPr>
          <w:szCs w:val="20"/>
          <w:lang w:val="en-US"/>
        </w:rPr>
      </w:pPr>
      <w:r w:rsidRPr="00B107C7">
        <w:rPr>
          <w:szCs w:val="20"/>
          <w:lang w:val="en-US"/>
        </w:rPr>
        <w:t>Date prepared:</w:t>
      </w:r>
      <w:r>
        <w:rPr>
          <w:szCs w:val="20"/>
          <w:lang w:val="en-US"/>
        </w:rPr>
        <w:t xml:space="preserve"> </w:t>
      </w:r>
      <w:r w:rsidR="00C918BC" w:rsidRPr="00431CD6">
        <w:rPr>
          <w:color w:val="000000" w:themeColor="text1"/>
          <w:szCs w:val="20"/>
          <w:lang w:val="en-US"/>
        </w:rPr>
        <w:t>September 2021</w:t>
      </w:r>
    </w:p>
    <w:p w:rsidR="00372112" w:rsidRPr="00CD77DE" w:rsidRDefault="00427F92" w:rsidP="007A4D07">
      <w:pPr>
        <w:pStyle w:val="NoSpacing"/>
        <w:jc w:val="center"/>
        <w:rPr>
          <w:rFonts w:eastAsia="Times New Roman" w:cs="Arial"/>
          <w:szCs w:val="20"/>
          <w:lang w:val="en-US"/>
        </w:rPr>
      </w:pPr>
      <w:r w:rsidRPr="00CD77DE">
        <w:rPr>
          <w:rFonts w:eastAsia="Times New Roman" w:cs="Arial"/>
          <w:szCs w:val="20"/>
          <w:lang w:val="en-US"/>
        </w:rPr>
        <w:t xml:space="preserve"> </w:t>
      </w:r>
    </w:p>
    <w:p w:rsidR="004F0F50" w:rsidRPr="00CD77DE" w:rsidRDefault="004F0F50" w:rsidP="004F0F50">
      <w:pPr>
        <w:pStyle w:val="Heading2"/>
      </w:pPr>
      <w:r w:rsidRPr="004F0F50">
        <w:t>Summary</w:t>
      </w:r>
    </w:p>
    <w:p w:rsidR="004F0F50" w:rsidRPr="00CD77DE" w:rsidRDefault="004F0F50" w:rsidP="004F0F50">
      <w:pPr>
        <w:spacing w:after="0" w:line="240" w:lineRule="auto"/>
        <w:ind w:left="720"/>
        <w:rPr>
          <w:rFonts w:cs="Arial"/>
          <w:lang w:val="en-AU"/>
        </w:rPr>
      </w:pPr>
    </w:p>
    <w:p w:rsidR="004F0F50" w:rsidRPr="0021445D" w:rsidRDefault="004F0F50" w:rsidP="004F0F50">
      <w:pPr>
        <w:numPr>
          <w:ilvl w:val="0"/>
          <w:numId w:val="11"/>
        </w:numPr>
        <w:tabs>
          <w:tab w:val="num" w:pos="180"/>
        </w:tabs>
        <w:spacing w:after="0" w:line="240" w:lineRule="auto"/>
        <w:rPr>
          <w:rFonts w:cs="Arial"/>
          <w:lang w:val="en-AU"/>
        </w:rPr>
      </w:pPr>
      <w:r w:rsidRPr="0021445D">
        <w:rPr>
          <w:rFonts w:cs="Arial"/>
          <w:lang w:val="en-AU"/>
        </w:rPr>
        <w:t xml:space="preserve">Some medicines contain significant amounts of sodium. </w:t>
      </w:r>
      <w:proofErr w:type="spellStart"/>
      <w:r w:rsidRPr="0021445D">
        <w:rPr>
          <w:rFonts w:cs="Arial"/>
          <w:lang w:val="en-AU"/>
        </w:rPr>
        <w:t>Orodispersible</w:t>
      </w:r>
      <w:proofErr w:type="spellEnd"/>
      <w:r w:rsidRPr="0021445D">
        <w:rPr>
          <w:rFonts w:cs="Arial"/>
          <w:lang w:val="en-AU"/>
        </w:rPr>
        <w:t xml:space="preserve"> preparations do not contain significant amounts of sodium.</w:t>
      </w:r>
    </w:p>
    <w:p w:rsidR="004F0F50" w:rsidRPr="0021445D" w:rsidRDefault="004F0F50" w:rsidP="004F0F50">
      <w:pPr>
        <w:numPr>
          <w:ilvl w:val="0"/>
          <w:numId w:val="11"/>
        </w:numPr>
        <w:tabs>
          <w:tab w:val="num" w:pos="180"/>
        </w:tabs>
        <w:spacing w:after="0" w:line="240" w:lineRule="auto"/>
        <w:rPr>
          <w:rFonts w:cs="Arial"/>
          <w:lang w:val="en-AU"/>
        </w:rPr>
      </w:pPr>
      <w:r w:rsidRPr="0021445D">
        <w:rPr>
          <w:rFonts w:cs="Arial"/>
          <w:lang w:val="en-AU"/>
        </w:rPr>
        <w:t>This Medicines Q&amp;A lists the sodium content of dispersible, effervescent, soluble and other preparations that could contain high levels of sodium, and can be used to help find preparations with lower sodium content.</w:t>
      </w:r>
    </w:p>
    <w:p w:rsidR="004F0F50" w:rsidRPr="0021445D" w:rsidRDefault="004F0F50" w:rsidP="004F0F50">
      <w:pPr>
        <w:pStyle w:val="ListParagraph"/>
        <w:numPr>
          <w:ilvl w:val="0"/>
          <w:numId w:val="11"/>
        </w:numPr>
        <w:spacing w:after="0" w:line="240" w:lineRule="auto"/>
      </w:pPr>
      <w:r w:rsidRPr="0021445D">
        <w:t>Other Medicines Q&amp;As are available that list sodium content of medicines for indigestion and gastric disorders, medicines for pain, cold and flu, and medicines for constipation and diarrhoea.</w:t>
      </w:r>
    </w:p>
    <w:p w:rsidR="0021204D" w:rsidRPr="00CD77DE" w:rsidRDefault="0021204D" w:rsidP="00427F92">
      <w:pPr>
        <w:spacing w:after="0" w:line="240" w:lineRule="auto"/>
        <w:rPr>
          <w:rFonts w:eastAsia="Times New Roman" w:cs="Arial"/>
          <w:szCs w:val="20"/>
          <w:lang w:val="en-US"/>
        </w:rPr>
      </w:pPr>
    </w:p>
    <w:p w:rsidR="00D75B2F" w:rsidRDefault="005874A7" w:rsidP="00D75B2F">
      <w:pPr>
        <w:spacing w:after="0" w:line="240" w:lineRule="auto"/>
        <w:rPr>
          <w:rFonts w:cs="Arial"/>
        </w:rPr>
      </w:pPr>
      <w:r w:rsidRPr="004F0F50">
        <w:rPr>
          <w:rFonts w:cs="Arial"/>
          <w:i/>
        </w:rPr>
        <w:t>Note</w:t>
      </w:r>
      <w:r w:rsidR="004F0F50" w:rsidRPr="004F0F50">
        <w:rPr>
          <w:rFonts w:cs="Arial"/>
          <w:i/>
        </w:rPr>
        <w:t>:</w:t>
      </w:r>
      <w:r w:rsidR="004F0F50">
        <w:rPr>
          <w:rFonts w:cs="Arial"/>
        </w:rPr>
        <w:t xml:space="preserve"> </w:t>
      </w:r>
      <w:r w:rsidR="00D75B2F" w:rsidRPr="003B1B2F">
        <w:rPr>
          <w:rFonts w:cs="Arial"/>
        </w:rPr>
        <w:t>NHS</w:t>
      </w:r>
      <w:r w:rsidR="00D75B2F">
        <w:rPr>
          <w:rFonts w:cs="Arial"/>
        </w:rPr>
        <w:t xml:space="preserve"> England </w:t>
      </w:r>
      <w:hyperlink r:id="rId11" w:history="1">
        <w:r w:rsidR="00D75B2F" w:rsidRPr="00DA1B97">
          <w:rPr>
            <w:rStyle w:val="Hyperlink"/>
            <w:rFonts w:cs="Arial"/>
          </w:rPr>
          <w:t>advises</w:t>
        </w:r>
      </w:hyperlink>
      <w:r w:rsidR="00D75B2F">
        <w:rPr>
          <w:rFonts w:cs="Arial"/>
        </w:rPr>
        <w:t xml:space="preserve"> </w:t>
      </w:r>
      <w:r w:rsidR="00D75B2F" w:rsidRPr="003A2E33">
        <w:rPr>
          <w:rFonts w:cs="Arial"/>
        </w:rPr>
        <w:t>CCGs that a prescription for treatment of mild cystitis should not routinely be offered in primary care as the condition is self-limiting and will clear up on its own without the need for treatment</w:t>
      </w:r>
      <w:r w:rsidR="00EC0E91">
        <w:rPr>
          <w:rFonts w:cs="Arial"/>
        </w:rPr>
        <w:t xml:space="preserve"> [1</w:t>
      </w:r>
      <w:r w:rsidR="00D75B2F">
        <w:rPr>
          <w:rFonts w:cs="Arial"/>
        </w:rPr>
        <w:t>]</w:t>
      </w:r>
      <w:r w:rsidR="00D75B2F" w:rsidRPr="003A2E33">
        <w:rPr>
          <w:rFonts w:cs="Arial"/>
        </w:rPr>
        <w:t>.</w:t>
      </w:r>
    </w:p>
    <w:p w:rsidR="00006E86" w:rsidRDefault="00006E86" w:rsidP="00006E86">
      <w:pPr>
        <w:spacing w:after="0" w:line="240" w:lineRule="auto"/>
        <w:rPr>
          <w:rFonts w:cs="Arial"/>
        </w:rPr>
      </w:pPr>
    </w:p>
    <w:p w:rsidR="004F0F50" w:rsidRDefault="004F0F50" w:rsidP="004F0F50">
      <w:pPr>
        <w:spacing w:after="0" w:line="240" w:lineRule="auto"/>
        <w:rPr>
          <w:rFonts w:cs="Arial"/>
        </w:rPr>
      </w:pPr>
      <w:r w:rsidRPr="003E3903">
        <w:rPr>
          <w:rFonts w:cs="Arial"/>
        </w:rPr>
        <w:t xml:space="preserve">None of these preparations are listed in the ‘blacklist’ (Part XVIIIA of the October 2021 Drug Tariff – but see </w:t>
      </w:r>
      <w:hyperlink w:anchor="Limitations" w:history="1">
        <w:r w:rsidRPr="003E3903">
          <w:rPr>
            <w:rStyle w:val="Hyperlink"/>
            <w:rFonts w:cs="Arial"/>
          </w:rPr>
          <w:t>Limitations</w:t>
        </w:r>
      </w:hyperlink>
      <w:r w:rsidRPr="003E3903">
        <w:rPr>
          <w:rFonts w:cs="Arial"/>
        </w:rPr>
        <w:t>).</w:t>
      </w:r>
      <w:r w:rsidRPr="00D75B2F">
        <w:rPr>
          <w:rFonts w:cs="Arial"/>
        </w:rPr>
        <w:t xml:space="preserve"> </w:t>
      </w:r>
    </w:p>
    <w:p w:rsidR="00006E86" w:rsidRDefault="00006E86" w:rsidP="00006E86">
      <w:pPr>
        <w:spacing w:after="0" w:line="240" w:lineRule="auto"/>
        <w:rPr>
          <w:rFonts w:cs="Arial"/>
        </w:rPr>
      </w:pPr>
    </w:p>
    <w:tbl>
      <w:tblPr>
        <w:tblW w:w="559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4"/>
        <w:gridCol w:w="2179"/>
        <w:gridCol w:w="2605"/>
        <w:gridCol w:w="1689"/>
      </w:tblGrid>
      <w:tr w:rsidR="008376FF" w:rsidRPr="00774022" w:rsidTr="004F0F50">
        <w:trPr>
          <w:trHeight w:val="271"/>
          <w:tblHeader/>
        </w:trPr>
        <w:tc>
          <w:tcPr>
            <w:tcW w:w="1872" w:type="pct"/>
            <w:vMerge w:val="restart"/>
          </w:tcPr>
          <w:p w:rsidR="00774022" w:rsidRPr="0021445D" w:rsidRDefault="00774022" w:rsidP="00114371">
            <w:pPr>
              <w:pStyle w:val="FootnoteText"/>
              <w:rPr>
                <w:rFonts w:ascii="Arial" w:hAnsi="Arial" w:cs="Arial"/>
                <w:b/>
                <w:bCs/>
                <w:sz w:val="18"/>
                <w:szCs w:val="18"/>
              </w:rPr>
            </w:pPr>
            <w:r w:rsidRPr="0021445D">
              <w:rPr>
                <w:rFonts w:ascii="Arial" w:hAnsi="Arial" w:cs="Arial"/>
                <w:b/>
                <w:bCs/>
                <w:sz w:val="18"/>
                <w:szCs w:val="18"/>
              </w:rPr>
              <w:t xml:space="preserve">Name of </w:t>
            </w:r>
          </w:p>
          <w:p w:rsidR="00774022" w:rsidRPr="0021445D" w:rsidRDefault="00774022" w:rsidP="00114371">
            <w:pPr>
              <w:pStyle w:val="FootnoteText"/>
              <w:rPr>
                <w:rFonts w:ascii="Arial" w:hAnsi="Arial" w:cs="Arial"/>
                <w:b/>
                <w:bCs/>
                <w:sz w:val="18"/>
                <w:szCs w:val="18"/>
              </w:rPr>
            </w:pPr>
            <w:r w:rsidRPr="0021445D">
              <w:rPr>
                <w:rFonts w:ascii="Arial" w:hAnsi="Arial" w:cs="Arial"/>
                <w:b/>
                <w:bCs/>
                <w:sz w:val="18"/>
                <w:szCs w:val="18"/>
              </w:rPr>
              <w:t>preparation and form</w:t>
            </w:r>
          </w:p>
        </w:tc>
        <w:tc>
          <w:tcPr>
            <w:tcW w:w="1053" w:type="pct"/>
            <w:vMerge w:val="restart"/>
          </w:tcPr>
          <w:p w:rsidR="00774022" w:rsidRPr="0021445D" w:rsidRDefault="00774022" w:rsidP="00114371">
            <w:pPr>
              <w:pStyle w:val="FootnoteText"/>
              <w:rPr>
                <w:rFonts w:ascii="Arial" w:hAnsi="Arial" w:cs="Arial"/>
                <w:b/>
                <w:bCs/>
                <w:sz w:val="18"/>
                <w:szCs w:val="18"/>
              </w:rPr>
            </w:pPr>
            <w:r w:rsidRPr="0021445D">
              <w:rPr>
                <w:rFonts w:ascii="Arial" w:hAnsi="Arial" w:cs="Arial"/>
                <w:b/>
                <w:bCs/>
                <w:sz w:val="18"/>
                <w:szCs w:val="18"/>
              </w:rPr>
              <w:t>Company</w:t>
            </w:r>
            <w:r w:rsidR="00175569" w:rsidRPr="0021445D">
              <w:rPr>
                <w:rFonts w:ascii="Arial" w:hAnsi="Arial" w:cs="Arial"/>
                <w:b/>
                <w:bCs/>
                <w:sz w:val="18"/>
                <w:szCs w:val="18"/>
              </w:rPr>
              <w:t xml:space="preserve"> or companies</w:t>
            </w:r>
            <w:r w:rsidRPr="0021445D">
              <w:rPr>
                <w:rFonts w:ascii="Arial" w:hAnsi="Arial" w:cs="Arial"/>
                <w:b/>
                <w:bCs/>
                <w:sz w:val="18"/>
                <w:szCs w:val="18"/>
              </w:rPr>
              <w:t xml:space="preserve"> (MAH</w:t>
            </w:r>
            <w:r w:rsidRPr="0021445D">
              <w:rPr>
                <w:rFonts w:ascii="Arial" w:hAnsi="Arial" w:cs="Arial"/>
                <w:b/>
                <w:bCs/>
                <w:sz w:val="18"/>
                <w:szCs w:val="18"/>
                <w:vertAlign w:val="superscript"/>
              </w:rPr>
              <w:t>$</w:t>
            </w:r>
            <w:r w:rsidRPr="0021445D">
              <w:rPr>
                <w:rFonts w:ascii="Arial" w:hAnsi="Arial" w:cs="Arial"/>
                <w:b/>
                <w:bCs/>
                <w:sz w:val="18"/>
                <w:szCs w:val="18"/>
              </w:rPr>
              <w:t>)</w:t>
            </w:r>
          </w:p>
        </w:tc>
        <w:tc>
          <w:tcPr>
            <w:tcW w:w="2075" w:type="pct"/>
            <w:gridSpan w:val="2"/>
          </w:tcPr>
          <w:p w:rsidR="00774022" w:rsidRPr="0021445D" w:rsidRDefault="00774022" w:rsidP="00114371">
            <w:pPr>
              <w:pStyle w:val="FootnoteText"/>
              <w:rPr>
                <w:rFonts w:ascii="Arial" w:hAnsi="Arial" w:cs="Arial"/>
                <w:b/>
                <w:bCs/>
                <w:sz w:val="18"/>
                <w:szCs w:val="18"/>
              </w:rPr>
            </w:pPr>
            <w:r w:rsidRPr="0021445D">
              <w:rPr>
                <w:rFonts w:ascii="Arial" w:hAnsi="Arial" w:cs="Arial"/>
                <w:b/>
                <w:bCs/>
                <w:sz w:val="18"/>
                <w:szCs w:val="18"/>
              </w:rPr>
              <w:t>Approximate sodium content</w:t>
            </w:r>
          </w:p>
        </w:tc>
      </w:tr>
      <w:tr w:rsidR="008376FF" w:rsidRPr="00774022" w:rsidTr="004F0F50">
        <w:trPr>
          <w:trHeight w:val="457"/>
          <w:tblHeader/>
        </w:trPr>
        <w:tc>
          <w:tcPr>
            <w:tcW w:w="1872" w:type="pct"/>
            <w:vMerge/>
          </w:tcPr>
          <w:p w:rsidR="00774022" w:rsidRPr="0021445D" w:rsidRDefault="00774022" w:rsidP="00114371">
            <w:pPr>
              <w:pStyle w:val="FootnoteText"/>
              <w:rPr>
                <w:rFonts w:ascii="Arial" w:hAnsi="Arial" w:cs="Arial"/>
                <w:b/>
                <w:bCs/>
                <w:sz w:val="18"/>
                <w:szCs w:val="18"/>
              </w:rPr>
            </w:pPr>
          </w:p>
        </w:tc>
        <w:tc>
          <w:tcPr>
            <w:tcW w:w="1053" w:type="pct"/>
            <w:vMerge/>
          </w:tcPr>
          <w:p w:rsidR="00774022" w:rsidRPr="0021445D" w:rsidRDefault="00774022" w:rsidP="00114371">
            <w:pPr>
              <w:pStyle w:val="FootnoteText"/>
              <w:rPr>
                <w:rFonts w:ascii="Arial" w:hAnsi="Arial" w:cs="Arial"/>
                <w:b/>
                <w:bCs/>
                <w:sz w:val="18"/>
                <w:szCs w:val="18"/>
              </w:rPr>
            </w:pPr>
          </w:p>
        </w:tc>
        <w:tc>
          <w:tcPr>
            <w:tcW w:w="1259" w:type="pct"/>
          </w:tcPr>
          <w:p w:rsidR="00774022" w:rsidRPr="0021445D" w:rsidRDefault="00774022" w:rsidP="00114371">
            <w:pPr>
              <w:pStyle w:val="FootnoteText"/>
              <w:rPr>
                <w:rFonts w:ascii="Arial" w:hAnsi="Arial" w:cs="Arial"/>
                <w:b/>
                <w:bCs/>
                <w:sz w:val="18"/>
                <w:szCs w:val="18"/>
              </w:rPr>
            </w:pPr>
            <w:r w:rsidRPr="0021445D">
              <w:rPr>
                <w:rFonts w:ascii="Arial" w:hAnsi="Arial" w:cs="Arial"/>
                <w:b/>
                <w:bCs/>
                <w:sz w:val="18"/>
                <w:szCs w:val="18"/>
              </w:rPr>
              <w:t>Per dose unit**</w:t>
            </w:r>
          </w:p>
        </w:tc>
        <w:tc>
          <w:tcPr>
            <w:tcW w:w="817" w:type="pct"/>
          </w:tcPr>
          <w:p w:rsidR="00774022" w:rsidRPr="0021445D" w:rsidRDefault="00774022" w:rsidP="00114371">
            <w:pPr>
              <w:pStyle w:val="FootnoteText"/>
              <w:rPr>
                <w:rFonts w:ascii="Arial" w:hAnsi="Arial" w:cs="Arial"/>
                <w:b/>
                <w:bCs/>
                <w:sz w:val="18"/>
                <w:szCs w:val="18"/>
              </w:rPr>
            </w:pPr>
            <w:r w:rsidRPr="0021445D">
              <w:rPr>
                <w:rFonts w:ascii="Arial" w:hAnsi="Arial" w:cs="Arial"/>
                <w:b/>
                <w:bCs/>
                <w:sz w:val="18"/>
                <w:szCs w:val="18"/>
              </w:rPr>
              <w:t>Per maximum daily dose**</w:t>
            </w:r>
          </w:p>
        </w:tc>
      </w:tr>
      <w:tr w:rsidR="002226D7" w:rsidRPr="00774022" w:rsidTr="004F0F50">
        <w:tc>
          <w:tcPr>
            <w:tcW w:w="1872" w:type="pct"/>
          </w:tcPr>
          <w:p w:rsidR="002226D7" w:rsidRPr="00073DCD" w:rsidRDefault="004909ED" w:rsidP="001B782B">
            <w:pPr>
              <w:pStyle w:val="FootnoteText"/>
              <w:rPr>
                <w:rFonts w:ascii="Arial" w:hAnsi="Arial" w:cs="Arial"/>
                <w:sz w:val="18"/>
                <w:szCs w:val="18"/>
                <w:highlight w:val="yellow"/>
              </w:rPr>
            </w:pPr>
            <w:proofErr w:type="spellStart"/>
            <w:r>
              <w:rPr>
                <w:rFonts w:ascii="Arial" w:hAnsi="Arial" w:cs="Arial"/>
                <w:sz w:val="18"/>
                <w:szCs w:val="18"/>
              </w:rPr>
              <w:t>Abilify</w:t>
            </w:r>
            <w:proofErr w:type="spellEnd"/>
            <w:r w:rsidR="002226D7" w:rsidRPr="002226D7">
              <w:rPr>
                <w:rFonts w:ascii="Arial" w:hAnsi="Arial" w:cs="Arial"/>
                <w:sz w:val="18"/>
                <w:szCs w:val="18"/>
              </w:rPr>
              <w:t xml:space="preserve"> 10mg, 15mg or 30mg </w:t>
            </w:r>
            <w:proofErr w:type="spellStart"/>
            <w:r w:rsidR="002226D7" w:rsidRPr="002226D7">
              <w:rPr>
                <w:rFonts w:ascii="Arial" w:hAnsi="Arial" w:cs="Arial"/>
                <w:sz w:val="18"/>
                <w:szCs w:val="18"/>
              </w:rPr>
              <w:t>orodispersible</w:t>
            </w:r>
            <w:proofErr w:type="spellEnd"/>
            <w:r w:rsidR="002226D7" w:rsidRPr="002226D7">
              <w:rPr>
                <w:rFonts w:ascii="Arial" w:hAnsi="Arial" w:cs="Arial"/>
                <w:sz w:val="18"/>
                <w:szCs w:val="18"/>
              </w:rPr>
              <w:t xml:space="preserve"> tablets</w:t>
            </w:r>
          </w:p>
        </w:tc>
        <w:tc>
          <w:tcPr>
            <w:tcW w:w="1053" w:type="pct"/>
          </w:tcPr>
          <w:p w:rsidR="002226D7" w:rsidRPr="002226D7" w:rsidRDefault="002226D7" w:rsidP="00114371">
            <w:pPr>
              <w:pStyle w:val="FootnoteText"/>
              <w:rPr>
                <w:rFonts w:ascii="Arial" w:hAnsi="Arial" w:cs="Arial"/>
                <w:sz w:val="18"/>
                <w:szCs w:val="18"/>
              </w:rPr>
            </w:pPr>
            <w:r w:rsidRPr="002226D7">
              <w:rPr>
                <w:rFonts w:ascii="Arial" w:hAnsi="Arial" w:cs="Arial"/>
                <w:sz w:val="18"/>
                <w:szCs w:val="18"/>
              </w:rPr>
              <w:t>Otsuka</w:t>
            </w:r>
          </w:p>
        </w:tc>
        <w:tc>
          <w:tcPr>
            <w:tcW w:w="1259" w:type="pct"/>
          </w:tcPr>
          <w:p w:rsidR="002226D7" w:rsidRPr="00A442BC" w:rsidRDefault="002226D7" w:rsidP="00114371">
            <w:pPr>
              <w:pStyle w:val="FootnoteText"/>
              <w:rPr>
                <w:rFonts w:ascii="Arial" w:hAnsi="Arial" w:cs="Arial"/>
                <w:sz w:val="18"/>
                <w:szCs w:val="18"/>
              </w:rPr>
            </w:pPr>
            <w:r w:rsidRPr="00A442BC">
              <w:rPr>
                <w:rFonts w:ascii="Arial" w:hAnsi="Arial" w:cs="Arial"/>
                <w:sz w:val="18"/>
                <w:szCs w:val="18"/>
              </w:rPr>
              <w:t>Low sodium*</w:t>
            </w:r>
          </w:p>
        </w:tc>
        <w:tc>
          <w:tcPr>
            <w:tcW w:w="817" w:type="pct"/>
          </w:tcPr>
          <w:p w:rsidR="002226D7" w:rsidRPr="00A442BC" w:rsidRDefault="00A442BC" w:rsidP="003B1B2F">
            <w:pPr>
              <w:pStyle w:val="FootnoteText"/>
              <w:rPr>
                <w:rFonts w:ascii="Arial" w:hAnsi="Arial" w:cs="Arial"/>
                <w:sz w:val="18"/>
                <w:szCs w:val="18"/>
              </w:rPr>
            </w:pPr>
            <w:r w:rsidRPr="00A442BC">
              <w:rPr>
                <w:rFonts w:ascii="Arial" w:hAnsi="Arial" w:cs="Arial"/>
                <w:sz w:val="18"/>
                <w:szCs w:val="18"/>
              </w:rPr>
              <w:t>Not significant</w:t>
            </w:r>
          </w:p>
        </w:tc>
      </w:tr>
      <w:tr w:rsidR="00972323" w:rsidRPr="00774022" w:rsidTr="004F0F50">
        <w:trPr>
          <w:trHeight w:val="159"/>
        </w:trPr>
        <w:tc>
          <w:tcPr>
            <w:tcW w:w="1872" w:type="pct"/>
          </w:tcPr>
          <w:p w:rsidR="00972323" w:rsidRPr="002F5E86" w:rsidRDefault="00972323" w:rsidP="001A3DA2">
            <w:pPr>
              <w:spacing w:after="0" w:line="240" w:lineRule="auto"/>
              <w:rPr>
                <w:rFonts w:eastAsia="Times New Roman" w:cs="Arial"/>
                <w:sz w:val="18"/>
                <w:szCs w:val="18"/>
              </w:rPr>
            </w:pPr>
            <w:bookmarkStart w:id="0" w:name="Acetylcysteine"/>
            <w:r w:rsidRPr="002F5E86">
              <w:rPr>
                <w:rFonts w:eastAsia="Times New Roman" w:cs="Arial"/>
                <w:sz w:val="18"/>
                <w:szCs w:val="18"/>
              </w:rPr>
              <w:t xml:space="preserve">Acetylcysteine 600mg effervescent </w:t>
            </w:r>
            <w:r w:rsidR="001A3DA2">
              <w:rPr>
                <w:rFonts w:eastAsia="Times New Roman" w:cs="Arial"/>
                <w:sz w:val="18"/>
                <w:szCs w:val="18"/>
              </w:rPr>
              <w:t>t</w:t>
            </w:r>
            <w:r w:rsidRPr="002F5E86">
              <w:rPr>
                <w:rFonts w:eastAsia="Times New Roman" w:cs="Arial"/>
                <w:sz w:val="18"/>
                <w:szCs w:val="18"/>
              </w:rPr>
              <w:t>ablets</w:t>
            </w:r>
            <w:bookmarkEnd w:id="0"/>
          </w:p>
        </w:tc>
        <w:tc>
          <w:tcPr>
            <w:tcW w:w="1053" w:type="pct"/>
          </w:tcPr>
          <w:p w:rsidR="00972323" w:rsidRPr="000C4D65" w:rsidRDefault="00972323" w:rsidP="00582A4A">
            <w:pPr>
              <w:pStyle w:val="FootnoteText"/>
              <w:rPr>
                <w:rFonts w:ascii="Arial" w:hAnsi="Arial" w:cs="Arial"/>
                <w:sz w:val="18"/>
                <w:szCs w:val="18"/>
              </w:rPr>
            </w:pPr>
            <w:proofErr w:type="spellStart"/>
            <w:r>
              <w:rPr>
                <w:rFonts w:ascii="Arial" w:hAnsi="Arial" w:cs="Arial"/>
                <w:sz w:val="18"/>
                <w:szCs w:val="18"/>
              </w:rPr>
              <w:t>Ennogen</w:t>
            </w:r>
            <w:proofErr w:type="spellEnd"/>
          </w:p>
        </w:tc>
        <w:tc>
          <w:tcPr>
            <w:tcW w:w="1259" w:type="pct"/>
          </w:tcPr>
          <w:p w:rsidR="00972323" w:rsidRPr="000C4D65" w:rsidRDefault="00972323" w:rsidP="00745AB2">
            <w:pPr>
              <w:pStyle w:val="FootnoteText"/>
              <w:rPr>
                <w:rFonts w:ascii="Arial" w:hAnsi="Arial" w:cs="Arial"/>
                <w:sz w:val="18"/>
                <w:szCs w:val="18"/>
              </w:rPr>
            </w:pPr>
            <w:r>
              <w:rPr>
                <w:rFonts w:ascii="Arial" w:hAnsi="Arial" w:cs="Arial"/>
                <w:sz w:val="18"/>
                <w:szCs w:val="18"/>
              </w:rPr>
              <w:t>15.5mmol (357mg) per tablet</w:t>
            </w:r>
          </w:p>
        </w:tc>
        <w:tc>
          <w:tcPr>
            <w:tcW w:w="817" w:type="pct"/>
          </w:tcPr>
          <w:p w:rsidR="00972323" w:rsidRPr="000C4D65" w:rsidRDefault="00972323" w:rsidP="00114371">
            <w:pPr>
              <w:pStyle w:val="FootnoteText"/>
              <w:rPr>
                <w:rFonts w:ascii="Arial" w:hAnsi="Arial" w:cs="Arial"/>
                <w:sz w:val="18"/>
                <w:szCs w:val="18"/>
              </w:rPr>
            </w:pPr>
            <w:r>
              <w:rPr>
                <w:rFonts w:ascii="Arial" w:hAnsi="Arial" w:cs="Arial"/>
                <w:sz w:val="18"/>
                <w:szCs w:val="18"/>
              </w:rPr>
              <w:t>15.5mmol</w:t>
            </w:r>
          </w:p>
        </w:tc>
      </w:tr>
      <w:tr w:rsidR="00A442BC" w:rsidRPr="00774022" w:rsidTr="004F0F50">
        <w:trPr>
          <w:trHeight w:val="430"/>
        </w:trPr>
        <w:tc>
          <w:tcPr>
            <w:tcW w:w="1872" w:type="pct"/>
          </w:tcPr>
          <w:p w:rsidR="00A442BC" w:rsidRPr="000C4D65" w:rsidRDefault="00A442BC" w:rsidP="00582A4A">
            <w:pPr>
              <w:pStyle w:val="FootnoteText"/>
              <w:rPr>
                <w:rFonts w:ascii="Arial" w:hAnsi="Arial" w:cs="Arial"/>
                <w:sz w:val="18"/>
                <w:szCs w:val="18"/>
              </w:rPr>
            </w:pPr>
            <w:r w:rsidRPr="000C4D65">
              <w:rPr>
                <w:rFonts w:ascii="Arial" w:hAnsi="Arial" w:cs="Arial"/>
                <w:sz w:val="18"/>
                <w:szCs w:val="18"/>
              </w:rPr>
              <w:t>Adcal-D</w:t>
            </w:r>
            <w:r w:rsidRPr="000C4D65">
              <w:rPr>
                <w:rFonts w:ascii="Arial" w:hAnsi="Arial" w:cs="Arial"/>
                <w:sz w:val="18"/>
                <w:szCs w:val="18"/>
                <w:vertAlign w:val="subscript"/>
              </w:rPr>
              <w:t>3</w:t>
            </w:r>
            <w:r w:rsidRPr="000C4D65">
              <w:rPr>
                <w:rFonts w:ascii="Arial" w:hAnsi="Arial" w:cs="Arial"/>
                <w:sz w:val="18"/>
                <w:szCs w:val="18"/>
              </w:rPr>
              <w:t xml:space="preserve"> Dissolve</w:t>
            </w:r>
            <w:r w:rsidRPr="000C4D65">
              <w:t xml:space="preserve"> </w:t>
            </w:r>
            <w:r w:rsidRPr="000C4D65">
              <w:rPr>
                <w:rFonts w:ascii="Arial" w:hAnsi="Arial" w:cs="Arial"/>
                <w:sz w:val="18"/>
                <w:szCs w:val="18"/>
              </w:rPr>
              <w:t>1,500mg/400IU effervescent tablets</w:t>
            </w:r>
          </w:p>
        </w:tc>
        <w:tc>
          <w:tcPr>
            <w:tcW w:w="1053" w:type="pct"/>
          </w:tcPr>
          <w:p w:rsidR="00A442BC" w:rsidRPr="000C4D65" w:rsidRDefault="00A442BC" w:rsidP="00582A4A">
            <w:pPr>
              <w:pStyle w:val="FootnoteText"/>
              <w:rPr>
                <w:rFonts w:ascii="Arial" w:hAnsi="Arial" w:cs="Arial"/>
                <w:sz w:val="18"/>
                <w:szCs w:val="18"/>
              </w:rPr>
            </w:pPr>
            <w:r w:rsidRPr="000C4D65">
              <w:rPr>
                <w:rFonts w:ascii="Arial" w:hAnsi="Arial" w:cs="Arial"/>
                <w:sz w:val="18"/>
                <w:szCs w:val="18"/>
              </w:rPr>
              <w:t>Kyowa Kirin</w:t>
            </w:r>
          </w:p>
        </w:tc>
        <w:tc>
          <w:tcPr>
            <w:tcW w:w="1259" w:type="pct"/>
          </w:tcPr>
          <w:p w:rsidR="00A442BC" w:rsidRPr="000C4D65" w:rsidRDefault="00A442BC" w:rsidP="00745AB2">
            <w:pPr>
              <w:pStyle w:val="FootnoteText"/>
              <w:rPr>
                <w:rFonts w:ascii="Arial" w:hAnsi="Arial" w:cs="Arial"/>
                <w:sz w:val="18"/>
                <w:szCs w:val="18"/>
              </w:rPr>
            </w:pPr>
            <w:r w:rsidRPr="000C4D65">
              <w:rPr>
                <w:rFonts w:ascii="Arial" w:hAnsi="Arial" w:cs="Arial"/>
                <w:sz w:val="18"/>
                <w:szCs w:val="18"/>
              </w:rPr>
              <w:t>1.8mmol (42mg) per tablet</w:t>
            </w:r>
          </w:p>
        </w:tc>
        <w:tc>
          <w:tcPr>
            <w:tcW w:w="817" w:type="pct"/>
          </w:tcPr>
          <w:p w:rsidR="00A442BC" w:rsidRPr="000C4D65" w:rsidRDefault="00A442BC" w:rsidP="00666F32">
            <w:pPr>
              <w:pStyle w:val="FootnoteText"/>
              <w:rPr>
                <w:rFonts w:ascii="Arial" w:hAnsi="Arial" w:cs="Arial"/>
                <w:sz w:val="18"/>
                <w:szCs w:val="18"/>
              </w:rPr>
            </w:pPr>
            <w:r w:rsidRPr="000C4D65">
              <w:rPr>
                <w:rFonts w:ascii="Arial" w:hAnsi="Arial" w:cs="Arial"/>
                <w:sz w:val="18"/>
                <w:szCs w:val="18"/>
              </w:rPr>
              <w:t>3.</w:t>
            </w:r>
            <w:r w:rsidR="00666F32">
              <w:rPr>
                <w:rFonts w:ascii="Arial" w:hAnsi="Arial" w:cs="Arial"/>
                <w:sz w:val="18"/>
                <w:szCs w:val="18"/>
              </w:rPr>
              <w:t>6</w:t>
            </w:r>
            <w:r w:rsidRPr="000C4D65">
              <w:rPr>
                <w:rFonts w:ascii="Arial" w:hAnsi="Arial" w:cs="Arial"/>
                <w:sz w:val="18"/>
                <w:szCs w:val="18"/>
              </w:rPr>
              <w:t>mmol</w:t>
            </w:r>
          </w:p>
        </w:tc>
      </w:tr>
      <w:tr w:rsidR="00387E2C" w:rsidRPr="00774022" w:rsidTr="004F0F50">
        <w:trPr>
          <w:trHeight w:val="101"/>
        </w:trPr>
        <w:tc>
          <w:tcPr>
            <w:tcW w:w="1872" w:type="pct"/>
          </w:tcPr>
          <w:p w:rsidR="00387E2C" w:rsidRPr="00073DCD" w:rsidRDefault="00387E2C" w:rsidP="003256A4">
            <w:pPr>
              <w:pStyle w:val="FootnoteText"/>
              <w:rPr>
                <w:rFonts w:ascii="Arial" w:hAnsi="Arial" w:cs="Arial"/>
                <w:sz w:val="18"/>
                <w:szCs w:val="18"/>
                <w:highlight w:val="yellow"/>
              </w:rPr>
            </w:pPr>
            <w:r>
              <w:rPr>
                <w:rFonts w:ascii="Arial" w:hAnsi="Arial" w:cs="Arial"/>
                <w:sz w:val="18"/>
                <w:szCs w:val="18"/>
              </w:rPr>
              <w:t xml:space="preserve">Aricept </w:t>
            </w:r>
            <w:proofErr w:type="spellStart"/>
            <w:r>
              <w:rPr>
                <w:rFonts w:ascii="Arial" w:hAnsi="Arial" w:cs="Arial"/>
                <w:sz w:val="18"/>
                <w:szCs w:val="18"/>
              </w:rPr>
              <w:t>Evess</w:t>
            </w:r>
            <w:proofErr w:type="spellEnd"/>
            <w:r>
              <w:rPr>
                <w:rFonts w:ascii="Arial" w:hAnsi="Arial" w:cs="Arial"/>
                <w:sz w:val="18"/>
                <w:szCs w:val="18"/>
              </w:rPr>
              <w:t xml:space="preserve"> 5mg or </w:t>
            </w:r>
            <w:r w:rsidRPr="00123AD8">
              <w:rPr>
                <w:rFonts w:ascii="Arial" w:hAnsi="Arial" w:cs="Arial"/>
                <w:sz w:val="18"/>
                <w:szCs w:val="18"/>
              </w:rPr>
              <w:t xml:space="preserve">10mg </w:t>
            </w:r>
            <w:proofErr w:type="spellStart"/>
            <w:r w:rsidRPr="00123AD8">
              <w:rPr>
                <w:rFonts w:ascii="Arial" w:hAnsi="Arial" w:cs="Arial"/>
                <w:sz w:val="18"/>
                <w:szCs w:val="18"/>
              </w:rPr>
              <w:t>orodispersible</w:t>
            </w:r>
            <w:proofErr w:type="spellEnd"/>
            <w:r w:rsidRPr="00123AD8">
              <w:rPr>
                <w:rFonts w:ascii="Arial" w:hAnsi="Arial" w:cs="Arial"/>
                <w:sz w:val="18"/>
                <w:szCs w:val="18"/>
              </w:rPr>
              <w:t xml:space="preserve"> tablets</w:t>
            </w:r>
          </w:p>
        </w:tc>
        <w:tc>
          <w:tcPr>
            <w:tcW w:w="1053" w:type="pct"/>
          </w:tcPr>
          <w:p w:rsidR="00387E2C" w:rsidRPr="00123AD8" w:rsidRDefault="00387E2C" w:rsidP="00114371">
            <w:pPr>
              <w:pStyle w:val="FootnoteText"/>
              <w:rPr>
                <w:rFonts w:ascii="Arial" w:hAnsi="Arial" w:cs="Arial"/>
                <w:sz w:val="18"/>
                <w:szCs w:val="18"/>
              </w:rPr>
            </w:pPr>
            <w:r w:rsidRPr="00123AD8">
              <w:rPr>
                <w:rFonts w:ascii="Arial" w:hAnsi="Arial" w:cs="Arial"/>
                <w:sz w:val="18"/>
                <w:szCs w:val="18"/>
              </w:rPr>
              <w:t>Eisai</w:t>
            </w:r>
          </w:p>
        </w:tc>
        <w:tc>
          <w:tcPr>
            <w:tcW w:w="1259" w:type="pct"/>
          </w:tcPr>
          <w:p w:rsidR="00387E2C" w:rsidRPr="00123AD8" w:rsidRDefault="00387E2C" w:rsidP="00114371">
            <w:pPr>
              <w:pStyle w:val="FootnoteText"/>
              <w:rPr>
                <w:rFonts w:ascii="Arial" w:hAnsi="Arial" w:cs="Arial"/>
                <w:sz w:val="18"/>
                <w:szCs w:val="18"/>
              </w:rPr>
            </w:pPr>
            <w:r w:rsidRPr="00123AD8">
              <w:rPr>
                <w:rFonts w:ascii="Arial" w:hAnsi="Arial" w:cs="Arial"/>
                <w:sz w:val="18"/>
                <w:szCs w:val="18"/>
              </w:rPr>
              <w:t>No sodium</w:t>
            </w:r>
          </w:p>
        </w:tc>
        <w:tc>
          <w:tcPr>
            <w:tcW w:w="817" w:type="pct"/>
          </w:tcPr>
          <w:p w:rsidR="00387E2C" w:rsidRPr="00123AD8" w:rsidRDefault="00387E2C" w:rsidP="00114371">
            <w:pPr>
              <w:pStyle w:val="FootnoteText"/>
              <w:rPr>
                <w:rFonts w:ascii="Arial" w:hAnsi="Arial" w:cs="Arial"/>
                <w:sz w:val="18"/>
                <w:szCs w:val="18"/>
              </w:rPr>
            </w:pPr>
            <w:r w:rsidRPr="00123AD8">
              <w:rPr>
                <w:rFonts w:ascii="Arial" w:hAnsi="Arial" w:cs="Arial"/>
                <w:sz w:val="18"/>
                <w:szCs w:val="18"/>
              </w:rPr>
              <w:t>None</w:t>
            </w:r>
          </w:p>
        </w:tc>
      </w:tr>
      <w:tr w:rsidR="00387E2C" w:rsidRPr="00D66F9D" w:rsidTr="004F0F50">
        <w:trPr>
          <w:trHeight w:val="227"/>
        </w:trPr>
        <w:tc>
          <w:tcPr>
            <w:tcW w:w="1872" w:type="pct"/>
          </w:tcPr>
          <w:p w:rsidR="00387E2C" w:rsidRPr="00073DCD" w:rsidRDefault="00387E2C" w:rsidP="003256A4">
            <w:pPr>
              <w:pStyle w:val="FootnoteText"/>
              <w:rPr>
                <w:rFonts w:ascii="Arial" w:hAnsi="Arial" w:cs="Arial"/>
                <w:sz w:val="18"/>
                <w:szCs w:val="18"/>
                <w:highlight w:val="yellow"/>
              </w:rPr>
            </w:pPr>
            <w:r w:rsidRPr="00123AD8">
              <w:rPr>
                <w:rFonts w:ascii="Arial" w:hAnsi="Arial" w:cs="Arial"/>
                <w:sz w:val="18"/>
                <w:szCs w:val="18"/>
              </w:rPr>
              <w:t>Ar</w:t>
            </w:r>
            <w:r>
              <w:rPr>
                <w:rFonts w:ascii="Arial" w:hAnsi="Arial" w:cs="Arial"/>
                <w:sz w:val="18"/>
                <w:szCs w:val="18"/>
              </w:rPr>
              <w:t xml:space="preserve">ipiprazole 10mg or 15mg </w:t>
            </w:r>
            <w:proofErr w:type="spellStart"/>
            <w:r>
              <w:rPr>
                <w:rFonts w:ascii="Arial" w:hAnsi="Arial" w:cs="Arial"/>
                <w:sz w:val="18"/>
                <w:szCs w:val="18"/>
              </w:rPr>
              <w:t>orodispersible</w:t>
            </w:r>
            <w:proofErr w:type="spellEnd"/>
            <w:r>
              <w:rPr>
                <w:rFonts w:ascii="Arial" w:hAnsi="Arial" w:cs="Arial"/>
                <w:sz w:val="18"/>
                <w:szCs w:val="18"/>
              </w:rPr>
              <w:t xml:space="preserve"> t</w:t>
            </w:r>
            <w:r w:rsidRPr="00123AD8">
              <w:rPr>
                <w:rFonts w:ascii="Arial" w:hAnsi="Arial" w:cs="Arial"/>
                <w:sz w:val="18"/>
                <w:szCs w:val="18"/>
              </w:rPr>
              <w:t>ablets</w:t>
            </w:r>
          </w:p>
        </w:tc>
        <w:tc>
          <w:tcPr>
            <w:tcW w:w="1053" w:type="pct"/>
          </w:tcPr>
          <w:p w:rsidR="00387E2C" w:rsidRPr="00073DCD" w:rsidRDefault="00387E2C" w:rsidP="00972323">
            <w:pPr>
              <w:pStyle w:val="FootnoteText"/>
              <w:rPr>
                <w:rFonts w:ascii="Arial" w:hAnsi="Arial" w:cs="Arial"/>
                <w:sz w:val="18"/>
                <w:szCs w:val="18"/>
                <w:highlight w:val="yellow"/>
              </w:rPr>
            </w:pPr>
            <w:r w:rsidRPr="00123AD8">
              <w:rPr>
                <w:rFonts w:ascii="Arial" w:hAnsi="Arial" w:cs="Arial"/>
                <w:sz w:val="18"/>
                <w:szCs w:val="18"/>
              </w:rPr>
              <w:t>Accord</w:t>
            </w:r>
            <w:r>
              <w:rPr>
                <w:rFonts w:ascii="Arial" w:hAnsi="Arial" w:cs="Arial"/>
                <w:sz w:val="18"/>
                <w:szCs w:val="18"/>
              </w:rPr>
              <w:t>, Thornton &amp; Ross</w:t>
            </w:r>
          </w:p>
        </w:tc>
        <w:tc>
          <w:tcPr>
            <w:tcW w:w="1259" w:type="pct"/>
          </w:tcPr>
          <w:p w:rsidR="00387E2C" w:rsidRDefault="00387E2C" w:rsidP="009333EB">
            <w:pPr>
              <w:pStyle w:val="FootnoteText"/>
              <w:rPr>
                <w:rFonts w:ascii="Arial" w:hAnsi="Arial" w:cs="Arial"/>
                <w:sz w:val="18"/>
                <w:szCs w:val="18"/>
              </w:rPr>
            </w:pPr>
            <w:r>
              <w:rPr>
                <w:rFonts w:ascii="Arial" w:hAnsi="Arial" w:cs="Arial"/>
                <w:sz w:val="18"/>
                <w:szCs w:val="18"/>
              </w:rPr>
              <w:t>Low sodium*</w:t>
            </w:r>
          </w:p>
        </w:tc>
        <w:tc>
          <w:tcPr>
            <w:tcW w:w="817" w:type="pct"/>
          </w:tcPr>
          <w:p w:rsidR="00387E2C" w:rsidRDefault="00387E2C" w:rsidP="009333EB">
            <w:pPr>
              <w:pStyle w:val="FootnoteText"/>
              <w:rPr>
                <w:rFonts w:ascii="Arial" w:hAnsi="Arial" w:cs="Arial"/>
                <w:sz w:val="18"/>
                <w:szCs w:val="18"/>
              </w:rPr>
            </w:pPr>
            <w:r>
              <w:rPr>
                <w:rFonts w:ascii="Arial" w:hAnsi="Arial" w:cs="Arial"/>
                <w:sz w:val="18"/>
                <w:szCs w:val="18"/>
              </w:rPr>
              <w:t>Not significant</w:t>
            </w:r>
          </w:p>
        </w:tc>
      </w:tr>
      <w:tr w:rsidR="003C0C8E" w:rsidRPr="00774022" w:rsidTr="004F0F50">
        <w:trPr>
          <w:trHeight w:val="101"/>
        </w:trPr>
        <w:tc>
          <w:tcPr>
            <w:tcW w:w="1872" w:type="pct"/>
          </w:tcPr>
          <w:p w:rsidR="003C0C8E" w:rsidRPr="00123AD8" w:rsidRDefault="003C0C8E" w:rsidP="00114371">
            <w:pPr>
              <w:pStyle w:val="FootnoteText"/>
              <w:rPr>
                <w:rFonts w:ascii="Arial" w:hAnsi="Arial" w:cs="Arial"/>
                <w:sz w:val="18"/>
                <w:szCs w:val="18"/>
              </w:rPr>
            </w:pPr>
            <w:r w:rsidRPr="003C0C8E">
              <w:rPr>
                <w:rFonts w:ascii="Arial" w:hAnsi="Arial" w:cs="Arial"/>
                <w:sz w:val="18"/>
                <w:szCs w:val="18"/>
              </w:rPr>
              <w:t>Asda Cystitis Relief</w:t>
            </w:r>
            <w:r w:rsidR="005874A7">
              <w:rPr>
                <w:rFonts w:ascii="Arial" w:hAnsi="Arial" w:cs="Arial"/>
                <w:sz w:val="18"/>
                <w:szCs w:val="18"/>
              </w:rPr>
              <w:t xml:space="preserve"> granules</w:t>
            </w:r>
          </w:p>
        </w:tc>
        <w:tc>
          <w:tcPr>
            <w:tcW w:w="1053" w:type="pct"/>
          </w:tcPr>
          <w:p w:rsidR="003C0C8E" w:rsidRPr="00123AD8" w:rsidRDefault="003C0C8E" w:rsidP="00114371">
            <w:pPr>
              <w:pStyle w:val="FootnoteText"/>
              <w:rPr>
                <w:rFonts w:ascii="Arial" w:hAnsi="Arial" w:cs="Arial"/>
                <w:sz w:val="18"/>
                <w:szCs w:val="18"/>
              </w:rPr>
            </w:pPr>
            <w:r>
              <w:rPr>
                <w:rFonts w:ascii="Arial" w:hAnsi="Arial" w:cs="Arial"/>
                <w:sz w:val="18"/>
                <w:szCs w:val="18"/>
              </w:rPr>
              <w:t>Asda (</w:t>
            </w:r>
            <w:proofErr w:type="spellStart"/>
            <w:r>
              <w:rPr>
                <w:rFonts w:ascii="Arial" w:hAnsi="Arial" w:cs="Arial"/>
                <w:sz w:val="18"/>
                <w:szCs w:val="18"/>
              </w:rPr>
              <w:t>Wrafton</w:t>
            </w:r>
            <w:proofErr w:type="spellEnd"/>
            <w:r>
              <w:rPr>
                <w:rFonts w:ascii="Arial" w:hAnsi="Arial" w:cs="Arial"/>
                <w:sz w:val="18"/>
                <w:szCs w:val="18"/>
              </w:rPr>
              <w:t>)</w:t>
            </w:r>
          </w:p>
        </w:tc>
        <w:tc>
          <w:tcPr>
            <w:tcW w:w="1259" w:type="pct"/>
          </w:tcPr>
          <w:p w:rsidR="003C0C8E" w:rsidRPr="003C0C8E" w:rsidRDefault="003C0C8E" w:rsidP="009333EB">
            <w:pPr>
              <w:pStyle w:val="FootnoteText"/>
              <w:rPr>
                <w:rFonts w:ascii="Arial" w:hAnsi="Arial" w:cs="Arial"/>
                <w:sz w:val="18"/>
                <w:szCs w:val="18"/>
              </w:rPr>
            </w:pPr>
            <w:r w:rsidRPr="003C0C8E">
              <w:rPr>
                <w:rFonts w:ascii="Arial" w:hAnsi="Arial" w:cs="Arial"/>
                <w:sz w:val="18"/>
                <w:szCs w:val="18"/>
              </w:rPr>
              <w:t>40.8mmol (939mg) per sachet</w:t>
            </w:r>
          </w:p>
        </w:tc>
        <w:tc>
          <w:tcPr>
            <w:tcW w:w="817" w:type="pct"/>
          </w:tcPr>
          <w:p w:rsidR="003C0C8E" w:rsidRPr="003C0C8E" w:rsidRDefault="003C0C8E" w:rsidP="009333EB">
            <w:pPr>
              <w:pStyle w:val="FootnoteText"/>
              <w:rPr>
                <w:rFonts w:ascii="Arial" w:hAnsi="Arial" w:cs="Arial"/>
                <w:sz w:val="18"/>
                <w:szCs w:val="18"/>
              </w:rPr>
            </w:pPr>
            <w:r w:rsidRPr="003C0C8E">
              <w:rPr>
                <w:rFonts w:ascii="Arial" w:hAnsi="Arial" w:cs="Arial"/>
                <w:sz w:val="18"/>
                <w:szCs w:val="18"/>
              </w:rPr>
              <w:t>122mmol</w:t>
            </w:r>
          </w:p>
        </w:tc>
      </w:tr>
      <w:tr w:rsidR="003C0C8E" w:rsidRPr="00D66F9D" w:rsidTr="004F0F50">
        <w:trPr>
          <w:trHeight w:val="227"/>
        </w:trPr>
        <w:tc>
          <w:tcPr>
            <w:tcW w:w="1872" w:type="pct"/>
          </w:tcPr>
          <w:p w:rsidR="003C0C8E" w:rsidRPr="00B9503E" w:rsidRDefault="003C0C8E" w:rsidP="007C0BC4">
            <w:pPr>
              <w:pStyle w:val="FootnoteText"/>
              <w:rPr>
                <w:rFonts w:ascii="Arial" w:hAnsi="Arial" w:cs="Arial"/>
                <w:sz w:val="18"/>
                <w:szCs w:val="18"/>
              </w:rPr>
            </w:pPr>
            <w:proofErr w:type="spellStart"/>
            <w:r w:rsidRPr="00B9503E">
              <w:rPr>
                <w:rFonts w:ascii="Arial" w:hAnsi="Arial" w:cs="Arial"/>
                <w:sz w:val="18"/>
                <w:szCs w:val="18"/>
              </w:rPr>
              <w:t>Berocca</w:t>
            </w:r>
            <w:proofErr w:type="spellEnd"/>
            <w:r w:rsidRPr="00B9503E">
              <w:rPr>
                <w:rFonts w:ascii="Arial" w:hAnsi="Arial" w:cs="Arial"/>
                <w:sz w:val="18"/>
                <w:szCs w:val="18"/>
              </w:rPr>
              <w:t xml:space="preserve"> Boost effervescent tablets</w:t>
            </w:r>
          </w:p>
        </w:tc>
        <w:tc>
          <w:tcPr>
            <w:tcW w:w="1053" w:type="pct"/>
          </w:tcPr>
          <w:p w:rsidR="003C0C8E" w:rsidRPr="00B9503E" w:rsidRDefault="003C0C8E" w:rsidP="00F17D78">
            <w:pPr>
              <w:pStyle w:val="FootnoteText"/>
              <w:rPr>
                <w:rFonts w:ascii="Arial" w:hAnsi="Arial" w:cs="Arial"/>
                <w:sz w:val="18"/>
                <w:szCs w:val="18"/>
              </w:rPr>
            </w:pPr>
            <w:r w:rsidRPr="00B9503E">
              <w:rPr>
                <w:rFonts w:ascii="Arial" w:hAnsi="Arial" w:cs="Arial"/>
                <w:sz w:val="18"/>
                <w:szCs w:val="18"/>
              </w:rPr>
              <w:t xml:space="preserve">Bayer </w:t>
            </w:r>
          </w:p>
        </w:tc>
        <w:tc>
          <w:tcPr>
            <w:tcW w:w="1259" w:type="pct"/>
          </w:tcPr>
          <w:p w:rsidR="003C0C8E" w:rsidRPr="00B9503E" w:rsidRDefault="003C0C8E" w:rsidP="00BD0236">
            <w:pPr>
              <w:pStyle w:val="FootnoteText"/>
              <w:rPr>
                <w:rFonts w:ascii="Arial" w:hAnsi="Arial" w:cs="Arial"/>
                <w:sz w:val="18"/>
                <w:szCs w:val="18"/>
              </w:rPr>
            </w:pPr>
            <w:r w:rsidRPr="00B9503E">
              <w:rPr>
                <w:rFonts w:ascii="Arial" w:hAnsi="Arial" w:cs="Arial"/>
                <w:sz w:val="18"/>
                <w:szCs w:val="18"/>
              </w:rPr>
              <w:t>14.8mmol (341mg) per tablet</w:t>
            </w:r>
          </w:p>
        </w:tc>
        <w:tc>
          <w:tcPr>
            <w:tcW w:w="817" w:type="pct"/>
          </w:tcPr>
          <w:p w:rsidR="003C0C8E" w:rsidRPr="00B9503E" w:rsidRDefault="00666F32" w:rsidP="00666F32">
            <w:pPr>
              <w:pStyle w:val="FootnoteText"/>
              <w:rPr>
                <w:rFonts w:ascii="Arial" w:hAnsi="Arial" w:cs="Arial"/>
                <w:sz w:val="18"/>
                <w:szCs w:val="18"/>
              </w:rPr>
            </w:pPr>
            <w:r>
              <w:rPr>
                <w:rFonts w:ascii="Arial" w:hAnsi="Arial" w:cs="Arial"/>
                <w:sz w:val="18"/>
                <w:szCs w:val="18"/>
              </w:rPr>
              <w:t>30</w:t>
            </w:r>
            <w:r w:rsidR="003C0C8E" w:rsidRPr="00B9503E">
              <w:rPr>
                <w:rFonts w:ascii="Arial" w:hAnsi="Arial" w:cs="Arial"/>
                <w:sz w:val="18"/>
                <w:szCs w:val="18"/>
              </w:rPr>
              <w:t>mmol</w:t>
            </w:r>
          </w:p>
        </w:tc>
      </w:tr>
      <w:tr w:rsidR="00745B88" w:rsidRPr="00D66F9D" w:rsidTr="004F0F50">
        <w:trPr>
          <w:trHeight w:val="335"/>
        </w:trPr>
        <w:tc>
          <w:tcPr>
            <w:tcW w:w="1872" w:type="pct"/>
          </w:tcPr>
          <w:p w:rsidR="00745B88" w:rsidRPr="00745B88" w:rsidRDefault="00745B88" w:rsidP="005874A7">
            <w:pPr>
              <w:pStyle w:val="FootnoteText"/>
              <w:rPr>
                <w:rFonts w:ascii="Arial" w:hAnsi="Arial" w:cs="Arial"/>
                <w:sz w:val="18"/>
                <w:szCs w:val="18"/>
              </w:rPr>
            </w:pPr>
            <w:proofErr w:type="spellStart"/>
            <w:r w:rsidRPr="00745B88">
              <w:rPr>
                <w:rFonts w:ascii="Arial" w:hAnsi="Arial" w:cs="Arial"/>
                <w:sz w:val="18"/>
                <w:szCs w:val="18"/>
              </w:rPr>
              <w:t>Berocca</w:t>
            </w:r>
            <w:proofErr w:type="spellEnd"/>
            <w:r w:rsidRPr="00745B88">
              <w:rPr>
                <w:rFonts w:ascii="Arial" w:hAnsi="Arial" w:cs="Arial"/>
                <w:sz w:val="18"/>
                <w:szCs w:val="18"/>
              </w:rPr>
              <w:t xml:space="preserve"> </w:t>
            </w:r>
            <w:r>
              <w:rPr>
                <w:rFonts w:ascii="Arial" w:hAnsi="Arial" w:cs="Arial"/>
                <w:sz w:val="18"/>
                <w:szCs w:val="18"/>
              </w:rPr>
              <w:t>b</w:t>
            </w:r>
            <w:r w:rsidRPr="00745B88">
              <w:rPr>
                <w:rFonts w:ascii="Arial" w:hAnsi="Arial" w:cs="Arial"/>
                <w:sz w:val="18"/>
                <w:szCs w:val="18"/>
              </w:rPr>
              <w:t xml:space="preserve">lackcurrant, </w:t>
            </w:r>
            <w:r>
              <w:rPr>
                <w:rFonts w:ascii="Arial" w:hAnsi="Arial" w:cs="Arial"/>
                <w:sz w:val="18"/>
                <w:szCs w:val="18"/>
              </w:rPr>
              <w:t>mango</w:t>
            </w:r>
            <w:r w:rsidR="005874A7">
              <w:rPr>
                <w:rFonts w:ascii="Arial" w:hAnsi="Arial" w:cs="Arial"/>
                <w:sz w:val="18"/>
                <w:szCs w:val="18"/>
              </w:rPr>
              <w:t>,</w:t>
            </w:r>
            <w:r>
              <w:rPr>
                <w:rFonts w:ascii="Arial" w:hAnsi="Arial" w:cs="Arial"/>
                <w:sz w:val="18"/>
                <w:szCs w:val="18"/>
              </w:rPr>
              <w:t xml:space="preserve"> </w:t>
            </w:r>
            <w:r w:rsidR="007C0BC4">
              <w:rPr>
                <w:rFonts w:ascii="Arial" w:hAnsi="Arial" w:cs="Arial"/>
                <w:sz w:val="18"/>
                <w:szCs w:val="18"/>
              </w:rPr>
              <w:t>mixed</w:t>
            </w:r>
            <w:r>
              <w:rPr>
                <w:rFonts w:ascii="Arial" w:hAnsi="Arial" w:cs="Arial"/>
                <w:sz w:val="18"/>
                <w:szCs w:val="18"/>
              </w:rPr>
              <w:t xml:space="preserve"> </w:t>
            </w:r>
            <w:r w:rsidR="005874A7">
              <w:rPr>
                <w:rFonts w:ascii="Arial" w:hAnsi="Arial" w:cs="Arial"/>
                <w:sz w:val="18"/>
                <w:szCs w:val="18"/>
              </w:rPr>
              <w:t>b</w:t>
            </w:r>
            <w:r w:rsidR="005874A7" w:rsidRPr="00745B88">
              <w:rPr>
                <w:rFonts w:ascii="Arial" w:hAnsi="Arial" w:cs="Arial"/>
                <w:sz w:val="18"/>
                <w:szCs w:val="18"/>
              </w:rPr>
              <w:t>erry</w:t>
            </w:r>
            <w:r w:rsidR="005874A7">
              <w:rPr>
                <w:rFonts w:ascii="Arial" w:hAnsi="Arial" w:cs="Arial"/>
                <w:sz w:val="18"/>
                <w:szCs w:val="18"/>
              </w:rPr>
              <w:t xml:space="preserve"> or orange </w:t>
            </w:r>
            <w:r w:rsidRPr="00745B88">
              <w:rPr>
                <w:rFonts w:ascii="Arial" w:hAnsi="Arial" w:cs="Arial"/>
                <w:sz w:val="18"/>
                <w:szCs w:val="18"/>
              </w:rPr>
              <w:t xml:space="preserve">flavour effervescent tablets </w:t>
            </w:r>
            <w:r w:rsidRPr="00745B88">
              <w:rPr>
                <w:rFonts w:ascii="Arial" w:hAnsi="Arial" w:cs="Arial"/>
                <w:sz w:val="18"/>
                <w:szCs w:val="18"/>
              </w:rPr>
              <w:tab/>
            </w:r>
          </w:p>
        </w:tc>
        <w:tc>
          <w:tcPr>
            <w:tcW w:w="1053" w:type="pct"/>
          </w:tcPr>
          <w:p w:rsidR="00745B88" w:rsidRPr="00745B88" w:rsidRDefault="00E02E59" w:rsidP="00F17D78">
            <w:pPr>
              <w:rPr>
                <w:rFonts w:cs="Arial"/>
                <w:sz w:val="18"/>
                <w:szCs w:val="18"/>
              </w:rPr>
            </w:pPr>
            <w:r w:rsidRPr="00B9503E">
              <w:rPr>
                <w:rFonts w:cs="Arial"/>
                <w:sz w:val="18"/>
                <w:szCs w:val="18"/>
              </w:rPr>
              <w:t>Bayer</w:t>
            </w:r>
          </w:p>
        </w:tc>
        <w:tc>
          <w:tcPr>
            <w:tcW w:w="1259" w:type="pct"/>
          </w:tcPr>
          <w:p w:rsidR="00745B88" w:rsidRPr="00745B88" w:rsidRDefault="00745B88" w:rsidP="009333EB">
            <w:pPr>
              <w:pStyle w:val="FootnoteText"/>
              <w:rPr>
                <w:rFonts w:ascii="Arial" w:hAnsi="Arial" w:cs="Arial"/>
                <w:sz w:val="18"/>
                <w:szCs w:val="18"/>
              </w:rPr>
            </w:pPr>
            <w:r w:rsidRPr="00745B88">
              <w:rPr>
                <w:rFonts w:ascii="Arial" w:hAnsi="Arial" w:cs="Arial"/>
                <w:sz w:val="18"/>
                <w:szCs w:val="18"/>
              </w:rPr>
              <w:t>12.5mmol (287mg) per tablet</w:t>
            </w:r>
          </w:p>
        </w:tc>
        <w:tc>
          <w:tcPr>
            <w:tcW w:w="817" w:type="pct"/>
          </w:tcPr>
          <w:p w:rsidR="00745B88" w:rsidRPr="00745B88" w:rsidRDefault="00745B88" w:rsidP="009333EB">
            <w:pPr>
              <w:pStyle w:val="FootnoteText"/>
              <w:rPr>
                <w:rFonts w:ascii="Arial" w:hAnsi="Arial" w:cs="Arial"/>
                <w:sz w:val="18"/>
                <w:szCs w:val="18"/>
              </w:rPr>
            </w:pPr>
            <w:r w:rsidRPr="00745B88">
              <w:rPr>
                <w:rFonts w:ascii="Arial" w:hAnsi="Arial" w:cs="Arial"/>
                <w:sz w:val="18"/>
                <w:szCs w:val="18"/>
              </w:rPr>
              <w:t>12.5mmol</w:t>
            </w:r>
          </w:p>
        </w:tc>
      </w:tr>
      <w:tr w:rsidR="00745B88" w:rsidRPr="00D66F9D" w:rsidTr="004F0F50">
        <w:trPr>
          <w:trHeight w:val="227"/>
        </w:trPr>
        <w:tc>
          <w:tcPr>
            <w:tcW w:w="1872" w:type="pct"/>
          </w:tcPr>
          <w:p w:rsidR="00745B88" w:rsidRPr="00E02E59" w:rsidRDefault="00745B88" w:rsidP="0080403B">
            <w:pPr>
              <w:pStyle w:val="FootnoteText"/>
              <w:rPr>
                <w:rFonts w:ascii="Arial" w:hAnsi="Arial" w:cs="Arial"/>
                <w:sz w:val="18"/>
                <w:szCs w:val="18"/>
              </w:rPr>
            </w:pPr>
            <w:proofErr w:type="spellStart"/>
            <w:r w:rsidRPr="00E02E59">
              <w:rPr>
                <w:rFonts w:ascii="Arial" w:hAnsi="Arial" w:cs="Arial"/>
                <w:sz w:val="18"/>
                <w:szCs w:val="18"/>
              </w:rPr>
              <w:t>Berocca</w:t>
            </w:r>
            <w:proofErr w:type="spellEnd"/>
            <w:r w:rsidRPr="00E02E59">
              <w:rPr>
                <w:rFonts w:ascii="Arial" w:hAnsi="Arial" w:cs="Arial"/>
                <w:sz w:val="18"/>
                <w:szCs w:val="18"/>
              </w:rPr>
              <w:t xml:space="preserve"> film-coated tablet</w:t>
            </w:r>
            <w:r w:rsidR="00D749F6">
              <w:rPr>
                <w:rFonts w:ascii="Arial" w:hAnsi="Arial" w:cs="Arial"/>
                <w:sz w:val="18"/>
                <w:szCs w:val="18"/>
              </w:rPr>
              <w:t>s</w:t>
            </w:r>
          </w:p>
        </w:tc>
        <w:tc>
          <w:tcPr>
            <w:tcW w:w="1053" w:type="pct"/>
          </w:tcPr>
          <w:p w:rsidR="00745B88" w:rsidRPr="00E02E59" w:rsidRDefault="00E02E59" w:rsidP="00400489">
            <w:pPr>
              <w:spacing w:after="0" w:line="240" w:lineRule="auto"/>
              <w:rPr>
                <w:rFonts w:cs="Arial"/>
                <w:sz w:val="18"/>
                <w:szCs w:val="18"/>
              </w:rPr>
            </w:pPr>
            <w:r w:rsidRPr="00B9503E">
              <w:rPr>
                <w:rFonts w:cs="Arial"/>
                <w:sz w:val="18"/>
                <w:szCs w:val="18"/>
              </w:rPr>
              <w:t>Bayer</w:t>
            </w:r>
          </w:p>
        </w:tc>
        <w:tc>
          <w:tcPr>
            <w:tcW w:w="1259" w:type="pct"/>
          </w:tcPr>
          <w:p w:rsidR="00745B88" w:rsidRPr="00E02E59" w:rsidRDefault="00745B88" w:rsidP="00400489">
            <w:pPr>
              <w:pStyle w:val="FootnoteText"/>
              <w:rPr>
                <w:rFonts w:ascii="Arial" w:hAnsi="Arial" w:cs="Arial"/>
                <w:sz w:val="18"/>
                <w:szCs w:val="18"/>
              </w:rPr>
            </w:pPr>
            <w:r w:rsidRPr="00E02E59">
              <w:rPr>
                <w:rFonts w:ascii="Arial" w:hAnsi="Arial" w:cs="Arial"/>
                <w:sz w:val="18"/>
                <w:szCs w:val="18"/>
              </w:rPr>
              <w:t>Low sodium*</w:t>
            </w:r>
          </w:p>
        </w:tc>
        <w:tc>
          <w:tcPr>
            <w:tcW w:w="817" w:type="pct"/>
          </w:tcPr>
          <w:p w:rsidR="00745B88" w:rsidRPr="00E02E59" w:rsidRDefault="00745B88" w:rsidP="00400489">
            <w:pPr>
              <w:pStyle w:val="FootnoteText"/>
              <w:rPr>
                <w:rFonts w:ascii="Arial" w:hAnsi="Arial" w:cs="Arial"/>
                <w:sz w:val="18"/>
                <w:szCs w:val="18"/>
              </w:rPr>
            </w:pPr>
            <w:r w:rsidRPr="00E02E59">
              <w:rPr>
                <w:rFonts w:ascii="Arial" w:hAnsi="Arial" w:cs="Arial"/>
                <w:sz w:val="18"/>
                <w:szCs w:val="18"/>
              </w:rPr>
              <w:t>Not significant</w:t>
            </w:r>
          </w:p>
        </w:tc>
      </w:tr>
      <w:tr w:rsidR="00745B88" w:rsidRPr="00774022" w:rsidTr="004F0F50">
        <w:trPr>
          <w:trHeight w:val="227"/>
        </w:trPr>
        <w:tc>
          <w:tcPr>
            <w:tcW w:w="1872" w:type="pct"/>
          </w:tcPr>
          <w:p w:rsidR="00745B88" w:rsidRPr="00F11F0F" w:rsidRDefault="00745B88" w:rsidP="00114371">
            <w:pPr>
              <w:pStyle w:val="FootnoteText"/>
              <w:rPr>
                <w:rFonts w:ascii="Arial" w:hAnsi="Arial" w:cs="Arial"/>
                <w:sz w:val="18"/>
                <w:szCs w:val="18"/>
              </w:rPr>
            </w:pPr>
            <w:r w:rsidRPr="00F11F0F">
              <w:rPr>
                <w:rFonts w:ascii="Arial" w:hAnsi="Arial" w:cs="Arial"/>
                <w:sz w:val="18"/>
                <w:szCs w:val="18"/>
              </w:rPr>
              <w:t xml:space="preserve">Betamethasone </w:t>
            </w:r>
            <w:r w:rsidR="00F11F0F">
              <w:rPr>
                <w:rFonts w:ascii="Arial" w:hAnsi="Arial" w:cs="Arial"/>
                <w:sz w:val="18"/>
                <w:szCs w:val="18"/>
              </w:rPr>
              <w:t xml:space="preserve">500microgram </w:t>
            </w:r>
            <w:r w:rsidRPr="00F11F0F">
              <w:rPr>
                <w:rFonts w:ascii="Arial" w:hAnsi="Arial" w:cs="Arial"/>
                <w:sz w:val="18"/>
                <w:szCs w:val="18"/>
              </w:rPr>
              <w:t>soluble tablets</w:t>
            </w:r>
          </w:p>
        </w:tc>
        <w:tc>
          <w:tcPr>
            <w:tcW w:w="1053" w:type="pct"/>
          </w:tcPr>
          <w:p w:rsidR="00745B88" w:rsidRPr="00F11F0F" w:rsidRDefault="00745B88" w:rsidP="00114371">
            <w:pPr>
              <w:pStyle w:val="FootnoteText"/>
              <w:rPr>
                <w:rFonts w:ascii="Arial" w:hAnsi="Arial" w:cs="Arial"/>
                <w:sz w:val="18"/>
                <w:szCs w:val="18"/>
              </w:rPr>
            </w:pPr>
            <w:r w:rsidRPr="00F11F0F">
              <w:rPr>
                <w:rFonts w:ascii="Arial" w:hAnsi="Arial" w:cs="Arial"/>
                <w:sz w:val="18"/>
                <w:szCs w:val="18"/>
              </w:rPr>
              <w:t>RPH</w:t>
            </w:r>
          </w:p>
        </w:tc>
        <w:tc>
          <w:tcPr>
            <w:tcW w:w="1259" w:type="pct"/>
          </w:tcPr>
          <w:p w:rsidR="00745B88" w:rsidRPr="00F11F0F" w:rsidRDefault="00745B88" w:rsidP="00114371">
            <w:pPr>
              <w:pStyle w:val="FootnoteText"/>
              <w:rPr>
                <w:rFonts w:ascii="Arial" w:hAnsi="Arial" w:cs="Arial"/>
                <w:sz w:val="18"/>
                <w:szCs w:val="18"/>
              </w:rPr>
            </w:pPr>
            <w:r w:rsidRPr="00F11F0F">
              <w:rPr>
                <w:rFonts w:ascii="Arial" w:hAnsi="Arial" w:cs="Arial"/>
                <w:sz w:val="18"/>
                <w:szCs w:val="18"/>
              </w:rPr>
              <w:t>0.9mmol (21mg) per tablet</w:t>
            </w:r>
          </w:p>
        </w:tc>
        <w:tc>
          <w:tcPr>
            <w:tcW w:w="817" w:type="pct"/>
          </w:tcPr>
          <w:p w:rsidR="00745B88" w:rsidRPr="00073DCD" w:rsidRDefault="00F11F0F" w:rsidP="00114371">
            <w:pPr>
              <w:pStyle w:val="FootnoteText"/>
              <w:rPr>
                <w:rFonts w:ascii="Arial" w:hAnsi="Arial" w:cs="Arial"/>
                <w:sz w:val="18"/>
                <w:szCs w:val="18"/>
                <w:highlight w:val="yellow"/>
              </w:rPr>
            </w:pPr>
            <w:r w:rsidRPr="00F11F0F">
              <w:rPr>
                <w:rFonts w:ascii="Arial" w:hAnsi="Arial" w:cs="Arial"/>
                <w:sz w:val="18"/>
                <w:szCs w:val="18"/>
              </w:rPr>
              <w:t>9.1mmol</w:t>
            </w:r>
          </w:p>
        </w:tc>
      </w:tr>
      <w:tr w:rsidR="00764002" w:rsidRPr="00774022" w:rsidTr="004F0F50">
        <w:trPr>
          <w:trHeight w:val="227"/>
        </w:trPr>
        <w:tc>
          <w:tcPr>
            <w:tcW w:w="1872" w:type="pct"/>
          </w:tcPr>
          <w:p w:rsidR="00764002" w:rsidRPr="007B1D79" w:rsidRDefault="00764002" w:rsidP="00F11F0F">
            <w:pPr>
              <w:pStyle w:val="FootnoteText"/>
              <w:rPr>
                <w:rFonts w:ascii="Arial" w:hAnsi="Arial" w:cs="Arial"/>
                <w:sz w:val="18"/>
                <w:szCs w:val="18"/>
              </w:rPr>
            </w:pPr>
            <w:proofErr w:type="spellStart"/>
            <w:r>
              <w:rPr>
                <w:rFonts w:ascii="Arial" w:hAnsi="Arial" w:cs="Arial"/>
                <w:color w:val="000000"/>
                <w:sz w:val="19"/>
                <w:szCs w:val="19"/>
                <w:shd w:val="clear" w:color="auto" w:fill="FFFFFF"/>
              </w:rPr>
              <w:t>Betnesol</w:t>
            </w:r>
            <w:proofErr w:type="spellEnd"/>
            <w:r>
              <w:rPr>
                <w:rFonts w:ascii="Arial" w:hAnsi="Arial" w:cs="Arial"/>
                <w:color w:val="000000"/>
                <w:sz w:val="19"/>
                <w:szCs w:val="19"/>
                <w:shd w:val="clear" w:color="auto" w:fill="FFFFFF"/>
              </w:rPr>
              <w:t xml:space="preserve"> 500microgram soluble tablets</w:t>
            </w:r>
          </w:p>
        </w:tc>
        <w:tc>
          <w:tcPr>
            <w:tcW w:w="1053" w:type="pct"/>
          </w:tcPr>
          <w:p w:rsidR="00764002" w:rsidRPr="00F11F0F" w:rsidRDefault="00764002" w:rsidP="00F1142B">
            <w:pPr>
              <w:pStyle w:val="FootnoteText"/>
              <w:rPr>
                <w:rFonts w:ascii="Arial" w:hAnsi="Arial" w:cs="Arial"/>
                <w:sz w:val="18"/>
                <w:szCs w:val="18"/>
              </w:rPr>
            </w:pPr>
            <w:r w:rsidRPr="00F11F0F">
              <w:rPr>
                <w:rFonts w:ascii="Arial" w:hAnsi="Arial" w:cs="Arial"/>
                <w:sz w:val="18"/>
                <w:szCs w:val="18"/>
              </w:rPr>
              <w:t>RPH</w:t>
            </w:r>
          </w:p>
        </w:tc>
        <w:tc>
          <w:tcPr>
            <w:tcW w:w="1259" w:type="pct"/>
          </w:tcPr>
          <w:p w:rsidR="00764002" w:rsidRPr="00F11F0F" w:rsidRDefault="00764002" w:rsidP="00F1142B">
            <w:pPr>
              <w:pStyle w:val="FootnoteText"/>
              <w:rPr>
                <w:rFonts w:ascii="Arial" w:hAnsi="Arial" w:cs="Arial"/>
                <w:sz w:val="18"/>
                <w:szCs w:val="18"/>
              </w:rPr>
            </w:pPr>
            <w:r w:rsidRPr="00F11F0F">
              <w:rPr>
                <w:rFonts w:ascii="Arial" w:hAnsi="Arial" w:cs="Arial"/>
                <w:sz w:val="18"/>
                <w:szCs w:val="18"/>
              </w:rPr>
              <w:t>0.9mmol (21mg) per tablet</w:t>
            </w:r>
          </w:p>
        </w:tc>
        <w:tc>
          <w:tcPr>
            <w:tcW w:w="817" w:type="pct"/>
          </w:tcPr>
          <w:p w:rsidR="00764002" w:rsidRPr="00073DCD" w:rsidRDefault="00764002" w:rsidP="00F1142B">
            <w:pPr>
              <w:pStyle w:val="FootnoteText"/>
              <w:rPr>
                <w:rFonts w:ascii="Arial" w:hAnsi="Arial" w:cs="Arial"/>
                <w:sz w:val="18"/>
                <w:szCs w:val="18"/>
                <w:highlight w:val="yellow"/>
              </w:rPr>
            </w:pPr>
            <w:r w:rsidRPr="00F11F0F">
              <w:rPr>
                <w:rFonts w:ascii="Arial" w:hAnsi="Arial" w:cs="Arial"/>
                <w:sz w:val="18"/>
                <w:szCs w:val="18"/>
              </w:rPr>
              <w:t>9.1mmol</w:t>
            </w:r>
          </w:p>
        </w:tc>
      </w:tr>
      <w:tr w:rsidR="00764002" w:rsidRPr="00774022" w:rsidTr="004F0F50">
        <w:trPr>
          <w:trHeight w:val="227"/>
        </w:trPr>
        <w:tc>
          <w:tcPr>
            <w:tcW w:w="1872" w:type="pct"/>
          </w:tcPr>
          <w:p w:rsidR="00764002" w:rsidRPr="007B1D79" w:rsidRDefault="00764002" w:rsidP="00114371">
            <w:pPr>
              <w:pStyle w:val="FootnoteText"/>
              <w:rPr>
                <w:rFonts w:ascii="Arial" w:hAnsi="Arial" w:cs="Arial"/>
                <w:sz w:val="18"/>
                <w:szCs w:val="18"/>
              </w:rPr>
            </w:pPr>
            <w:proofErr w:type="spellStart"/>
            <w:r w:rsidRPr="007B1D79">
              <w:rPr>
                <w:rFonts w:ascii="Arial" w:hAnsi="Arial" w:cs="Arial"/>
                <w:sz w:val="18"/>
                <w:szCs w:val="18"/>
              </w:rPr>
              <w:t>Binosto</w:t>
            </w:r>
            <w:proofErr w:type="spellEnd"/>
            <w:r w:rsidRPr="007B1D79">
              <w:rPr>
                <w:rFonts w:ascii="Arial" w:hAnsi="Arial" w:cs="Arial"/>
                <w:sz w:val="18"/>
                <w:szCs w:val="18"/>
              </w:rPr>
              <w:t xml:space="preserve"> 70mg effervescent tablets</w:t>
            </w:r>
          </w:p>
        </w:tc>
        <w:tc>
          <w:tcPr>
            <w:tcW w:w="1053" w:type="pct"/>
          </w:tcPr>
          <w:p w:rsidR="00764002" w:rsidRPr="007B1D79" w:rsidRDefault="00764002" w:rsidP="00114371">
            <w:pPr>
              <w:pStyle w:val="FootnoteText"/>
              <w:rPr>
                <w:rFonts w:ascii="Arial" w:hAnsi="Arial" w:cs="Arial"/>
                <w:sz w:val="18"/>
                <w:szCs w:val="18"/>
              </w:rPr>
            </w:pPr>
            <w:proofErr w:type="spellStart"/>
            <w:r w:rsidRPr="007B1D79">
              <w:rPr>
                <w:rFonts w:ascii="Arial" w:hAnsi="Arial" w:cs="Arial"/>
                <w:sz w:val="18"/>
                <w:szCs w:val="18"/>
              </w:rPr>
              <w:t>Internis</w:t>
            </w:r>
            <w:proofErr w:type="spellEnd"/>
          </w:p>
        </w:tc>
        <w:tc>
          <w:tcPr>
            <w:tcW w:w="1259" w:type="pct"/>
          </w:tcPr>
          <w:p w:rsidR="00764002" w:rsidRPr="007B1D79" w:rsidRDefault="00764002" w:rsidP="00114371">
            <w:pPr>
              <w:pStyle w:val="FootnoteText"/>
              <w:rPr>
                <w:rFonts w:ascii="Arial" w:hAnsi="Arial" w:cs="Arial"/>
                <w:sz w:val="18"/>
                <w:szCs w:val="18"/>
              </w:rPr>
            </w:pPr>
            <w:r w:rsidRPr="007B1D79">
              <w:rPr>
                <w:rFonts w:ascii="Arial" w:hAnsi="Arial" w:cs="Arial"/>
                <w:sz w:val="18"/>
                <w:szCs w:val="18"/>
              </w:rPr>
              <w:t>26.2mmol (603mg) per tablet (taken once a week)</w:t>
            </w:r>
          </w:p>
        </w:tc>
        <w:tc>
          <w:tcPr>
            <w:tcW w:w="817" w:type="pct"/>
          </w:tcPr>
          <w:p w:rsidR="00764002" w:rsidRPr="007B1D79" w:rsidRDefault="00764002" w:rsidP="00114371">
            <w:pPr>
              <w:pStyle w:val="FootnoteText"/>
              <w:rPr>
                <w:rFonts w:ascii="Arial" w:hAnsi="Arial" w:cs="Arial"/>
                <w:sz w:val="18"/>
                <w:szCs w:val="18"/>
              </w:rPr>
            </w:pPr>
            <w:r w:rsidRPr="007B1D79">
              <w:rPr>
                <w:rFonts w:ascii="Arial" w:hAnsi="Arial" w:cs="Arial"/>
                <w:sz w:val="18"/>
                <w:szCs w:val="18"/>
              </w:rPr>
              <w:t>3.7mmol</w:t>
            </w:r>
            <w:r w:rsidR="00915971">
              <w:rPr>
                <w:rFonts w:ascii="Arial" w:hAnsi="Arial" w:cs="Arial"/>
                <w:sz w:val="18"/>
                <w:szCs w:val="18"/>
              </w:rPr>
              <w:t xml:space="preserve"> (equivalent)</w:t>
            </w:r>
          </w:p>
        </w:tc>
      </w:tr>
      <w:tr w:rsidR="00764002" w:rsidRPr="00774022" w:rsidTr="004F0F50">
        <w:tc>
          <w:tcPr>
            <w:tcW w:w="1872" w:type="pct"/>
          </w:tcPr>
          <w:p w:rsidR="00764002" w:rsidRPr="003C0C8E" w:rsidRDefault="00764002" w:rsidP="002226D7">
            <w:pPr>
              <w:pStyle w:val="FootnoteText"/>
              <w:rPr>
                <w:rFonts w:ascii="Arial" w:hAnsi="Arial" w:cs="Arial"/>
                <w:sz w:val="18"/>
                <w:szCs w:val="18"/>
              </w:rPr>
            </w:pPr>
            <w:r w:rsidRPr="003C0C8E">
              <w:rPr>
                <w:rFonts w:ascii="Arial" w:hAnsi="Arial" w:cs="Arial"/>
                <w:sz w:val="18"/>
                <w:szCs w:val="18"/>
              </w:rPr>
              <w:t>Boots Cystitis Relief granules</w:t>
            </w:r>
          </w:p>
        </w:tc>
        <w:tc>
          <w:tcPr>
            <w:tcW w:w="1053" w:type="pct"/>
          </w:tcPr>
          <w:p w:rsidR="00764002" w:rsidRPr="003C0C8E" w:rsidRDefault="00764002" w:rsidP="002226D7">
            <w:pPr>
              <w:pStyle w:val="FootnoteText"/>
              <w:rPr>
                <w:rFonts w:ascii="Arial" w:hAnsi="Arial" w:cs="Arial"/>
                <w:sz w:val="18"/>
                <w:szCs w:val="18"/>
              </w:rPr>
            </w:pPr>
            <w:r w:rsidRPr="003C0C8E">
              <w:rPr>
                <w:rFonts w:ascii="Arial" w:hAnsi="Arial" w:cs="Arial"/>
                <w:sz w:val="18"/>
                <w:szCs w:val="18"/>
              </w:rPr>
              <w:t>Boots (</w:t>
            </w:r>
            <w:proofErr w:type="spellStart"/>
            <w:r w:rsidRPr="003C0C8E">
              <w:rPr>
                <w:rFonts w:ascii="Arial" w:hAnsi="Arial" w:cs="Arial"/>
                <w:sz w:val="18"/>
                <w:szCs w:val="18"/>
              </w:rPr>
              <w:t>Wrafton</w:t>
            </w:r>
            <w:proofErr w:type="spellEnd"/>
            <w:r w:rsidRPr="003C0C8E">
              <w:rPr>
                <w:rFonts w:ascii="Arial" w:hAnsi="Arial" w:cs="Arial"/>
                <w:sz w:val="18"/>
                <w:szCs w:val="18"/>
              </w:rPr>
              <w:t>)</w:t>
            </w:r>
          </w:p>
        </w:tc>
        <w:tc>
          <w:tcPr>
            <w:tcW w:w="1259" w:type="pct"/>
          </w:tcPr>
          <w:p w:rsidR="00764002" w:rsidRPr="003C0C8E" w:rsidRDefault="00764002" w:rsidP="002226D7">
            <w:pPr>
              <w:pStyle w:val="FootnoteText"/>
              <w:rPr>
                <w:rFonts w:ascii="Arial" w:hAnsi="Arial" w:cs="Arial"/>
                <w:sz w:val="18"/>
                <w:szCs w:val="18"/>
              </w:rPr>
            </w:pPr>
            <w:r w:rsidRPr="003C0C8E">
              <w:rPr>
                <w:rFonts w:ascii="Arial" w:hAnsi="Arial" w:cs="Arial"/>
                <w:sz w:val="18"/>
                <w:szCs w:val="18"/>
              </w:rPr>
              <w:t>40.8mmol (939mg) per sachet</w:t>
            </w:r>
          </w:p>
        </w:tc>
        <w:tc>
          <w:tcPr>
            <w:tcW w:w="817" w:type="pct"/>
          </w:tcPr>
          <w:p w:rsidR="00764002" w:rsidRPr="003C0C8E" w:rsidRDefault="00764002" w:rsidP="002226D7">
            <w:pPr>
              <w:pStyle w:val="FootnoteText"/>
              <w:rPr>
                <w:rFonts w:ascii="Arial" w:hAnsi="Arial" w:cs="Arial"/>
                <w:sz w:val="18"/>
                <w:szCs w:val="18"/>
              </w:rPr>
            </w:pPr>
            <w:r w:rsidRPr="003C0C8E">
              <w:rPr>
                <w:rFonts w:ascii="Arial" w:hAnsi="Arial" w:cs="Arial"/>
                <w:sz w:val="18"/>
                <w:szCs w:val="18"/>
              </w:rPr>
              <w:t>122mmol</w:t>
            </w:r>
          </w:p>
        </w:tc>
      </w:tr>
      <w:tr w:rsidR="00764002" w:rsidRPr="00774022" w:rsidTr="004F0F50">
        <w:trPr>
          <w:trHeight w:val="227"/>
        </w:trPr>
        <w:tc>
          <w:tcPr>
            <w:tcW w:w="1872" w:type="pct"/>
          </w:tcPr>
          <w:p w:rsidR="00764002" w:rsidRPr="00073DCD" w:rsidRDefault="00764002" w:rsidP="00114371">
            <w:pPr>
              <w:pStyle w:val="FootnoteText"/>
              <w:rPr>
                <w:rFonts w:ascii="Arial" w:hAnsi="Arial" w:cs="Arial"/>
                <w:sz w:val="18"/>
                <w:szCs w:val="18"/>
                <w:highlight w:val="yellow"/>
              </w:rPr>
            </w:pPr>
            <w:r w:rsidRPr="00FD7A13">
              <w:rPr>
                <w:rFonts w:ascii="Arial" w:hAnsi="Arial" w:cs="Arial"/>
                <w:sz w:val="18"/>
                <w:szCs w:val="18"/>
              </w:rPr>
              <w:t xml:space="preserve">Boots </w:t>
            </w:r>
            <w:proofErr w:type="spellStart"/>
            <w:r w:rsidRPr="00FD7A13">
              <w:rPr>
                <w:rFonts w:ascii="Arial" w:hAnsi="Arial" w:cs="Arial"/>
                <w:sz w:val="18"/>
                <w:szCs w:val="18"/>
              </w:rPr>
              <w:t>Hayfever</w:t>
            </w:r>
            <w:proofErr w:type="spellEnd"/>
            <w:r w:rsidRPr="00FD7A13">
              <w:rPr>
                <w:rFonts w:ascii="Arial" w:hAnsi="Arial" w:cs="Arial"/>
                <w:sz w:val="18"/>
                <w:szCs w:val="18"/>
              </w:rPr>
              <w:t xml:space="preserve"> Relief Instant-Melts 10mg </w:t>
            </w:r>
            <w:proofErr w:type="spellStart"/>
            <w:r w:rsidRPr="00FD7A13">
              <w:rPr>
                <w:rFonts w:ascii="Arial" w:hAnsi="Arial" w:cs="Arial"/>
                <w:sz w:val="18"/>
                <w:szCs w:val="18"/>
              </w:rPr>
              <w:t>orodispersible</w:t>
            </w:r>
            <w:proofErr w:type="spellEnd"/>
            <w:r w:rsidRPr="00FD7A13">
              <w:rPr>
                <w:rFonts w:ascii="Arial" w:hAnsi="Arial" w:cs="Arial"/>
                <w:sz w:val="18"/>
                <w:szCs w:val="18"/>
              </w:rPr>
              <w:t xml:space="preserve"> tablets</w:t>
            </w:r>
          </w:p>
        </w:tc>
        <w:tc>
          <w:tcPr>
            <w:tcW w:w="1053" w:type="pct"/>
          </w:tcPr>
          <w:p w:rsidR="00764002" w:rsidRPr="00FD7A13" w:rsidRDefault="00764002" w:rsidP="00114371">
            <w:pPr>
              <w:pStyle w:val="FootnoteText"/>
              <w:rPr>
                <w:rFonts w:ascii="Arial" w:hAnsi="Arial" w:cs="Arial"/>
                <w:sz w:val="18"/>
                <w:szCs w:val="18"/>
              </w:rPr>
            </w:pPr>
            <w:r w:rsidRPr="00FD7A13">
              <w:rPr>
                <w:rFonts w:ascii="Arial" w:hAnsi="Arial" w:cs="Arial"/>
                <w:sz w:val="18"/>
                <w:szCs w:val="18"/>
              </w:rPr>
              <w:t>Boots (Sandoz)</w:t>
            </w:r>
          </w:p>
        </w:tc>
        <w:tc>
          <w:tcPr>
            <w:tcW w:w="1259" w:type="pct"/>
          </w:tcPr>
          <w:p w:rsidR="00764002" w:rsidRPr="00FD7A13" w:rsidRDefault="00764002" w:rsidP="00114371">
            <w:pPr>
              <w:pStyle w:val="FootnoteText"/>
              <w:rPr>
                <w:rFonts w:ascii="Arial" w:hAnsi="Arial" w:cs="Arial"/>
                <w:sz w:val="18"/>
                <w:szCs w:val="18"/>
              </w:rPr>
            </w:pPr>
            <w:r w:rsidRPr="00FD7A13">
              <w:rPr>
                <w:rFonts w:ascii="Arial" w:hAnsi="Arial" w:cs="Arial"/>
                <w:sz w:val="18"/>
                <w:szCs w:val="18"/>
              </w:rPr>
              <w:t>Low sodium*</w:t>
            </w:r>
          </w:p>
        </w:tc>
        <w:tc>
          <w:tcPr>
            <w:tcW w:w="817" w:type="pct"/>
          </w:tcPr>
          <w:p w:rsidR="00764002" w:rsidRPr="00FD7A13" w:rsidRDefault="00764002" w:rsidP="00114371">
            <w:pPr>
              <w:pStyle w:val="FootnoteText"/>
              <w:rPr>
                <w:rFonts w:ascii="Arial" w:hAnsi="Arial" w:cs="Arial"/>
                <w:sz w:val="18"/>
                <w:szCs w:val="18"/>
              </w:rPr>
            </w:pPr>
            <w:r w:rsidRPr="00FD7A13">
              <w:rPr>
                <w:rFonts w:ascii="Arial" w:hAnsi="Arial" w:cs="Arial"/>
                <w:sz w:val="18"/>
                <w:szCs w:val="18"/>
              </w:rPr>
              <w:t>Not significant</w:t>
            </w:r>
          </w:p>
        </w:tc>
      </w:tr>
      <w:tr w:rsidR="00764002" w:rsidRPr="00774022" w:rsidTr="004F0F50">
        <w:tc>
          <w:tcPr>
            <w:tcW w:w="1872" w:type="pct"/>
          </w:tcPr>
          <w:p w:rsidR="00764002" w:rsidRPr="00D359C6" w:rsidRDefault="00764002" w:rsidP="00114371">
            <w:pPr>
              <w:pStyle w:val="FootnoteText"/>
              <w:rPr>
                <w:rFonts w:ascii="Arial" w:hAnsi="Arial" w:cs="Arial"/>
                <w:sz w:val="18"/>
                <w:szCs w:val="18"/>
              </w:rPr>
            </w:pPr>
            <w:proofErr w:type="spellStart"/>
            <w:r w:rsidRPr="00D359C6">
              <w:rPr>
                <w:rFonts w:ascii="Arial" w:hAnsi="Arial" w:cs="Arial"/>
                <w:sz w:val="18"/>
                <w:szCs w:val="18"/>
              </w:rPr>
              <w:t>Brilique</w:t>
            </w:r>
            <w:proofErr w:type="spellEnd"/>
            <w:r w:rsidRPr="00D359C6">
              <w:t xml:space="preserve"> </w:t>
            </w:r>
            <w:r w:rsidRPr="00D359C6">
              <w:rPr>
                <w:rFonts w:ascii="Arial" w:hAnsi="Arial" w:cs="Arial"/>
                <w:sz w:val="18"/>
                <w:szCs w:val="18"/>
              </w:rPr>
              <w:t xml:space="preserve">90mg </w:t>
            </w:r>
            <w:proofErr w:type="spellStart"/>
            <w:r w:rsidRPr="00D359C6">
              <w:rPr>
                <w:rFonts w:ascii="Arial" w:hAnsi="Arial" w:cs="Arial"/>
                <w:sz w:val="18"/>
                <w:szCs w:val="18"/>
              </w:rPr>
              <w:t>orodispersible</w:t>
            </w:r>
            <w:proofErr w:type="spellEnd"/>
            <w:r w:rsidRPr="00D359C6">
              <w:rPr>
                <w:rFonts w:ascii="Arial" w:hAnsi="Arial" w:cs="Arial"/>
                <w:sz w:val="18"/>
                <w:szCs w:val="18"/>
              </w:rPr>
              <w:t xml:space="preserve"> tablets</w:t>
            </w:r>
          </w:p>
        </w:tc>
        <w:tc>
          <w:tcPr>
            <w:tcW w:w="1053" w:type="pct"/>
          </w:tcPr>
          <w:p w:rsidR="00764002" w:rsidRPr="00D359C6" w:rsidRDefault="005874A7" w:rsidP="005874A7">
            <w:pPr>
              <w:pStyle w:val="FootnoteText"/>
              <w:rPr>
                <w:rFonts w:ascii="Arial" w:hAnsi="Arial" w:cs="Arial"/>
                <w:sz w:val="18"/>
                <w:szCs w:val="18"/>
              </w:rPr>
            </w:pPr>
            <w:r w:rsidRPr="00D359C6">
              <w:rPr>
                <w:rFonts w:ascii="Arial" w:hAnsi="Arial" w:cs="Arial"/>
                <w:sz w:val="18"/>
                <w:szCs w:val="18"/>
              </w:rPr>
              <w:t>Astra</w:t>
            </w:r>
            <w:r>
              <w:rPr>
                <w:rFonts w:ascii="Arial" w:hAnsi="Arial" w:cs="Arial"/>
                <w:sz w:val="18"/>
                <w:szCs w:val="18"/>
              </w:rPr>
              <w:t>Z</w:t>
            </w:r>
            <w:r w:rsidRPr="00D359C6">
              <w:rPr>
                <w:rFonts w:ascii="Arial" w:hAnsi="Arial" w:cs="Arial"/>
                <w:sz w:val="18"/>
                <w:szCs w:val="18"/>
              </w:rPr>
              <w:t>eneca</w:t>
            </w:r>
          </w:p>
        </w:tc>
        <w:tc>
          <w:tcPr>
            <w:tcW w:w="1259" w:type="pct"/>
          </w:tcPr>
          <w:p w:rsidR="00764002" w:rsidRPr="00FD7A13" w:rsidRDefault="00764002" w:rsidP="00F1142B">
            <w:pPr>
              <w:pStyle w:val="FootnoteText"/>
              <w:rPr>
                <w:rFonts w:ascii="Arial" w:hAnsi="Arial" w:cs="Arial"/>
                <w:sz w:val="18"/>
                <w:szCs w:val="18"/>
              </w:rPr>
            </w:pPr>
            <w:r w:rsidRPr="00FD7A13">
              <w:rPr>
                <w:rFonts w:ascii="Arial" w:hAnsi="Arial" w:cs="Arial"/>
                <w:sz w:val="18"/>
                <w:szCs w:val="18"/>
              </w:rPr>
              <w:t>Low sodium*</w:t>
            </w:r>
          </w:p>
        </w:tc>
        <w:tc>
          <w:tcPr>
            <w:tcW w:w="817" w:type="pct"/>
          </w:tcPr>
          <w:p w:rsidR="00764002" w:rsidRPr="00FD7A13" w:rsidRDefault="00764002" w:rsidP="00F1142B">
            <w:pPr>
              <w:pStyle w:val="FootnoteText"/>
              <w:rPr>
                <w:rFonts w:ascii="Arial" w:hAnsi="Arial" w:cs="Arial"/>
                <w:sz w:val="18"/>
                <w:szCs w:val="18"/>
              </w:rPr>
            </w:pPr>
            <w:r w:rsidRPr="00FD7A13">
              <w:rPr>
                <w:rFonts w:ascii="Arial" w:hAnsi="Arial" w:cs="Arial"/>
                <w:sz w:val="18"/>
                <w:szCs w:val="18"/>
              </w:rPr>
              <w:t>Not significant</w:t>
            </w:r>
          </w:p>
        </w:tc>
      </w:tr>
      <w:tr w:rsidR="00764002" w:rsidRPr="00774022" w:rsidTr="004F0F50">
        <w:trPr>
          <w:trHeight w:val="227"/>
        </w:trPr>
        <w:tc>
          <w:tcPr>
            <w:tcW w:w="1872" w:type="pct"/>
          </w:tcPr>
          <w:p w:rsidR="00764002" w:rsidRPr="00C34C66" w:rsidRDefault="00764002" w:rsidP="00C90978">
            <w:pPr>
              <w:pStyle w:val="FootnoteText"/>
              <w:rPr>
                <w:rFonts w:ascii="Arial" w:hAnsi="Arial" w:cs="Arial"/>
                <w:sz w:val="18"/>
                <w:szCs w:val="18"/>
              </w:rPr>
            </w:pPr>
            <w:proofErr w:type="spellStart"/>
            <w:r w:rsidRPr="00C34C66">
              <w:rPr>
                <w:rFonts w:ascii="Arial" w:hAnsi="Arial" w:cs="Arial"/>
                <w:sz w:val="18"/>
                <w:szCs w:val="18"/>
              </w:rPr>
              <w:t>Buccastem</w:t>
            </w:r>
            <w:proofErr w:type="spellEnd"/>
            <w:r w:rsidRPr="00C34C66">
              <w:rPr>
                <w:rFonts w:ascii="Arial" w:hAnsi="Arial" w:cs="Arial"/>
                <w:sz w:val="18"/>
                <w:szCs w:val="18"/>
              </w:rPr>
              <w:t xml:space="preserve"> M buccal tablets</w:t>
            </w:r>
            <w:r w:rsidRPr="00C34C66">
              <w:rPr>
                <w:rFonts w:ascii="Arial" w:hAnsi="Arial" w:cs="Arial"/>
                <w:sz w:val="18"/>
                <w:szCs w:val="18"/>
              </w:rPr>
              <w:tab/>
            </w:r>
          </w:p>
        </w:tc>
        <w:tc>
          <w:tcPr>
            <w:tcW w:w="1053" w:type="pct"/>
          </w:tcPr>
          <w:p w:rsidR="00764002" w:rsidRPr="00C34C66" w:rsidRDefault="00764002" w:rsidP="00114371">
            <w:pPr>
              <w:pStyle w:val="FootnoteText"/>
              <w:rPr>
                <w:rFonts w:ascii="Arial" w:hAnsi="Arial" w:cs="Arial"/>
                <w:sz w:val="18"/>
                <w:szCs w:val="18"/>
              </w:rPr>
            </w:pPr>
            <w:r w:rsidRPr="00C34C66">
              <w:rPr>
                <w:rFonts w:ascii="Arial" w:hAnsi="Arial" w:cs="Arial"/>
                <w:sz w:val="18"/>
                <w:szCs w:val="18"/>
              </w:rPr>
              <w:t xml:space="preserve">Alliance </w:t>
            </w:r>
            <w:r w:rsidRPr="00C34C66">
              <w:rPr>
                <w:rFonts w:ascii="Arial" w:hAnsi="Arial" w:cs="Arial"/>
                <w:sz w:val="18"/>
                <w:szCs w:val="18"/>
              </w:rPr>
              <w:tab/>
            </w:r>
          </w:p>
        </w:tc>
        <w:tc>
          <w:tcPr>
            <w:tcW w:w="1259" w:type="pct"/>
          </w:tcPr>
          <w:p w:rsidR="00764002" w:rsidRPr="00C34C66" w:rsidRDefault="00764002" w:rsidP="00114371">
            <w:pPr>
              <w:pStyle w:val="FootnoteText"/>
              <w:rPr>
                <w:rFonts w:ascii="Arial" w:hAnsi="Arial" w:cs="Arial"/>
                <w:sz w:val="18"/>
                <w:szCs w:val="18"/>
              </w:rPr>
            </w:pPr>
            <w:r w:rsidRPr="00C34C66">
              <w:rPr>
                <w:rFonts w:ascii="Arial" w:hAnsi="Arial" w:cs="Arial"/>
                <w:sz w:val="18"/>
                <w:szCs w:val="18"/>
              </w:rPr>
              <w:t>Low sodium*</w:t>
            </w:r>
            <w:r w:rsidRPr="00C34C66">
              <w:rPr>
                <w:rFonts w:ascii="Arial" w:hAnsi="Arial" w:cs="Arial"/>
                <w:sz w:val="18"/>
                <w:szCs w:val="18"/>
              </w:rPr>
              <w:tab/>
            </w:r>
          </w:p>
        </w:tc>
        <w:tc>
          <w:tcPr>
            <w:tcW w:w="817" w:type="pct"/>
          </w:tcPr>
          <w:p w:rsidR="00764002" w:rsidRPr="00C34C66" w:rsidRDefault="00764002" w:rsidP="00114371">
            <w:pPr>
              <w:pStyle w:val="FootnoteText"/>
              <w:rPr>
                <w:rFonts w:ascii="Arial" w:hAnsi="Arial" w:cs="Arial"/>
                <w:sz w:val="18"/>
                <w:szCs w:val="18"/>
              </w:rPr>
            </w:pPr>
            <w:r w:rsidRPr="00C34C66">
              <w:rPr>
                <w:rFonts w:ascii="Arial" w:hAnsi="Arial" w:cs="Arial"/>
                <w:sz w:val="18"/>
                <w:szCs w:val="18"/>
              </w:rPr>
              <w:t>Not significant</w:t>
            </w:r>
          </w:p>
        </w:tc>
      </w:tr>
      <w:tr w:rsidR="00764002" w:rsidRPr="00774022" w:rsidTr="004F0F50">
        <w:trPr>
          <w:trHeight w:val="227"/>
        </w:trPr>
        <w:tc>
          <w:tcPr>
            <w:tcW w:w="1872" w:type="pct"/>
          </w:tcPr>
          <w:p w:rsidR="00764002" w:rsidRPr="00C34C66" w:rsidRDefault="00764002" w:rsidP="00114371">
            <w:pPr>
              <w:pStyle w:val="FootnoteText"/>
              <w:rPr>
                <w:rFonts w:ascii="Arial" w:hAnsi="Arial" w:cs="Arial"/>
                <w:sz w:val="18"/>
                <w:szCs w:val="18"/>
              </w:rPr>
            </w:pPr>
            <w:proofErr w:type="spellStart"/>
            <w:r w:rsidRPr="00C34C66">
              <w:rPr>
                <w:rFonts w:ascii="Arial" w:hAnsi="Arial" w:cs="Arial"/>
                <w:sz w:val="18"/>
                <w:szCs w:val="18"/>
              </w:rPr>
              <w:t>Cacit</w:t>
            </w:r>
            <w:proofErr w:type="spellEnd"/>
            <w:r w:rsidRPr="00C34C66">
              <w:rPr>
                <w:rFonts w:ascii="Arial" w:hAnsi="Arial" w:cs="Arial"/>
                <w:sz w:val="18"/>
                <w:szCs w:val="18"/>
              </w:rPr>
              <w:t xml:space="preserve"> D3 effervescent granules </w:t>
            </w:r>
          </w:p>
        </w:tc>
        <w:tc>
          <w:tcPr>
            <w:tcW w:w="1053" w:type="pct"/>
          </w:tcPr>
          <w:p w:rsidR="00764002" w:rsidRPr="00C34C66" w:rsidRDefault="00764002" w:rsidP="00114371">
            <w:pPr>
              <w:pStyle w:val="FootnoteText"/>
              <w:rPr>
                <w:rFonts w:ascii="Arial" w:hAnsi="Arial" w:cs="Arial"/>
                <w:sz w:val="18"/>
                <w:szCs w:val="18"/>
              </w:rPr>
            </w:pPr>
            <w:r>
              <w:rPr>
                <w:rFonts w:ascii="Arial" w:hAnsi="Arial" w:cs="Arial"/>
                <w:sz w:val="18"/>
                <w:szCs w:val="18"/>
              </w:rPr>
              <w:t>Hermes Pharma (</w:t>
            </w:r>
            <w:proofErr w:type="spellStart"/>
            <w:r>
              <w:rPr>
                <w:rFonts w:ascii="Arial" w:hAnsi="Arial" w:cs="Arial"/>
                <w:sz w:val="18"/>
                <w:szCs w:val="18"/>
              </w:rPr>
              <w:t>Theramex</w:t>
            </w:r>
            <w:proofErr w:type="spellEnd"/>
            <w:r>
              <w:rPr>
                <w:rFonts w:ascii="Arial" w:hAnsi="Arial" w:cs="Arial"/>
                <w:sz w:val="18"/>
                <w:szCs w:val="18"/>
              </w:rPr>
              <w:t>)</w:t>
            </w:r>
          </w:p>
        </w:tc>
        <w:tc>
          <w:tcPr>
            <w:tcW w:w="1259" w:type="pct"/>
          </w:tcPr>
          <w:p w:rsidR="00764002" w:rsidRPr="00C34C66" w:rsidRDefault="00764002" w:rsidP="00114371">
            <w:pPr>
              <w:pStyle w:val="FootnoteText"/>
              <w:rPr>
                <w:rFonts w:ascii="Arial" w:hAnsi="Arial" w:cs="Arial"/>
                <w:sz w:val="18"/>
                <w:szCs w:val="18"/>
              </w:rPr>
            </w:pPr>
            <w:r w:rsidRPr="00C34C66">
              <w:rPr>
                <w:rFonts w:ascii="Arial" w:hAnsi="Arial" w:cs="Arial"/>
                <w:sz w:val="18"/>
                <w:szCs w:val="18"/>
              </w:rPr>
              <w:t>Low sodium*</w:t>
            </w:r>
          </w:p>
        </w:tc>
        <w:tc>
          <w:tcPr>
            <w:tcW w:w="817" w:type="pct"/>
          </w:tcPr>
          <w:p w:rsidR="00764002" w:rsidRPr="00C34C66" w:rsidRDefault="00764002" w:rsidP="00114371">
            <w:pPr>
              <w:pStyle w:val="FootnoteText"/>
              <w:rPr>
                <w:rFonts w:ascii="Arial" w:hAnsi="Arial" w:cs="Arial"/>
                <w:sz w:val="18"/>
                <w:szCs w:val="18"/>
              </w:rPr>
            </w:pPr>
            <w:r w:rsidRPr="00C34C66">
              <w:rPr>
                <w:rFonts w:ascii="Arial" w:hAnsi="Arial" w:cs="Arial"/>
                <w:sz w:val="18"/>
                <w:szCs w:val="18"/>
              </w:rPr>
              <w:t>Not significant</w:t>
            </w:r>
          </w:p>
        </w:tc>
      </w:tr>
      <w:tr w:rsidR="004F0F50" w:rsidRPr="00774022" w:rsidTr="004F0F50">
        <w:trPr>
          <w:cantSplit/>
        </w:trPr>
        <w:tc>
          <w:tcPr>
            <w:tcW w:w="5000" w:type="pct"/>
            <w:gridSpan w:val="4"/>
            <w:tcMar>
              <w:top w:w="57" w:type="dxa"/>
              <w:bottom w:w="57" w:type="dxa"/>
            </w:tcMar>
          </w:tcPr>
          <w:p w:rsidR="004F0F50" w:rsidRPr="0087489E" w:rsidRDefault="004F0F50" w:rsidP="008376FF">
            <w:pPr>
              <w:pStyle w:val="FootnoteText"/>
              <w:jc w:val="both"/>
              <w:rPr>
                <w:rFonts w:ascii="Arial" w:hAnsi="Arial" w:cs="Arial"/>
                <w:sz w:val="18"/>
                <w:szCs w:val="18"/>
              </w:rPr>
            </w:pPr>
            <w:r w:rsidRPr="0087489E">
              <w:rPr>
                <w:rFonts w:ascii="Arial" w:hAnsi="Arial" w:cs="Arial"/>
                <w:sz w:val="18"/>
                <w:szCs w:val="18"/>
              </w:rPr>
              <w:t>*Low sodium denotes preparations that contain &lt;1mmol of sodium per usual adult dose, essentially ‘sodium-free’.</w:t>
            </w:r>
          </w:p>
          <w:p w:rsidR="004F0F50" w:rsidRPr="0087489E" w:rsidRDefault="004F0F50" w:rsidP="008376FF">
            <w:pPr>
              <w:pStyle w:val="FootnoteText"/>
              <w:jc w:val="both"/>
              <w:rPr>
                <w:rFonts w:ascii="Arial" w:hAnsi="Arial" w:cs="Arial"/>
                <w:color w:val="000000"/>
                <w:sz w:val="18"/>
                <w:szCs w:val="18"/>
              </w:rPr>
            </w:pPr>
            <w:r w:rsidRPr="0087489E">
              <w:rPr>
                <w:rFonts w:ascii="Arial" w:hAnsi="Arial" w:cs="Arial"/>
                <w:color w:val="000000"/>
                <w:sz w:val="18"/>
                <w:szCs w:val="18"/>
              </w:rPr>
              <w:t>**The doses shown are for general comparison and do not imply therapeutic equivalence.</w:t>
            </w:r>
          </w:p>
          <w:p w:rsidR="004F0F50" w:rsidRPr="00073DCD" w:rsidRDefault="004F0F50" w:rsidP="008376FF">
            <w:pPr>
              <w:pStyle w:val="FootnoteText"/>
              <w:rPr>
                <w:rFonts w:ascii="Arial" w:hAnsi="Arial" w:cs="Arial"/>
                <w:sz w:val="18"/>
                <w:szCs w:val="18"/>
                <w:highlight w:val="yellow"/>
              </w:rPr>
            </w:pPr>
            <w:r w:rsidRPr="0087489E">
              <w:rPr>
                <w:rFonts w:ascii="Arial" w:hAnsi="Arial" w:cs="Arial"/>
                <w:color w:val="000000"/>
                <w:sz w:val="18"/>
                <w:szCs w:val="18"/>
                <w:vertAlign w:val="superscript"/>
              </w:rPr>
              <w:t>$</w:t>
            </w:r>
            <w:r w:rsidRPr="0087489E">
              <w:rPr>
                <w:rFonts w:ascii="Arial" w:hAnsi="Arial" w:cs="Arial"/>
                <w:color w:val="000000"/>
                <w:sz w:val="18"/>
                <w:szCs w:val="18"/>
              </w:rPr>
              <w:t>MAH Marketing Authorisation Holder (stated if different from company marketing the product).</w:t>
            </w:r>
          </w:p>
        </w:tc>
      </w:tr>
      <w:tr w:rsidR="00764002" w:rsidRPr="00774022" w:rsidTr="004F0F50">
        <w:tc>
          <w:tcPr>
            <w:tcW w:w="1872" w:type="pct"/>
          </w:tcPr>
          <w:p w:rsidR="00764002" w:rsidRPr="007B1D79" w:rsidRDefault="00764002" w:rsidP="00114371">
            <w:pPr>
              <w:pStyle w:val="FootnoteText"/>
              <w:rPr>
                <w:rFonts w:ascii="Arial" w:hAnsi="Arial" w:cs="Arial"/>
                <w:sz w:val="18"/>
                <w:szCs w:val="18"/>
              </w:rPr>
            </w:pPr>
            <w:r w:rsidRPr="007B1D79">
              <w:rPr>
                <w:rFonts w:ascii="Arial" w:hAnsi="Arial" w:cs="Arial"/>
                <w:sz w:val="18"/>
                <w:szCs w:val="18"/>
              </w:rPr>
              <w:lastRenderedPageBreak/>
              <w:t>Calcium gluconate 1g effervescent tablets</w:t>
            </w:r>
            <w:r w:rsidR="00915971">
              <w:rPr>
                <w:rFonts w:ascii="Arial" w:hAnsi="Arial" w:cs="Arial"/>
                <w:sz w:val="18"/>
                <w:szCs w:val="18"/>
              </w:rPr>
              <w:t xml:space="preserve"> BP</w:t>
            </w:r>
          </w:p>
        </w:tc>
        <w:tc>
          <w:tcPr>
            <w:tcW w:w="1053" w:type="pct"/>
          </w:tcPr>
          <w:p w:rsidR="00764002" w:rsidRPr="007B1D79" w:rsidRDefault="00764002" w:rsidP="00114371">
            <w:pPr>
              <w:pStyle w:val="FootnoteText"/>
              <w:rPr>
                <w:rFonts w:ascii="Arial" w:hAnsi="Arial" w:cs="Arial"/>
                <w:sz w:val="18"/>
                <w:szCs w:val="18"/>
              </w:rPr>
            </w:pPr>
            <w:r w:rsidRPr="007B1D79">
              <w:rPr>
                <w:rFonts w:ascii="Arial" w:hAnsi="Arial" w:cs="Arial"/>
                <w:sz w:val="18"/>
                <w:szCs w:val="18"/>
              </w:rPr>
              <w:t>Accord</w:t>
            </w:r>
          </w:p>
        </w:tc>
        <w:tc>
          <w:tcPr>
            <w:tcW w:w="1259" w:type="pct"/>
          </w:tcPr>
          <w:p w:rsidR="00764002" w:rsidRPr="007B1D79" w:rsidRDefault="00764002" w:rsidP="00114371">
            <w:pPr>
              <w:pStyle w:val="FootnoteText"/>
              <w:rPr>
                <w:rFonts w:ascii="Arial" w:hAnsi="Arial" w:cs="Arial"/>
                <w:sz w:val="18"/>
                <w:szCs w:val="18"/>
              </w:rPr>
            </w:pPr>
            <w:r w:rsidRPr="007B1D79">
              <w:rPr>
                <w:rFonts w:ascii="Arial" w:hAnsi="Arial" w:cs="Arial"/>
                <w:sz w:val="18"/>
                <w:szCs w:val="18"/>
              </w:rPr>
              <w:t>4.5mmol (103mg) per tablet</w:t>
            </w:r>
          </w:p>
        </w:tc>
        <w:tc>
          <w:tcPr>
            <w:tcW w:w="817" w:type="pct"/>
          </w:tcPr>
          <w:p w:rsidR="00764002" w:rsidRPr="00073DCD" w:rsidRDefault="00DF6CB8" w:rsidP="00DF6CB8">
            <w:pPr>
              <w:pStyle w:val="FootnoteText"/>
              <w:rPr>
                <w:rFonts w:ascii="Arial" w:hAnsi="Arial" w:cs="Arial"/>
                <w:sz w:val="18"/>
                <w:szCs w:val="18"/>
                <w:highlight w:val="yellow"/>
              </w:rPr>
            </w:pPr>
            <w:r>
              <w:rPr>
                <w:rFonts w:ascii="Arial" w:hAnsi="Arial" w:cs="Arial"/>
                <w:sz w:val="18"/>
                <w:szCs w:val="18"/>
              </w:rPr>
              <w:t>90</w:t>
            </w:r>
            <w:r w:rsidR="00764002" w:rsidRPr="00C34C66">
              <w:rPr>
                <w:rFonts w:ascii="Arial" w:hAnsi="Arial" w:cs="Arial"/>
                <w:sz w:val="18"/>
                <w:szCs w:val="18"/>
              </w:rPr>
              <w:t>mmol</w:t>
            </w:r>
          </w:p>
        </w:tc>
      </w:tr>
      <w:tr w:rsidR="00764002" w:rsidRPr="00774022" w:rsidTr="004F0F50">
        <w:tc>
          <w:tcPr>
            <w:tcW w:w="1872" w:type="pct"/>
          </w:tcPr>
          <w:p w:rsidR="00764002" w:rsidRPr="002B1EEA" w:rsidRDefault="00764002" w:rsidP="00114371">
            <w:pPr>
              <w:pStyle w:val="FootnoteText"/>
              <w:rPr>
                <w:rFonts w:ascii="Arial" w:hAnsi="Arial" w:cs="Arial"/>
                <w:sz w:val="18"/>
                <w:szCs w:val="18"/>
              </w:rPr>
            </w:pPr>
            <w:proofErr w:type="spellStart"/>
            <w:r w:rsidRPr="002B1EEA">
              <w:rPr>
                <w:rFonts w:ascii="Arial" w:hAnsi="Arial" w:cs="Arial"/>
                <w:sz w:val="18"/>
                <w:szCs w:val="18"/>
              </w:rPr>
              <w:t>Calfovit</w:t>
            </w:r>
            <w:proofErr w:type="spellEnd"/>
            <w:r w:rsidRPr="002B1EEA">
              <w:rPr>
                <w:rFonts w:ascii="Arial" w:hAnsi="Arial" w:cs="Arial"/>
                <w:sz w:val="18"/>
                <w:szCs w:val="18"/>
              </w:rPr>
              <w:t xml:space="preserve"> D3 oral powder</w:t>
            </w:r>
          </w:p>
        </w:tc>
        <w:tc>
          <w:tcPr>
            <w:tcW w:w="1053" w:type="pct"/>
          </w:tcPr>
          <w:p w:rsidR="00764002" w:rsidRPr="002B1EEA" w:rsidRDefault="00764002" w:rsidP="00114371">
            <w:pPr>
              <w:pStyle w:val="FootnoteText"/>
              <w:rPr>
                <w:rFonts w:ascii="Arial" w:hAnsi="Arial" w:cs="Arial"/>
                <w:sz w:val="18"/>
                <w:szCs w:val="18"/>
              </w:rPr>
            </w:pPr>
            <w:proofErr w:type="spellStart"/>
            <w:r w:rsidRPr="002B1EEA">
              <w:rPr>
                <w:rFonts w:ascii="Arial" w:hAnsi="Arial" w:cs="Arial"/>
                <w:sz w:val="18"/>
                <w:szCs w:val="18"/>
              </w:rPr>
              <w:t>Menarini</w:t>
            </w:r>
            <w:proofErr w:type="spellEnd"/>
          </w:p>
        </w:tc>
        <w:tc>
          <w:tcPr>
            <w:tcW w:w="1259" w:type="pct"/>
          </w:tcPr>
          <w:p w:rsidR="00764002" w:rsidRPr="002B1EEA" w:rsidRDefault="00764002" w:rsidP="00114371">
            <w:pPr>
              <w:pStyle w:val="FootnoteText"/>
              <w:rPr>
                <w:rFonts w:ascii="Arial" w:hAnsi="Arial" w:cs="Arial"/>
                <w:sz w:val="18"/>
                <w:szCs w:val="18"/>
              </w:rPr>
            </w:pPr>
            <w:r w:rsidRPr="002B1EEA">
              <w:rPr>
                <w:rFonts w:ascii="Arial" w:hAnsi="Arial" w:cs="Arial"/>
                <w:sz w:val="18"/>
                <w:szCs w:val="18"/>
              </w:rPr>
              <w:t>Low sodium*</w:t>
            </w:r>
          </w:p>
        </w:tc>
        <w:tc>
          <w:tcPr>
            <w:tcW w:w="817" w:type="pct"/>
          </w:tcPr>
          <w:p w:rsidR="00764002" w:rsidRPr="002B1EEA" w:rsidRDefault="00764002" w:rsidP="00114371">
            <w:pPr>
              <w:pStyle w:val="FootnoteText"/>
              <w:rPr>
                <w:rFonts w:ascii="Arial" w:hAnsi="Arial" w:cs="Arial"/>
                <w:sz w:val="18"/>
                <w:szCs w:val="18"/>
              </w:rPr>
            </w:pPr>
            <w:r w:rsidRPr="002B1EEA">
              <w:rPr>
                <w:rFonts w:ascii="Arial" w:hAnsi="Arial" w:cs="Arial"/>
                <w:sz w:val="18"/>
                <w:szCs w:val="18"/>
              </w:rPr>
              <w:t>Not significant</w:t>
            </w:r>
          </w:p>
        </w:tc>
      </w:tr>
      <w:tr w:rsidR="00764002" w:rsidTr="004F0F50">
        <w:tblPrEx>
          <w:tblLook w:val="04A0" w:firstRow="1" w:lastRow="0" w:firstColumn="1" w:lastColumn="0" w:noHBand="0" w:noVBand="1"/>
        </w:tblPrEx>
        <w:tc>
          <w:tcPr>
            <w:tcW w:w="1872" w:type="pct"/>
            <w:tcBorders>
              <w:top w:val="single" w:sz="4" w:space="0" w:color="auto"/>
              <w:left w:val="single" w:sz="4" w:space="0" w:color="auto"/>
              <w:bottom w:val="single" w:sz="4" w:space="0" w:color="auto"/>
              <w:right w:val="single" w:sz="4" w:space="0" w:color="auto"/>
            </w:tcBorders>
            <w:hideMark/>
          </w:tcPr>
          <w:p w:rsidR="00764002" w:rsidRDefault="00764002">
            <w:pPr>
              <w:pStyle w:val="FootnoteText"/>
              <w:spacing w:line="276" w:lineRule="auto"/>
              <w:rPr>
                <w:rFonts w:ascii="Arial" w:hAnsi="Arial" w:cs="Arial"/>
                <w:sz w:val="18"/>
                <w:szCs w:val="18"/>
              </w:rPr>
            </w:pPr>
            <w:proofErr w:type="spellStart"/>
            <w:r>
              <w:rPr>
                <w:rFonts w:ascii="Arial" w:hAnsi="Arial" w:cs="Arial"/>
                <w:sz w:val="18"/>
                <w:szCs w:val="18"/>
              </w:rPr>
              <w:t>Calvive</w:t>
            </w:r>
            <w:proofErr w:type="spellEnd"/>
            <w:r>
              <w:rPr>
                <w:rFonts w:ascii="Arial" w:hAnsi="Arial" w:cs="Arial"/>
                <w:sz w:val="18"/>
                <w:szCs w:val="18"/>
              </w:rPr>
              <w:t xml:space="preserve"> 1000 effervescent tablets</w:t>
            </w:r>
          </w:p>
        </w:tc>
        <w:tc>
          <w:tcPr>
            <w:tcW w:w="1053" w:type="pct"/>
            <w:tcBorders>
              <w:top w:val="single" w:sz="4" w:space="0" w:color="auto"/>
              <w:left w:val="single" w:sz="4" w:space="0" w:color="auto"/>
              <w:bottom w:val="single" w:sz="4" w:space="0" w:color="auto"/>
              <w:right w:val="single" w:sz="4" w:space="0" w:color="auto"/>
            </w:tcBorders>
            <w:hideMark/>
          </w:tcPr>
          <w:p w:rsidR="00764002" w:rsidRDefault="00764002">
            <w:pPr>
              <w:pStyle w:val="FootnoteText"/>
              <w:spacing w:line="276" w:lineRule="auto"/>
              <w:rPr>
                <w:rFonts w:ascii="Arial" w:hAnsi="Arial" w:cs="Arial"/>
                <w:sz w:val="18"/>
                <w:szCs w:val="18"/>
              </w:rPr>
            </w:pPr>
            <w:r>
              <w:rPr>
                <w:rFonts w:ascii="Arial" w:hAnsi="Arial" w:cs="Arial"/>
                <w:sz w:val="18"/>
                <w:szCs w:val="18"/>
              </w:rPr>
              <w:t>GSK Consumer Healthcare</w:t>
            </w:r>
          </w:p>
        </w:tc>
        <w:tc>
          <w:tcPr>
            <w:tcW w:w="1259" w:type="pct"/>
            <w:tcBorders>
              <w:top w:val="single" w:sz="4" w:space="0" w:color="auto"/>
              <w:left w:val="single" w:sz="4" w:space="0" w:color="auto"/>
              <w:bottom w:val="single" w:sz="4" w:space="0" w:color="auto"/>
              <w:right w:val="single" w:sz="4" w:space="0" w:color="auto"/>
            </w:tcBorders>
            <w:hideMark/>
          </w:tcPr>
          <w:p w:rsidR="00764002" w:rsidRDefault="00764002">
            <w:pPr>
              <w:pStyle w:val="FootnoteText"/>
              <w:spacing w:line="276" w:lineRule="auto"/>
              <w:rPr>
                <w:rFonts w:ascii="Arial" w:hAnsi="Arial" w:cs="Arial"/>
                <w:sz w:val="18"/>
                <w:szCs w:val="18"/>
              </w:rPr>
            </w:pPr>
            <w:r>
              <w:rPr>
                <w:rFonts w:ascii="Arial" w:hAnsi="Arial" w:cs="Arial"/>
                <w:sz w:val="18"/>
                <w:szCs w:val="18"/>
              </w:rPr>
              <w:t>6mmol (137mg) per tablet</w:t>
            </w:r>
          </w:p>
        </w:tc>
        <w:tc>
          <w:tcPr>
            <w:tcW w:w="817" w:type="pct"/>
            <w:tcBorders>
              <w:top w:val="single" w:sz="4" w:space="0" w:color="auto"/>
              <w:left w:val="single" w:sz="4" w:space="0" w:color="auto"/>
              <w:bottom w:val="single" w:sz="4" w:space="0" w:color="auto"/>
              <w:right w:val="single" w:sz="4" w:space="0" w:color="auto"/>
            </w:tcBorders>
            <w:hideMark/>
          </w:tcPr>
          <w:p w:rsidR="00764002" w:rsidRDefault="00764002">
            <w:pPr>
              <w:pStyle w:val="FootnoteText"/>
              <w:spacing w:line="276" w:lineRule="auto"/>
              <w:rPr>
                <w:rFonts w:ascii="Arial" w:hAnsi="Arial" w:cs="Arial"/>
                <w:sz w:val="18"/>
                <w:szCs w:val="18"/>
              </w:rPr>
            </w:pPr>
            <w:r>
              <w:rPr>
                <w:rFonts w:ascii="Arial" w:hAnsi="Arial" w:cs="Arial"/>
                <w:sz w:val="18"/>
                <w:szCs w:val="18"/>
              </w:rPr>
              <w:t>6mmol</w:t>
            </w:r>
          </w:p>
        </w:tc>
      </w:tr>
      <w:tr w:rsidR="00764002" w:rsidRPr="00774022" w:rsidTr="004F0F50">
        <w:tc>
          <w:tcPr>
            <w:tcW w:w="1872" w:type="pct"/>
          </w:tcPr>
          <w:p w:rsidR="00764002" w:rsidRPr="003C0C8E" w:rsidRDefault="00764002" w:rsidP="002226D7">
            <w:pPr>
              <w:pStyle w:val="FootnoteText"/>
              <w:rPr>
                <w:rFonts w:ascii="Arial" w:hAnsi="Arial" w:cs="Arial"/>
                <w:sz w:val="18"/>
                <w:szCs w:val="18"/>
              </w:rPr>
            </w:pPr>
            <w:proofErr w:type="spellStart"/>
            <w:r w:rsidRPr="003C0C8E">
              <w:rPr>
                <w:rFonts w:ascii="Arial" w:hAnsi="Arial" w:cs="Arial"/>
                <w:sz w:val="18"/>
                <w:szCs w:val="18"/>
              </w:rPr>
              <w:t>CanesOasis</w:t>
            </w:r>
            <w:proofErr w:type="spellEnd"/>
            <w:r w:rsidRPr="003C0C8E">
              <w:rPr>
                <w:rFonts w:ascii="Arial" w:hAnsi="Arial" w:cs="Arial"/>
                <w:sz w:val="18"/>
                <w:szCs w:val="18"/>
              </w:rPr>
              <w:t xml:space="preserve"> Cystitis Relief 4g granules</w:t>
            </w:r>
          </w:p>
        </w:tc>
        <w:tc>
          <w:tcPr>
            <w:tcW w:w="1053" w:type="pct"/>
          </w:tcPr>
          <w:p w:rsidR="00764002" w:rsidRPr="003C0C8E" w:rsidRDefault="00764002" w:rsidP="002226D7">
            <w:pPr>
              <w:pStyle w:val="FootnoteText"/>
              <w:rPr>
                <w:rFonts w:ascii="Arial" w:hAnsi="Arial" w:cs="Arial"/>
                <w:sz w:val="18"/>
                <w:szCs w:val="18"/>
              </w:rPr>
            </w:pPr>
            <w:r w:rsidRPr="003C0C8E">
              <w:rPr>
                <w:rFonts w:ascii="Arial" w:hAnsi="Arial" w:cs="Arial"/>
                <w:sz w:val="18"/>
                <w:szCs w:val="18"/>
              </w:rPr>
              <w:t>Bayer (</w:t>
            </w:r>
            <w:proofErr w:type="spellStart"/>
            <w:r w:rsidRPr="003C0C8E">
              <w:rPr>
                <w:rFonts w:ascii="Arial" w:hAnsi="Arial" w:cs="Arial"/>
                <w:sz w:val="18"/>
                <w:szCs w:val="18"/>
              </w:rPr>
              <w:t>Wrafton</w:t>
            </w:r>
            <w:proofErr w:type="spellEnd"/>
            <w:r w:rsidRPr="003C0C8E">
              <w:rPr>
                <w:rFonts w:ascii="Arial" w:hAnsi="Arial" w:cs="Arial"/>
                <w:sz w:val="18"/>
                <w:szCs w:val="18"/>
              </w:rPr>
              <w:t>)</w:t>
            </w:r>
          </w:p>
        </w:tc>
        <w:tc>
          <w:tcPr>
            <w:tcW w:w="1259" w:type="pct"/>
          </w:tcPr>
          <w:p w:rsidR="00764002" w:rsidRPr="003C0C8E" w:rsidRDefault="00764002" w:rsidP="002226D7">
            <w:pPr>
              <w:pStyle w:val="FootnoteText"/>
              <w:rPr>
                <w:rFonts w:ascii="Arial" w:hAnsi="Arial" w:cs="Arial"/>
                <w:sz w:val="18"/>
                <w:szCs w:val="18"/>
              </w:rPr>
            </w:pPr>
            <w:r w:rsidRPr="003C0C8E">
              <w:rPr>
                <w:rFonts w:ascii="Arial" w:hAnsi="Arial" w:cs="Arial"/>
                <w:sz w:val="18"/>
                <w:szCs w:val="18"/>
              </w:rPr>
              <w:t>40.8mmol (939mg) per sachet</w:t>
            </w:r>
          </w:p>
        </w:tc>
        <w:tc>
          <w:tcPr>
            <w:tcW w:w="817" w:type="pct"/>
          </w:tcPr>
          <w:p w:rsidR="00764002" w:rsidRPr="003C0C8E" w:rsidRDefault="00764002" w:rsidP="002226D7">
            <w:pPr>
              <w:pStyle w:val="FootnoteText"/>
              <w:rPr>
                <w:rFonts w:ascii="Arial" w:hAnsi="Arial" w:cs="Arial"/>
                <w:sz w:val="18"/>
                <w:szCs w:val="18"/>
              </w:rPr>
            </w:pPr>
            <w:r w:rsidRPr="003C0C8E">
              <w:rPr>
                <w:rFonts w:ascii="Arial" w:hAnsi="Arial" w:cs="Arial"/>
                <w:sz w:val="18"/>
                <w:szCs w:val="18"/>
              </w:rPr>
              <w:t>122mmol</w:t>
            </w:r>
          </w:p>
        </w:tc>
      </w:tr>
      <w:tr w:rsidR="00764002" w:rsidRPr="00774022" w:rsidTr="004F0F50">
        <w:tc>
          <w:tcPr>
            <w:tcW w:w="1872" w:type="pct"/>
          </w:tcPr>
          <w:p w:rsidR="00764002" w:rsidRPr="00246A0F" w:rsidRDefault="00764002" w:rsidP="00114371">
            <w:pPr>
              <w:pStyle w:val="FootnoteText"/>
              <w:rPr>
                <w:rFonts w:ascii="Arial" w:hAnsi="Arial" w:cs="Arial"/>
                <w:sz w:val="18"/>
                <w:szCs w:val="18"/>
              </w:rPr>
            </w:pPr>
            <w:proofErr w:type="spellStart"/>
            <w:r w:rsidRPr="00246A0F">
              <w:rPr>
                <w:rFonts w:ascii="Arial" w:hAnsi="Arial" w:cs="Arial"/>
                <w:sz w:val="18"/>
                <w:szCs w:val="18"/>
              </w:rPr>
              <w:t>Carbaglu</w:t>
            </w:r>
            <w:proofErr w:type="spellEnd"/>
            <w:r w:rsidR="00DD37EF">
              <w:rPr>
                <w:rFonts w:ascii="Arial" w:hAnsi="Arial" w:cs="Arial"/>
                <w:sz w:val="18"/>
                <w:szCs w:val="18"/>
              </w:rPr>
              <w:t xml:space="preserve"> 200mg</w:t>
            </w:r>
            <w:r w:rsidRPr="00246A0F">
              <w:rPr>
                <w:rFonts w:ascii="Arial" w:hAnsi="Arial" w:cs="Arial"/>
                <w:sz w:val="18"/>
                <w:szCs w:val="18"/>
              </w:rPr>
              <w:t xml:space="preserve"> dispersible tablets</w:t>
            </w:r>
          </w:p>
        </w:tc>
        <w:tc>
          <w:tcPr>
            <w:tcW w:w="1053" w:type="pct"/>
          </w:tcPr>
          <w:p w:rsidR="00764002" w:rsidRPr="00246A0F" w:rsidRDefault="00764002" w:rsidP="00114371">
            <w:pPr>
              <w:pStyle w:val="FootnoteText"/>
              <w:rPr>
                <w:rFonts w:ascii="Arial" w:hAnsi="Arial" w:cs="Arial"/>
                <w:sz w:val="18"/>
                <w:szCs w:val="18"/>
              </w:rPr>
            </w:pPr>
            <w:proofErr w:type="spellStart"/>
            <w:r w:rsidRPr="00246A0F">
              <w:rPr>
                <w:rFonts w:ascii="Arial" w:hAnsi="Arial" w:cs="Arial"/>
                <w:sz w:val="18"/>
                <w:szCs w:val="18"/>
              </w:rPr>
              <w:t>Recordati</w:t>
            </w:r>
            <w:proofErr w:type="spellEnd"/>
          </w:p>
        </w:tc>
        <w:tc>
          <w:tcPr>
            <w:tcW w:w="1259" w:type="pct"/>
          </w:tcPr>
          <w:p w:rsidR="00764002" w:rsidRPr="00246A0F" w:rsidRDefault="00764002" w:rsidP="00114371">
            <w:pPr>
              <w:pStyle w:val="FootnoteText"/>
              <w:rPr>
                <w:rFonts w:ascii="Arial" w:hAnsi="Arial" w:cs="Arial"/>
                <w:sz w:val="18"/>
                <w:szCs w:val="18"/>
              </w:rPr>
            </w:pPr>
            <w:r w:rsidRPr="00246A0F">
              <w:rPr>
                <w:rFonts w:ascii="Arial" w:hAnsi="Arial" w:cs="Arial"/>
                <w:sz w:val="18"/>
                <w:szCs w:val="18"/>
              </w:rPr>
              <w:t>Low sodium*</w:t>
            </w:r>
          </w:p>
        </w:tc>
        <w:tc>
          <w:tcPr>
            <w:tcW w:w="817" w:type="pct"/>
          </w:tcPr>
          <w:p w:rsidR="00764002" w:rsidRPr="00246A0F" w:rsidRDefault="00764002" w:rsidP="00114371">
            <w:pPr>
              <w:pStyle w:val="FootnoteText"/>
              <w:rPr>
                <w:rFonts w:ascii="Arial" w:hAnsi="Arial" w:cs="Arial"/>
                <w:sz w:val="18"/>
                <w:szCs w:val="18"/>
              </w:rPr>
            </w:pPr>
            <w:r w:rsidRPr="00246A0F">
              <w:rPr>
                <w:rFonts w:ascii="Arial" w:hAnsi="Arial" w:cs="Arial"/>
                <w:sz w:val="18"/>
                <w:szCs w:val="18"/>
              </w:rPr>
              <w:t>Not significant</w:t>
            </w:r>
          </w:p>
        </w:tc>
      </w:tr>
      <w:tr w:rsidR="00764002" w:rsidRPr="00774022" w:rsidTr="004F0F50">
        <w:tc>
          <w:tcPr>
            <w:tcW w:w="1872" w:type="pct"/>
          </w:tcPr>
          <w:p w:rsidR="00764002" w:rsidRPr="0094364D" w:rsidRDefault="00764002" w:rsidP="00DE1180">
            <w:pPr>
              <w:pStyle w:val="FootnoteText"/>
              <w:rPr>
                <w:rFonts w:ascii="Arial" w:hAnsi="Arial" w:cs="Arial"/>
                <w:sz w:val="18"/>
                <w:szCs w:val="18"/>
              </w:rPr>
            </w:pPr>
            <w:proofErr w:type="spellStart"/>
            <w:r w:rsidRPr="0094364D">
              <w:rPr>
                <w:rFonts w:ascii="Arial" w:hAnsi="Arial" w:cs="Arial"/>
                <w:sz w:val="18"/>
                <w:szCs w:val="18"/>
              </w:rPr>
              <w:t>Carbex</w:t>
            </w:r>
            <w:proofErr w:type="spellEnd"/>
            <w:r w:rsidRPr="0094364D">
              <w:rPr>
                <w:rFonts w:ascii="Arial" w:hAnsi="Arial" w:cs="Arial"/>
                <w:sz w:val="18"/>
                <w:szCs w:val="18"/>
              </w:rPr>
              <w:t xml:space="preserve"> oral granules</w:t>
            </w:r>
          </w:p>
        </w:tc>
        <w:tc>
          <w:tcPr>
            <w:tcW w:w="1053" w:type="pct"/>
          </w:tcPr>
          <w:p w:rsidR="00764002" w:rsidRPr="0094364D" w:rsidRDefault="00764002" w:rsidP="00114371">
            <w:pPr>
              <w:pStyle w:val="FootnoteText"/>
              <w:rPr>
                <w:rFonts w:ascii="Arial" w:hAnsi="Arial" w:cs="Arial"/>
                <w:sz w:val="18"/>
                <w:szCs w:val="18"/>
              </w:rPr>
            </w:pPr>
            <w:proofErr w:type="spellStart"/>
            <w:r w:rsidRPr="0094364D">
              <w:rPr>
                <w:rFonts w:ascii="Arial" w:hAnsi="Arial" w:cs="Arial"/>
                <w:sz w:val="18"/>
                <w:szCs w:val="18"/>
              </w:rPr>
              <w:t>ParaPharm</w:t>
            </w:r>
            <w:proofErr w:type="spellEnd"/>
          </w:p>
        </w:tc>
        <w:tc>
          <w:tcPr>
            <w:tcW w:w="1259" w:type="pct"/>
          </w:tcPr>
          <w:p w:rsidR="00764002" w:rsidRPr="0094364D" w:rsidRDefault="00764002" w:rsidP="00114371">
            <w:pPr>
              <w:pStyle w:val="FootnoteText"/>
              <w:rPr>
                <w:rFonts w:ascii="Arial" w:hAnsi="Arial" w:cs="Arial"/>
                <w:sz w:val="18"/>
                <w:szCs w:val="18"/>
              </w:rPr>
            </w:pPr>
            <w:r w:rsidRPr="0094364D">
              <w:rPr>
                <w:rFonts w:ascii="Arial" w:hAnsi="Arial" w:cs="Arial"/>
                <w:sz w:val="18"/>
                <w:szCs w:val="18"/>
              </w:rPr>
              <w:t>15mmol (350mg) per sachet</w:t>
            </w:r>
          </w:p>
        </w:tc>
        <w:tc>
          <w:tcPr>
            <w:tcW w:w="817" w:type="pct"/>
          </w:tcPr>
          <w:p w:rsidR="00764002" w:rsidRPr="0094364D" w:rsidRDefault="00764002" w:rsidP="00114371">
            <w:pPr>
              <w:pStyle w:val="FootnoteText"/>
              <w:rPr>
                <w:rFonts w:ascii="Arial" w:hAnsi="Arial" w:cs="Arial"/>
                <w:sz w:val="18"/>
                <w:szCs w:val="18"/>
              </w:rPr>
            </w:pPr>
            <w:r w:rsidRPr="0094364D">
              <w:rPr>
                <w:rFonts w:ascii="Arial" w:hAnsi="Arial" w:cs="Arial"/>
                <w:sz w:val="18"/>
                <w:szCs w:val="18"/>
              </w:rPr>
              <w:t>15mmol</w:t>
            </w:r>
          </w:p>
        </w:tc>
      </w:tr>
      <w:tr w:rsidR="00764002" w:rsidRPr="00774022" w:rsidTr="004F0F50">
        <w:tc>
          <w:tcPr>
            <w:tcW w:w="1872" w:type="pct"/>
          </w:tcPr>
          <w:p w:rsidR="00764002" w:rsidRPr="003C0C8E" w:rsidRDefault="00764002" w:rsidP="002226D7">
            <w:pPr>
              <w:pStyle w:val="FootnoteText"/>
              <w:rPr>
                <w:rFonts w:ascii="Arial" w:hAnsi="Arial" w:cs="Arial"/>
                <w:sz w:val="18"/>
                <w:szCs w:val="18"/>
              </w:rPr>
            </w:pPr>
            <w:r w:rsidRPr="003C0C8E">
              <w:rPr>
                <w:rFonts w:ascii="Arial" w:hAnsi="Arial" w:cs="Arial"/>
                <w:sz w:val="18"/>
                <w:szCs w:val="18"/>
              </w:rPr>
              <w:t>Care Cystitis Relief granules</w:t>
            </w:r>
          </w:p>
        </w:tc>
        <w:tc>
          <w:tcPr>
            <w:tcW w:w="1053" w:type="pct"/>
          </w:tcPr>
          <w:p w:rsidR="00764002" w:rsidRPr="003C0C8E" w:rsidRDefault="00764002" w:rsidP="002226D7">
            <w:pPr>
              <w:pStyle w:val="FootnoteText"/>
              <w:rPr>
                <w:rFonts w:ascii="Arial" w:hAnsi="Arial" w:cs="Arial"/>
                <w:sz w:val="18"/>
                <w:szCs w:val="18"/>
              </w:rPr>
            </w:pPr>
            <w:r w:rsidRPr="003C0C8E">
              <w:rPr>
                <w:rFonts w:ascii="Arial" w:hAnsi="Arial" w:cs="Arial"/>
                <w:sz w:val="18"/>
                <w:szCs w:val="18"/>
              </w:rPr>
              <w:t>Thornton &amp; Ross (</w:t>
            </w:r>
            <w:proofErr w:type="spellStart"/>
            <w:r w:rsidRPr="003C0C8E">
              <w:rPr>
                <w:rFonts w:ascii="Arial" w:hAnsi="Arial" w:cs="Arial"/>
                <w:sz w:val="18"/>
                <w:szCs w:val="18"/>
              </w:rPr>
              <w:t>Wrafton</w:t>
            </w:r>
            <w:proofErr w:type="spellEnd"/>
            <w:r w:rsidRPr="003C0C8E">
              <w:rPr>
                <w:rFonts w:ascii="Arial" w:hAnsi="Arial" w:cs="Arial"/>
                <w:sz w:val="18"/>
                <w:szCs w:val="18"/>
              </w:rPr>
              <w:t>)</w:t>
            </w:r>
          </w:p>
        </w:tc>
        <w:tc>
          <w:tcPr>
            <w:tcW w:w="1259" w:type="pct"/>
          </w:tcPr>
          <w:p w:rsidR="00764002" w:rsidRPr="003C0C8E" w:rsidRDefault="00764002" w:rsidP="002226D7">
            <w:pPr>
              <w:pStyle w:val="FootnoteText"/>
              <w:rPr>
                <w:rFonts w:ascii="Arial" w:hAnsi="Arial" w:cs="Arial"/>
                <w:sz w:val="18"/>
                <w:szCs w:val="18"/>
              </w:rPr>
            </w:pPr>
            <w:r w:rsidRPr="003C0C8E">
              <w:rPr>
                <w:rFonts w:ascii="Arial" w:hAnsi="Arial" w:cs="Arial"/>
                <w:sz w:val="18"/>
                <w:szCs w:val="18"/>
              </w:rPr>
              <w:t>40.8mmol (939mg) per sachet</w:t>
            </w:r>
          </w:p>
        </w:tc>
        <w:tc>
          <w:tcPr>
            <w:tcW w:w="817" w:type="pct"/>
          </w:tcPr>
          <w:p w:rsidR="00764002" w:rsidRPr="003C0C8E" w:rsidRDefault="00764002" w:rsidP="002226D7">
            <w:pPr>
              <w:pStyle w:val="FootnoteText"/>
              <w:rPr>
                <w:rFonts w:ascii="Arial" w:hAnsi="Arial" w:cs="Arial"/>
                <w:sz w:val="18"/>
                <w:szCs w:val="18"/>
              </w:rPr>
            </w:pPr>
            <w:r w:rsidRPr="003C0C8E">
              <w:rPr>
                <w:rFonts w:ascii="Arial" w:hAnsi="Arial" w:cs="Arial"/>
                <w:sz w:val="18"/>
                <w:szCs w:val="18"/>
              </w:rPr>
              <w:t>122mmol</w:t>
            </w:r>
          </w:p>
        </w:tc>
      </w:tr>
      <w:tr w:rsidR="00764002" w:rsidRPr="00774022" w:rsidTr="004F0F50">
        <w:tc>
          <w:tcPr>
            <w:tcW w:w="1872" w:type="pct"/>
          </w:tcPr>
          <w:p w:rsidR="00764002" w:rsidRPr="00D749F6" w:rsidRDefault="00764002" w:rsidP="00764002">
            <w:pPr>
              <w:pStyle w:val="FootnoteText"/>
              <w:rPr>
                <w:rFonts w:ascii="Arial" w:hAnsi="Arial" w:cs="Arial"/>
                <w:sz w:val="18"/>
                <w:szCs w:val="18"/>
              </w:rPr>
            </w:pPr>
            <w:proofErr w:type="spellStart"/>
            <w:r w:rsidRPr="00431CD6">
              <w:rPr>
                <w:rFonts w:ascii="Arial" w:hAnsi="Arial" w:cs="Arial"/>
                <w:color w:val="000000"/>
                <w:sz w:val="18"/>
                <w:szCs w:val="18"/>
                <w:shd w:val="clear" w:color="auto" w:fill="FFFFFF"/>
              </w:rPr>
              <w:t>Carglumic</w:t>
            </w:r>
            <w:proofErr w:type="spellEnd"/>
            <w:r w:rsidRPr="00431CD6">
              <w:rPr>
                <w:rFonts w:ascii="Arial" w:hAnsi="Arial" w:cs="Arial"/>
                <w:color w:val="000000"/>
                <w:sz w:val="18"/>
                <w:szCs w:val="18"/>
                <w:shd w:val="clear" w:color="auto" w:fill="FFFFFF"/>
              </w:rPr>
              <w:t xml:space="preserve"> Acid 200mg dispersible tablets</w:t>
            </w:r>
          </w:p>
        </w:tc>
        <w:tc>
          <w:tcPr>
            <w:tcW w:w="1053" w:type="pct"/>
          </w:tcPr>
          <w:p w:rsidR="00764002" w:rsidRPr="003C0C8E" w:rsidRDefault="00764002" w:rsidP="002226D7">
            <w:pPr>
              <w:pStyle w:val="FootnoteText"/>
              <w:rPr>
                <w:rFonts w:ascii="Arial" w:hAnsi="Arial" w:cs="Arial"/>
                <w:sz w:val="18"/>
                <w:szCs w:val="18"/>
              </w:rPr>
            </w:pPr>
            <w:r>
              <w:rPr>
                <w:rFonts w:ascii="Arial" w:hAnsi="Arial" w:cs="Arial"/>
                <w:sz w:val="18"/>
                <w:szCs w:val="18"/>
              </w:rPr>
              <w:t>Sovereign</w:t>
            </w:r>
          </w:p>
        </w:tc>
        <w:tc>
          <w:tcPr>
            <w:tcW w:w="1259" w:type="pct"/>
          </w:tcPr>
          <w:p w:rsidR="00764002" w:rsidRPr="003C0C8E" w:rsidRDefault="00764002" w:rsidP="002226D7">
            <w:pPr>
              <w:pStyle w:val="FootnoteText"/>
              <w:rPr>
                <w:rFonts w:ascii="Arial" w:hAnsi="Arial" w:cs="Arial"/>
                <w:sz w:val="18"/>
                <w:szCs w:val="18"/>
              </w:rPr>
            </w:pPr>
            <w:r>
              <w:rPr>
                <w:rFonts w:ascii="Arial" w:hAnsi="Arial" w:cs="Arial"/>
                <w:sz w:val="18"/>
                <w:szCs w:val="18"/>
              </w:rPr>
              <w:t>0.13mmol (3mg) per tablet</w:t>
            </w:r>
          </w:p>
        </w:tc>
        <w:tc>
          <w:tcPr>
            <w:tcW w:w="817" w:type="pct"/>
          </w:tcPr>
          <w:p w:rsidR="00764002" w:rsidRPr="003C0C8E" w:rsidRDefault="00764002" w:rsidP="00132302">
            <w:pPr>
              <w:pStyle w:val="FootnoteText"/>
              <w:rPr>
                <w:rFonts w:ascii="Arial" w:hAnsi="Arial" w:cs="Arial"/>
                <w:sz w:val="18"/>
                <w:szCs w:val="18"/>
              </w:rPr>
            </w:pPr>
            <w:r>
              <w:rPr>
                <w:rFonts w:ascii="Arial" w:hAnsi="Arial" w:cs="Arial"/>
                <w:sz w:val="18"/>
                <w:szCs w:val="18"/>
              </w:rPr>
              <w:t>17mmol</w:t>
            </w:r>
          </w:p>
        </w:tc>
      </w:tr>
      <w:tr w:rsidR="00825C8F" w:rsidRPr="00774022" w:rsidTr="004F0F50">
        <w:tc>
          <w:tcPr>
            <w:tcW w:w="1872" w:type="pct"/>
          </w:tcPr>
          <w:p w:rsidR="00825C8F" w:rsidRPr="00431CD6" w:rsidRDefault="00825C8F" w:rsidP="00825C8F">
            <w:pPr>
              <w:shd w:val="clear" w:color="auto" w:fill="FFFFFF"/>
              <w:spacing w:after="143" w:line="240" w:lineRule="auto"/>
              <w:rPr>
                <w:rFonts w:eastAsia="Times New Roman" w:cs="Arial"/>
                <w:color w:val="000000"/>
                <w:sz w:val="18"/>
                <w:szCs w:val="18"/>
                <w:lang w:eastAsia="en-GB"/>
              </w:rPr>
            </w:pPr>
            <w:r w:rsidRPr="00431CD6">
              <w:rPr>
                <w:rFonts w:eastAsia="Times New Roman" w:cs="Arial"/>
                <w:color w:val="000000"/>
                <w:sz w:val="18"/>
                <w:szCs w:val="18"/>
                <w:lang w:eastAsia="en-GB"/>
              </w:rPr>
              <w:t xml:space="preserve">Cholera vaccine (inactivated, oral) </w:t>
            </w:r>
            <w:r w:rsidRPr="00D749F6">
              <w:rPr>
                <w:rFonts w:cs="Arial"/>
                <w:sz w:val="18"/>
                <w:szCs w:val="18"/>
              </w:rPr>
              <w:t xml:space="preserve">suspension and </w:t>
            </w:r>
            <w:r w:rsidRPr="00552392">
              <w:rPr>
                <w:rFonts w:cs="Arial"/>
                <w:sz w:val="18"/>
                <w:szCs w:val="18"/>
              </w:rPr>
              <w:t>effervescent granules</w:t>
            </w:r>
          </w:p>
        </w:tc>
        <w:tc>
          <w:tcPr>
            <w:tcW w:w="1053" w:type="pct"/>
          </w:tcPr>
          <w:p w:rsidR="00825C8F" w:rsidRPr="007B1D79" w:rsidRDefault="00825C8F" w:rsidP="00C25C98">
            <w:pPr>
              <w:pStyle w:val="FootnoteText"/>
              <w:rPr>
                <w:rFonts w:ascii="Arial" w:hAnsi="Arial" w:cs="Arial"/>
                <w:sz w:val="18"/>
                <w:szCs w:val="18"/>
              </w:rPr>
            </w:pPr>
            <w:proofErr w:type="spellStart"/>
            <w:r w:rsidRPr="007B1D79">
              <w:rPr>
                <w:rFonts w:ascii="Arial" w:hAnsi="Arial" w:cs="Arial"/>
                <w:sz w:val="18"/>
                <w:szCs w:val="18"/>
              </w:rPr>
              <w:t>Valneva</w:t>
            </w:r>
            <w:proofErr w:type="spellEnd"/>
          </w:p>
        </w:tc>
        <w:tc>
          <w:tcPr>
            <w:tcW w:w="1259" w:type="pct"/>
          </w:tcPr>
          <w:p w:rsidR="00825C8F" w:rsidRPr="007B1D79" w:rsidRDefault="00825C8F" w:rsidP="00C25C98">
            <w:pPr>
              <w:pStyle w:val="FootnoteText"/>
              <w:rPr>
                <w:rFonts w:ascii="Arial" w:hAnsi="Arial" w:cs="Arial"/>
                <w:sz w:val="18"/>
                <w:szCs w:val="18"/>
              </w:rPr>
            </w:pPr>
            <w:r w:rsidRPr="007B1D79">
              <w:rPr>
                <w:rFonts w:ascii="Arial" w:hAnsi="Arial" w:cs="Arial"/>
                <w:sz w:val="18"/>
                <w:szCs w:val="18"/>
              </w:rPr>
              <w:t>48mmol (1.1g) sodium per dose</w:t>
            </w:r>
            <w:r>
              <w:rPr>
                <w:rFonts w:ascii="Arial" w:hAnsi="Arial" w:cs="Arial"/>
                <w:sz w:val="18"/>
                <w:szCs w:val="18"/>
              </w:rPr>
              <w:t xml:space="preserve"> (taken once per week)</w:t>
            </w:r>
          </w:p>
        </w:tc>
        <w:tc>
          <w:tcPr>
            <w:tcW w:w="817" w:type="pct"/>
          </w:tcPr>
          <w:p w:rsidR="00825C8F" w:rsidRPr="007B1D79" w:rsidRDefault="00825C8F" w:rsidP="00C25C98">
            <w:pPr>
              <w:pStyle w:val="FootnoteText"/>
              <w:rPr>
                <w:rFonts w:ascii="Arial" w:hAnsi="Arial" w:cs="Arial"/>
                <w:sz w:val="18"/>
                <w:szCs w:val="18"/>
              </w:rPr>
            </w:pPr>
            <w:r w:rsidRPr="007B1D79">
              <w:rPr>
                <w:rFonts w:ascii="Arial" w:hAnsi="Arial" w:cs="Arial"/>
                <w:sz w:val="18"/>
                <w:szCs w:val="18"/>
              </w:rPr>
              <w:t>6.</w:t>
            </w:r>
            <w:r w:rsidR="00132302">
              <w:rPr>
                <w:rFonts w:ascii="Arial" w:hAnsi="Arial" w:cs="Arial"/>
                <w:sz w:val="18"/>
                <w:szCs w:val="18"/>
              </w:rPr>
              <w:t>9</w:t>
            </w:r>
            <w:r w:rsidRPr="007B1D79">
              <w:rPr>
                <w:rFonts w:ascii="Arial" w:hAnsi="Arial" w:cs="Arial"/>
                <w:sz w:val="18"/>
                <w:szCs w:val="18"/>
              </w:rPr>
              <w:t>mmol</w:t>
            </w:r>
            <w:r w:rsidR="00132302">
              <w:rPr>
                <w:rFonts w:ascii="Arial" w:hAnsi="Arial" w:cs="Arial"/>
                <w:sz w:val="18"/>
                <w:szCs w:val="18"/>
              </w:rPr>
              <w:t xml:space="preserve"> (equivalent)</w:t>
            </w:r>
          </w:p>
        </w:tc>
      </w:tr>
      <w:tr w:rsidR="00825C8F" w:rsidRPr="00774022" w:rsidTr="004F0F50">
        <w:tc>
          <w:tcPr>
            <w:tcW w:w="1872" w:type="pct"/>
          </w:tcPr>
          <w:p w:rsidR="00825C8F" w:rsidRPr="00764002" w:rsidRDefault="00825C8F" w:rsidP="003256A4">
            <w:pPr>
              <w:pStyle w:val="FootnoteText"/>
              <w:rPr>
                <w:rFonts w:ascii="Arial" w:hAnsi="Arial" w:cs="Arial"/>
                <w:sz w:val="18"/>
                <w:szCs w:val="18"/>
              </w:rPr>
            </w:pPr>
            <w:proofErr w:type="spellStart"/>
            <w:r w:rsidRPr="00764002">
              <w:rPr>
                <w:rFonts w:ascii="Arial" w:hAnsi="Arial" w:cs="Arial"/>
                <w:sz w:val="18"/>
                <w:szCs w:val="18"/>
              </w:rPr>
              <w:t>Colestid</w:t>
            </w:r>
            <w:proofErr w:type="spellEnd"/>
            <w:r>
              <w:rPr>
                <w:rFonts w:ascii="Arial" w:hAnsi="Arial" w:cs="Arial"/>
                <w:sz w:val="18"/>
                <w:szCs w:val="18"/>
              </w:rPr>
              <w:t xml:space="preserve"> 5g</w:t>
            </w:r>
            <w:r w:rsidRPr="00764002">
              <w:rPr>
                <w:rFonts w:ascii="Arial" w:hAnsi="Arial" w:cs="Arial"/>
                <w:sz w:val="18"/>
                <w:szCs w:val="18"/>
              </w:rPr>
              <w:t xml:space="preserve"> granules</w:t>
            </w:r>
            <w:r>
              <w:rPr>
                <w:rFonts w:ascii="Arial" w:hAnsi="Arial" w:cs="Arial"/>
                <w:sz w:val="18"/>
                <w:szCs w:val="18"/>
              </w:rPr>
              <w:t xml:space="preserve"> or </w:t>
            </w:r>
            <w:proofErr w:type="spellStart"/>
            <w:r>
              <w:rPr>
                <w:rFonts w:ascii="Arial" w:hAnsi="Arial" w:cs="Arial"/>
                <w:sz w:val="18"/>
                <w:szCs w:val="18"/>
              </w:rPr>
              <w:t>Colestid</w:t>
            </w:r>
            <w:proofErr w:type="spellEnd"/>
            <w:r>
              <w:rPr>
                <w:rFonts w:ascii="Arial" w:hAnsi="Arial" w:cs="Arial"/>
                <w:sz w:val="18"/>
                <w:szCs w:val="18"/>
              </w:rPr>
              <w:t xml:space="preserve"> 5g orange granules</w:t>
            </w:r>
          </w:p>
        </w:tc>
        <w:tc>
          <w:tcPr>
            <w:tcW w:w="1053" w:type="pct"/>
          </w:tcPr>
          <w:p w:rsidR="00825C8F" w:rsidRPr="00764002" w:rsidRDefault="00825C8F" w:rsidP="002226D7">
            <w:pPr>
              <w:pStyle w:val="FootnoteText"/>
              <w:rPr>
                <w:rFonts w:ascii="Arial" w:hAnsi="Arial" w:cs="Arial"/>
                <w:sz w:val="18"/>
                <w:szCs w:val="18"/>
              </w:rPr>
            </w:pPr>
            <w:r w:rsidRPr="00764002">
              <w:rPr>
                <w:rFonts w:ascii="Arial" w:hAnsi="Arial" w:cs="Arial"/>
                <w:sz w:val="18"/>
                <w:szCs w:val="18"/>
              </w:rPr>
              <w:t>Pfizer</w:t>
            </w:r>
          </w:p>
        </w:tc>
        <w:tc>
          <w:tcPr>
            <w:tcW w:w="1259" w:type="pct"/>
          </w:tcPr>
          <w:p w:rsidR="00825C8F" w:rsidRPr="00764002" w:rsidRDefault="00825C8F" w:rsidP="00F1142B">
            <w:pPr>
              <w:pStyle w:val="FootnoteText"/>
              <w:rPr>
                <w:rFonts w:ascii="Arial" w:hAnsi="Arial" w:cs="Arial"/>
                <w:sz w:val="18"/>
                <w:szCs w:val="18"/>
              </w:rPr>
            </w:pPr>
            <w:r w:rsidRPr="00764002">
              <w:rPr>
                <w:rFonts w:ascii="Arial" w:hAnsi="Arial" w:cs="Arial"/>
                <w:sz w:val="18"/>
                <w:szCs w:val="18"/>
              </w:rPr>
              <w:t>No sodium</w:t>
            </w:r>
          </w:p>
        </w:tc>
        <w:tc>
          <w:tcPr>
            <w:tcW w:w="817" w:type="pct"/>
          </w:tcPr>
          <w:p w:rsidR="00825C8F" w:rsidRPr="00764002" w:rsidRDefault="00825C8F" w:rsidP="00F1142B">
            <w:pPr>
              <w:pStyle w:val="FootnoteText"/>
              <w:rPr>
                <w:rFonts w:ascii="Arial" w:hAnsi="Arial" w:cs="Arial"/>
                <w:sz w:val="18"/>
                <w:szCs w:val="18"/>
              </w:rPr>
            </w:pPr>
            <w:r w:rsidRPr="00764002">
              <w:rPr>
                <w:rFonts w:ascii="Arial" w:hAnsi="Arial" w:cs="Arial"/>
                <w:sz w:val="18"/>
                <w:szCs w:val="18"/>
              </w:rPr>
              <w:t>None</w:t>
            </w:r>
          </w:p>
        </w:tc>
      </w:tr>
      <w:tr w:rsidR="00825C8F" w:rsidRPr="00774022" w:rsidTr="004F0F50">
        <w:tc>
          <w:tcPr>
            <w:tcW w:w="1872" w:type="pct"/>
          </w:tcPr>
          <w:p w:rsidR="00825C8F" w:rsidRPr="003C0C8E" w:rsidRDefault="00825C8F" w:rsidP="002226D7">
            <w:pPr>
              <w:pStyle w:val="FootnoteText"/>
              <w:rPr>
                <w:rFonts w:ascii="Arial" w:hAnsi="Arial" w:cs="Arial"/>
                <w:sz w:val="18"/>
                <w:szCs w:val="18"/>
              </w:rPr>
            </w:pPr>
            <w:proofErr w:type="spellStart"/>
            <w:r w:rsidRPr="003C0C8E">
              <w:rPr>
                <w:rFonts w:ascii="Arial" w:hAnsi="Arial" w:cs="Arial"/>
                <w:sz w:val="18"/>
                <w:szCs w:val="18"/>
              </w:rPr>
              <w:t>Cymalon</w:t>
            </w:r>
            <w:proofErr w:type="spellEnd"/>
            <w:r w:rsidRPr="003C0C8E">
              <w:rPr>
                <w:rFonts w:ascii="Arial" w:hAnsi="Arial" w:cs="Arial"/>
                <w:sz w:val="18"/>
                <w:szCs w:val="18"/>
              </w:rPr>
              <w:t xml:space="preserve"> 4g granules </w:t>
            </w:r>
          </w:p>
        </w:tc>
        <w:tc>
          <w:tcPr>
            <w:tcW w:w="1053" w:type="pct"/>
          </w:tcPr>
          <w:p w:rsidR="00825C8F" w:rsidRPr="003C0C8E" w:rsidRDefault="00825C8F" w:rsidP="002226D7">
            <w:pPr>
              <w:pStyle w:val="FootnoteText"/>
              <w:rPr>
                <w:rFonts w:ascii="Arial" w:hAnsi="Arial" w:cs="Arial"/>
                <w:sz w:val="18"/>
                <w:szCs w:val="18"/>
              </w:rPr>
            </w:pPr>
            <w:r w:rsidRPr="003C0C8E">
              <w:rPr>
                <w:rFonts w:ascii="Arial" w:hAnsi="Arial" w:cs="Arial"/>
                <w:sz w:val="18"/>
                <w:szCs w:val="18"/>
              </w:rPr>
              <w:t>Accord (</w:t>
            </w:r>
            <w:proofErr w:type="spellStart"/>
            <w:r w:rsidRPr="003C0C8E">
              <w:rPr>
                <w:rFonts w:ascii="Arial" w:hAnsi="Arial" w:cs="Arial"/>
                <w:sz w:val="18"/>
                <w:szCs w:val="18"/>
              </w:rPr>
              <w:t>Wrafton</w:t>
            </w:r>
            <w:proofErr w:type="spellEnd"/>
            <w:r w:rsidRPr="003C0C8E">
              <w:rPr>
                <w:rFonts w:ascii="Arial" w:hAnsi="Arial" w:cs="Arial"/>
                <w:sz w:val="18"/>
                <w:szCs w:val="18"/>
              </w:rPr>
              <w:t>)</w:t>
            </w:r>
          </w:p>
        </w:tc>
        <w:tc>
          <w:tcPr>
            <w:tcW w:w="1259" w:type="pct"/>
          </w:tcPr>
          <w:p w:rsidR="00825C8F" w:rsidRPr="003C0C8E" w:rsidRDefault="00825C8F" w:rsidP="002226D7">
            <w:pPr>
              <w:pStyle w:val="FootnoteText"/>
              <w:rPr>
                <w:rFonts w:ascii="Arial" w:hAnsi="Arial" w:cs="Arial"/>
                <w:sz w:val="18"/>
                <w:szCs w:val="18"/>
              </w:rPr>
            </w:pPr>
            <w:r w:rsidRPr="003C0C8E">
              <w:rPr>
                <w:rFonts w:ascii="Arial" w:hAnsi="Arial" w:cs="Arial"/>
                <w:sz w:val="18"/>
                <w:szCs w:val="18"/>
              </w:rPr>
              <w:t>40.8mmol (939mg) per sachet</w:t>
            </w:r>
          </w:p>
        </w:tc>
        <w:tc>
          <w:tcPr>
            <w:tcW w:w="817" w:type="pct"/>
          </w:tcPr>
          <w:p w:rsidR="00825C8F" w:rsidRPr="003C0C8E" w:rsidRDefault="00825C8F" w:rsidP="002226D7">
            <w:pPr>
              <w:pStyle w:val="FootnoteText"/>
              <w:rPr>
                <w:rFonts w:ascii="Arial" w:hAnsi="Arial" w:cs="Arial"/>
                <w:sz w:val="18"/>
                <w:szCs w:val="18"/>
              </w:rPr>
            </w:pPr>
            <w:r w:rsidRPr="003C0C8E">
              <w:rPr>
                <w:rFonts w:ascii="Arial" w:hAnsi="Arial" w:cs="Arial"/>
                <w:sz w:val="18"/>
                <w:szCs w:val="18"/>
              </w:rPr>
              <w:t>122mmol</w:t>
            </w:r>
          </w:p>
        </w:tc>
      </w:tr>
      <w:tr w:rsidR="00825C8F" w:rsidRPr="00774022" w:rsidTr="004F0F50">
        <w:tc>
          <w:tcPr>
            <w:tcW w:w="1872" w:type="pct"/>
          </w:tcPr>
          <w:p w:rsidR="00825C8F" w:rsidRPr="00831CB3" w:rsidRDefault="00825C8F" w:rsidP="00831CB3">
            <w:pPr>
              <w:spacing w:after="0" w:line="240" w:lineRule="auto"/>
              <w:rPr>
                <w:rFonts w:eastAsia="Times New Roman" w:cs="Arial"/>
                <w:color w:val="000000"/>
                <w:sz w:val="19"/>
                <w:szCs w:val="19"/>
                <w:shd w:val="clear" w:color="auto" w:fill="FFFFFF"/>
              </w:rPr>
            </w:pPr>
            <w:proofErr w:type="spellStart"/>
            <w:r>
              <w:rPr>
                <w:rFonts w:eastAsia="Times New Roman" w:cs="Arial"/>
                <w:color w:val="000000"/>
                <w:sz w:val="19"/>
                <w:szCs w:val="19"/>
                <w:shd w:val="clear" w:color="auto" w:fill="FFFFFF"/>
              </w:rPr>
              <w:t>Cystadane</w:t>
            </w:r>
            <w:proofErr w:type="spellEnd"/>
            <w:r>
              <w:rPr>
                <w:rFonts w:eastAsia="Times New Roman" w:cs="Arial"/>
                <w:color w:val="000000"/>
                <w:sz w:val="19"/>
                <w:szCs w:val="19"/>
                <w:shd w:val="clear" w:color="auto" w:fill="FFFFFF"/>
              </w:rPr>
              <w:t xml:space="preserve"> 1</w:t>
            </w:r>
            <w:r w:rsidRPr="00831CB3">
              <w:rPr>
                <w:rFonts w:eastAsia="Times New Roman" w:cs="Arial"/>
                <w:color w:val="000000"/>
                <w:sz w:val="19"/>
                <w:szCs w:val="19"/>
                <w:shd w:val="clear" w:color="auto" w:fill="FFFFFF"/>
              </w:rPr>
              <w:t xml:space="preserve">g oral powder </w:t>
            </w:r>
          </w:p>
        </w:tc>
        <w:tc>
          <w:tcPr>
            <w:tcW w:w="1053" w:type="pct"/>
          </w:tcPr>
          <w:p w:rsidR="00825C8F" w:rsidRPr="003C0C8E" w:rsidRDefault="00825C8F" w:rsidP="002226D7">
            <w:pPr>
              <w:pStyle w:val="FootnoteText"/>
              <w:rPr>
                <w:rFonts w:ascii="Arial" w:hAnsi="Arial" w:cs="Arial"/>
                <w:sz w:val="18"/>
                <w:szCs w:val="18"/>
              </w:rPr>
            </w:pPr>
            <w:proofErr w:type="spellStart"/>
            <w:r>
              <w:rPr>
                <w:rFonts w:ascii="Arial" w:hAnsi="Arial" w:cs="Arial"/>
                <w:sz w:val="18"/>
                <w:szCs w:val="18"/>
              </w:rPr>
              <w:t>Recordati</w:t>
            </w:r>
            <w:proofErr w:type="spellEnd"/>
          </w:p>
        </w:tc>
        <w:tc>
          <w:tcPr>
            <w:tcW w:w="1259" w:type="pct"/>
          </w:tcPr>
          <w:p w:rsidR="00825C8F" w:rsidRPr="003C0C8E" w:rsidRDefault="00825C8F" w:rsidP="00831CB3">
            <w:pPr>
              <w:pStyle w:val="FootnoteText"/>
              <w:rPr>
                <w:rFonts w:ascii="Arial" w:hAnsi="Arial" w:cs="Arial"/>
                <w:sz w:val="18"/>
                <w:szCs w:val="18"/>
              </w:rPr>
            </w:pPr>
            <w:r>
              <w:rPr>
                <w:rFonts w:ascii="Arial" w:hAnsi="Arial" w:cs="Arial"/>
                <w:sz w:val="18"/>
                <w:szCs w:val="18"/>
              </w:rPr>
              <w:t>No sodium</w:t>
            </w:r>
          </w:p>
        </w:tc>
        <w:tc>
          <w:tcPr>
            <w:tcW w:w="817" w:type="pct"/>
          </w:tcPr>
          <w:p w:rsidR="00825C8F" w:rsidRPr="003C0C8E" w:rsidRDefault="00825C8F" w:rsidP="002226D7">
            <w:pPr>
              <w:pStyle w:val="FootnoteText"/>
              <w:rPr>
                <w:rFonts w:ascii="Arial" w:hAnsi="Arial" w:cs="Arial"/>
                <w:sz w:val="18"/>
                <w:szCs w:val="18"/>
              </w:rPr>
            </w:pPr>
            <w:r>
              <w:rPr>
                <w:rFonts w:ascii="Arial" w:hAnsi="Arial" w:cs="Arial"/>
                <w:sz w:val="18"/>
                <w:szCs w:val="18"/>
              </w:rPr>
              <w:t>None</w:t>
            </w:r>
          </w:p>
        </w:tc>
      </w:tr>
      <w:tr w:rsidR="00825C8F" w:rsidRPr="00774022" w:rsidTr="004F0F50">
        <w:tc>
          <w:tcPr>
            <w:tcW w:w="1872" w:type="pct"/>
          </w:tcPr>
          <w:p w:rsidR="00825C8F" w:rsidRPr="003C0C8E" w:rsidRDefault="00825C8F" w:rsidP="002226D7">
            <w:pPr>
              <w:pStyle w:val="FootnoteText"/>
              <w:rPr>
                <w:rFonts w:ascii="Arial" w:hAnsi="Arial" w:cs="Arial"/>
                <w:sz w:val="18"/>
                <w:szCs w:val="18"/>
              </w:rPr>
            </w:pPr>
            <w:proofErr w:type="spellStart"/>
            <w:r w:rsidRPr="003C0C8E">
              <w:rPr>
                <w:rFonts w:ascii="Arial" w:hAnsi="Arial" w:cs="Arial"/>
                <w:sz w:val="18"/>
                <w:szCs w:val="18"/>
              </w:rPr>
              <w:t>Cystocalm</w:t>
            </w:r>
            <w:proofErr w:type="spellEnd"/>
            <w:r w:rsidRPr="003C0C8E">
              <w:rPr>
                <w:rFonts w:ascii="Arial" w:hAnsi="Arial" w:cs="Arial"/>
                <w:sz w:val="18"/>
                <w:szCs w:val="18"/>
              </w:rPr>
              <w:t xml:space="preserve"> 4g granules</w:t>
            </w:r>
          </w:p>
        </w:tc>
        <w:tc>
          <w:tcPr>
            <w:tcW w:w="1053" w:type="pct"/>
          </w:tcPr>
          <w:p w:rsidR="00825C8F" w:rsidRPr="003C0C8E" w:rsidRDefault="00825C8F" w:rsidP="002226D7">
            <w:pPr>
              <w:pStyle w:val="FootnoteText"/>
              <w:rPr>
                <w:rFonts w:ascii="Arial" w:hAnsi="Arial" w:cs="Arial"/>
                <w:sz w:val="18"/>
                <w:szCs w:val="18"/>
              </w:rPr>
            </w:pPr>
            <w:proofErr w:type="spellStart"/>
            <w:r w:rsidRPr="003C0C8E">
              <w:rPr>
                <w:rFonts w:ascii="Arial" w:hAnsi="Arial" w:cs="Arial"/>
                <w:sz w:val="18"/>
                <w:szCs w:val="18"/>
              </w:rPr>
              <w:t>Galpharm</w:t>
            </w:r>
            <w:proofErr w:type="spellEnd"/>
            <w:r w:rsidRPr="003C0C8E">
              <w:rPr>
                <w:rFonts w:ascii="Arial" w:hAnsi="Arial" w:cs="Arial"/>
                <w:sz w:val="18"/>
                <w:szCs w:val="18"/>
              </w:rPr>
              <w:t xml:space="preserve"> (</w:t>
            </w:r>
            <w:proofErr w:type="spellStart"/>
            <w:r w:rsidRPr="003C0C8E">
              <w:rPr>
                <w:rFonts w:ascii="Arial" w:hAnsi="Arial" w:cs="Arial"/>
                <w:sz w:val="18"/>
                <w:szCs w:val="18"/>
              </w:rPr>
              <w:t>Wrafton</w:t>
            </w:r>
            <w:proofErr w:type="spellEnd"/>
            <w:r w:rsidRPr="003C0C8E">
              <w:rPr>
                <w:rFonts w:ascii="Arial" w:hAnsi="Arial" w:cs="Arial"/>
                <w:sz w:val="18"/>
                <w:szCs w:val="18"/>
              </w:rPr>
              <w:t>)</w:t>
            </w:r>
          </w:p>
        </w:tc>
        <w:tc>
          <w:tcPr>
            <w:tcW w:w="1259" w:type="pct"/>
          </w:tcPr>
          <w:p w:rsidR="00825C8F" w:rsidRPr="003C0C8E" w:rsidRDefault="00825C8F" w:rsidP="002226D7">
            <w:pPr>
              <w:pStyle w:val="FootnoteText"/>
              <w:rPr>
                <w:rFonts w:ascii="Arial" w:hAnsi="Arial" w:cs="Arial"/>
                <w:sz w:val="18"/>
                <w:szCs w:val="18"/>
              </w:rPr>
            </w:pPr>
            <w:r w:rsidRPr="003C0C8E">
              <w:rPr>
                <w:rFonts w:ascii="Arial" w:hAnsi="Arial" w:cs="Arial"/>
                <w:sz w:val="18"/>
                <w:szCs w:val="18"/>
              </w:rPr>
              <w:t>40.8mmol (939mg) per sachet</w:t>
            </w:r>
          </w:p>
        </w:tc>
        <w:tc>
          <w:tcPr>
            <w:tcW w:w="817" w:type="pct"/>
          </w:tcPr>
          <w:p w:rsidR="00825C8F" w:rsidRPr="003C0C8E" w:rsidRDefault="00825C8F" w:rsidP="002226D7">
            <w:pPr>
              <w:pStyle w:val="FootnoteText"/>
              <w:rPr>
                <w:rFonts w:ascii="Arial" w:hAnsi="Arial" w:cs="Arial"/>
                <w:sz w:val="18"/>
                <w:szCs w:val="18"/>
              </w:rPr>
            </w:pPr>
            <w:r w:rsidRPr="003C0C8E">
              <w:rPr>
                <w:rFonts w:ascii="Arial" w:hAnsi="Arial" w:cs="Arial"/>
                <w:sz w:val="18"/>
                <w:szCs w:val="18"/>
              </w:rPr>
              <w:t>122mmol</w:t>
            </w:r>
          </w:p>
        </w:tc>
      </w:tr>
      <w:tr w:rsidR="00825C8F" w:rsidRPr="00774022" w:rsidTr="004F0F50">
        <w:tc>
          <w:tcPr>
            <w:tcW w:w="1872" w:type="pct"/>
          </w:tcPr>
          <w:p w:rsidR="00825C8F" w:rsidRPr="00831CB3" w:rsidRDefault="00825C8F" w:rsidP="002226D7">
            <w:pPr>
              <w:pStyle w:val="FootnoteText"/>
              <w:rPr>
                <w:rFonts w:ascii="Arial" w:hAnsi="Arial" w:cs="Arial"/>
                <w:sz w:val="18"/>
                <w:szCs w:val="18"/>
              </w:rPr>
            </w:pPr>
            <w:proofErr w:type="spellStart"/>
            <w:r w:rsidRPr="00831CB3">
              <w:rPr>
                <w:rFonts w:ascii="Arial" w:hAnsi="Arial" w:cs="Arial"/>
                <w:sz w:val="18"/>
                <w:szCs w:val="18"/>
              </w:rPr>
              <w:t>Cystopurin</w:t>
            </w:r>
            <w:proofErr w:type="spellEnd"/>
            <w:r w:rsidRPr="00831CB3">
              <w:rPr>
                <w:rFonts w:ascii="Arial" w:hAnsi="Arial" w:cs="Arial"/>
                <w:sz w:val="18"/>
                <w:szCs w:val="18"/>
              </w:rPr>
              <w:t xml:space="preserve"> granules</w:t>
            </w:r>
          </w:p>
        </w:tc>
        <w:tc>
          <w:tcPr>
            <w:tcW w:w="1053" w:type="pct"/>
          </w:tcPr>
          <w:p w:rsidR="00825C8F" w:rsidRPr="00831CB3" w:rsidRDefault="00825C8F" w:rsidP="002226D7">
            <w:pPr>
              <w:pStyle w:val="FootnoteText"/>
              <w:rPr>
                <w:rFonts w:ascii="Arial" w:hAnsi="Arial" w:cs="Arial"/>
                <w:sz w:val="18"/>
                <w:szCs w:val="18"/>
              </w:rPr>
            </w:pPr>
            <w:r w:rsidRPr="00831CB3">
              <w:rPr>
                <w:rFonts w:ascii="Arial" w:hAnsi="Arial" w:cs="Arial"/>
                <w:sz w:val="18"/>
                <w:szCs w:val="18"/>
              </w:rPr>
              <w:t>Bayer</w:t>
            </w:r>
          </w:p>
        </w:tc>
        <w:tc>
          <w:tcPr>
            <w:tcW w:w="1259" w:type="pct"/>
          </w:tcPr>
          <w:p w:rsidR="00825C8F" w:rsidRPr="00831CB3" w:rsidRDefault="00825C8F" w:rsidP="002226D7">
            <w:pPr>
              <w:pStyle w:val="FootnoteText"/>
              <w:rPr>
                <w:rFonts w:ascii="Arial" w:hAnsi="Arial" w:cs="Arial"/>
                <w:sz w:val="18"/>
                <w:szCs w:val="18"/>
              </w:rPr>
            </w:pPr>
            <w:r w:rsidRPr="00831CB3">
              <w:rPr>
                <w:rFonts w:ascii="Arial" w:hAnsi="Arial" w:cs="Arial"/>
                <w:sz w:val="18"/>
                <w:szCs w:val="18"/>
              </w:rPr>
              <w:t>No sodium</w:t>
            </w:r>
          </w:p>
        </w:tc>
        <w:tc>
          <w:tcPr>
            <w:tcW w:w="817" w:type="pct"/>
          </w:tcPr>
          <w:p w:rsidR="00825C8F" w:rsidRPr="00831CB3" w:rsidRDefault="00825C8F" w:rsidP="002226D7">
            <w:pPr>
              <w:pStyle w:val="FootnoteText"/>
              <w:rPr>
                <w:rFonts w:ascii="Arial" w:hAnsi="Arial" w:cs="Arial"/>
                <w:sz w:val="18"/>
                <w:szCs w:val="18"/>
              </w:rPr>
            </w:pPr>
            <w:r w:rsidRPr="00831CB3">
              <w:rPr>
                <w:rFonts w:ascii="Arial" w:hAnsi="Arial" w:cs="Arial"/>
                <w:sz w:val="18"/>
                <w:szCs w:val="18"/>
              </w:rPr>
              <w:t>None</w:t>
            </w:r>
          </w:p>
        </w:tc>
      </w:tr>
      <w:tr w:rsidR="00825C8F" w:rsidRPr="00774022" w:rsidTr="004F0F50">
        <w:tc>
          <w:tcPr>
            <w:tcW w:w="1872" w:type="pct"/>
          </w:tcPr>
          <w:p w:rsidR="00825C8F" w:rsidRPr="00073DCD" w:rsidRDefault="00825C8F" w:rsidP="003256A4">
            <w:pPr>
              <w:pStyle w:val="FootnoteText"/>
              <w:rPr>
                <w:rFonts w:ascii="Arial" w:hAnsi="Arial" w:cs="Arial"/>
                <w:sz w:val="18"/>
                <w:szCs w:val="18"/>
                <w:highlight w:val="yellow"/>
              </w:rPr>
            </w:pPr>
            <w:proofErr w:type="spellStart"/>
            <w:r>
              <w:rPr>
                <w:rFonts w:ascii="Arial" w:hAnsi="Arial" w:cs="Arial"/>
                <w:color w:val="000000"/>
                <w:sz w:val="18"/>
                <w:szCs w:val="18"/>
                <w:shd w:val="clear" w:color="auto" w:fill="FFFFFF"/>
              </w:rPr>
              <w:t>Diacomit</w:t>
            </w:r>
            <w:proofErr w:type="spellEnd"/>
            <w:r>
              <w:rPr>
                <w:rFonts w:ascii="Arial" w:hAnsi="Arial" w:cs="Arial"/>
                <w:color w:val="000000"/>
                <w:sz w:val="18"/>
                <w:szCs w:val="18"/>
                <w:shd w:val="clear" w:color="auto" w:fill="FFFFFF"/>
              </w:rPr>
              <w:t xml:space="preserve"> 250</w:t>
            </w:r>
            <w:r w:rsidRPr="009A35F1">
              <w:rPr>
                <w:rFonts w:ascii="Arial" w:hAnsi="Arial" w:cs="Arial"/>
                <w:color w:val="000000"/>
                <w:sz w:val="18"/>
                <w:szCs w:val="18"/>
                <w:shd w:val="clear" w:color="auto" w:fill="FFFFFF"/>
              </w:rPr>
              <w:t>mg</w:t>
            </w:r>
            <w:r>
              <w:rPr>
                <w:rFonts w:ascii="Arial" w:hAnsi="Arial" w:cs="Arial"/>
                <w:color w:val="000000"/>
                <w:sz w:val="18"/>
                <w:szCs w:val="18"/>
                <w:shd w:val="clear" w:color="auto" w:fill="FFFFFF"/>
              </w:rPr>
              <w:t xml:space="preserve"> or 500mg</w:t>
            </w:r>
            <w:r w:rsidRPr="009A35F1">
              <w:rPr>
                <w:rFonts w:ascii="Arial" w:hAnsi="Arial" w:cs="Arial"/>
                <w:color w:val="000000"/>
                <w:sz w:val="18"/>
                <w:szCs w:val="18"/>
                <w:shd w:val="clear" w:color="auto" w:fill="FFFFFF"/>
              </w:rPr>
              <w:t xml:space="preserve"> powder for oral suspension</w:t>
            </w:r>
          </w:p>
        </w:tc>
        <w:tc>
          <w:tcPr>
            <w:tcW w:w="1053" w:type="pct"/>
          </w:tcPr>
          <w:p w:rsidR="00825C8F" w:rsidRPr="00073DCD" w:rsidRDefault="00825C8F" w:rsidP="00114371">
            <w:pPr>
              <w:pStyle w:val="FootnoteText"/>
              <w:rPr>
                <w:rFonts w:ascii="Arial" w:hAnsi="Arial" w:cs="Arial"/>
                <w:sz w:val="18"/>
                <w:szCs w:val="18"/>
                <w:highlight w:val="yellow"/>
              </w:rPr>
            </w:pPr>
            <w:r w:rsidRPr="00C64256">
              <w:rPr>
                <w:rFonts w:ascii="Arial" w:hAnsi="Arial" w:cs="Arial"/>
                <w:sz w:val="18"/>
                <w:szCs w:val="18"/>
              </w:rPr>
              <w:t>Alan (</w:t>
            </w:r>
            <w:proofErr w:type="spellStart"/>
            <w:r w:rsidRPr="00C64256">
              <w:rPr>
                <w:rFonts w:ascii="Arial" w:hAnsi="Arial" w:cs="Arial"/>
                <w:sz w:val="18"/>
                <w:szCs w:val="18"/>
              </w:rPr>
              <w:t>Biocodex</w:t>
            </w:r>
            <w:proofErr w:type="spellEnd"/>
            <w:r w:rsidRPr="00C64256">
              <w:rPr>
                <w:rFonts w:ascii="Arial" w:hAnsi="Arial" w:cs="Arial"/>
                <w:sz w:val="18"/>
                <w:szCs w:val="18"/>
              </w:rPr>
              <w:t>)</w:t>
            </w:r>
          </w:p>
        </w:tc>
        <w:tc>
          <w:tcPr>
            <w:tcW w:w="1259" w:type="pct"/>
          </w:tcPr>
          <w:p w:rsidR="00825C8F" w:rsidRPr="00246A0F" w:rsidRDefault="00825C8F" w:rsidP="00F1142B">
            <w:pPr>
              <w:pStyle w:val="FootnoteText"/>
              <w:rPr>
                <w:rFonts w:ascii="Arial" w:hAnsi="Arial" w:cs="Arial"/>
                <w:sz w:val="18"/>
                <w:szCs w:val="18"/>
              </w:rPr>
            </w:pPr>
            <w:r w:rsidRPr="00246A0F">
              <w:rPr>
                <w:rFonts w:ascii="Arial" w:hAnsi="Arial" w:cs="Arial"/>
                <w:sz w:val="18"/>
                <w:szCs w:val="18"/>
              </w:rPr>
              <w:t>Low sodium*</w:t>
            </w:r>
          </w:p>
        </w:tc>
        <w:tc>
          <w:tcPr>
            <w:tcW w:w="817" w:type="pct"/>
          </w:tcPr>
          <w:p w:rsidR="00825C8F" w:rsidRPr="00246A0F" w:rsidRDefault="00825C8F" w:rsidP="00F1142B">
            <w:pPr>
              <w:pStyle w:val="FootnoteText"/>
              <w:rPr>
                <w:rFonts w:ascii="Arial" w:hAnsi="Arial" w:cs="Arial"/>
                <w:sz w:val="18"/>
                <w:szCs w:val="18"/>
              </w:rPr>
            </w:pPr>
            <w:r w:rsidRPr="00246A0F">
              <w:rPr>
                <w:rFonts w:ascii="Arial" w:hAnsi="Arial" w:cs="Arial"/>
                <w:sz w:val="18"/>
                <w:szCs w:val="18"/>
              </w:rPr>
              <w:t>Not significant</w:t>
            </w:r>
          </w:p>
        </w:tc>
      </w:tr>
      <w:tr w:rsidR="00825C8F" w:rsidRPr="00774022" w:rsidTr="004F0F50">
        <w:tc>
          <w:tcPr>
            <w:tcW w:w="1872" w:type="pct"/>
          </w:tcPr>
          <w:p w:rsidR="00825C8F" w:rsidRPr="002C27B3" w:rsidRDefault="00825C8F" w:rsidP="003256A4">
            <w:pPr>
              <w:pStyle w:val="FootnoteText"/>
              <w:rPr>
                <w:rFonts w:ascii="Arial" w:hAnsi="Arial" w:cs="Arial"/>
                <w:sz w:val="18"/>
                <w:szCs w:val="18"/>
              </w:rPr>
            </w:pPr>
            <w:r w:rsidRPr="002C27B3">
              <w:rPr>
                <w:rFonts w:ascii="Arial" w:hAnsi="Arial" w:cs="Arial"/>
                <w:sz w:val="18"/>
                <w:szCs w:val="18"/>
              </w:rPr>
              <w:t xml:space="preserve">Donepezil 5mg </w:t>
            </w:r>
            <w:r>
              <w:rPr>
                <w:rFonts w:ascii="Arial" w:hAnsi="Arial" w:cs="Arial"/>
                <w:sz w:val="18"/>
                <w:szCs w:val="18"/>
              </w:rPr>
              <w:t xml:space="preserve">or </w:t>
            </w:r>
            <w:r w:rsidRPr="002C27B3">
              <w:rPr>
                <w:rFonts w:ascii="Arial" w:hAnsi="Arial" w:cs="Arial"/>
                <w:sz w:val="18"/>
                <w:szCs w:val="18"/>
              </w:rPr>
              <w:t xml:space="preserve">10mg </w:t>
            </w:r>
            <w:proofErr w:type="spellStart"/>
            <w:r w:rsidRPr="002C27B3">
              <w:rPr>
                <w:rFonts w:ascii="Arial" w:hAnsi="Arial" w:cs="Arial"/>
                <w:sz w:val="18"/>
                <w:szCs w:val="18"/>
              </w:rPr>
              <w:t>orodispersible</w:t>
            </w:r>
            <w:proofErr w:type="spellEnd"/>
            <w:r w:rsidRPr="002C27B3">
              <w:rPr>
                <w:rFonts w:ascii="Arial" w:hAnsi="Arial" w:cs="Arial"/>
                <w:sz w:val="18"/>
                <w:szCs w:val="18"/>
              </w:rPr>
              <w:t xml:space="preserve"> tablets </w:t>
            </w:r>
          </w:p>
        </w:tc>
        <w:tc>
          <w:tcPr>
            <w:tcW w:w="1053" w:type="pct"/>
          </w:tcPr>
          <w:p w:rsidR="00825C8F" w:rsidRPr="002C27B3" w:rsidRDefault="00825C8F" w:rsidP="006200D1">
            <w:pPr>
              <w:pStyle w:val="FootnoteText"/>
              <w:rPr>
                <w:rFonts w:ascii="Arial" w:hAnsi="Arial" w:cs="Arial"/>
                <w:sz w:val="18"/>
                <w:szCs w:val="18"/>
              </w:rPr>
            </w:pPr>
            <w:r w:rsidRPr="002C27B3">
              <w:rPr>
                <w:rFonts w:ascii="Arial" w:hAnsi="Arial" w:cs="Arial"/>
                <w:sz w:val="18"/>
                <w:szCs w:val="18"/>
              </w:rPr>
              <w:t>Mylan</w:t>
            </w:r>
          </w:p>
        </w:tc>
        <w:tc>
          <w:tcPr>
            <w:tcW w:w="1259" w:type="pct"/>
          </w:tcPr>
          <w:p w:rsidR="00825C8F" w:rsidRPr="002C27B3" w:rsidRDefault="00825C8F" w:rsidP="00114371">
            <w:pPr>
              <w:pStyle w:val="FootnoteText"/>
              <w:rPr>
                <w:rFonts w:ascii="Arial" w:hAnsi="Arial" w:cs="Arial"/>
                <w:sz w:val="18"/>
                <w:szCs w:val="18"/>
              </w:rPr>
            </w:pPr>
            <w:r w:rsidRPr="002C27B3">
              <w:rPr>
                <w:rFonts w:ascii="Arial" w:hAnsi="Arial" w:cs="Arial"/>
                <w:sz w:val="18"/>
                <w:szCs w:val="18"/>
              </w:rPr>
              <w:t>Low sodium*</w:t>
            </w:r>
          </w:p>
        </w:tc>
        <w:tc>
          <w:tcPr>
            <w:tcW w:w="817" w:type="pct"/>
          </w:tcPr>
          <w:p w:rsidR="00825C8F" w:rsidRPr="002C27B3" w:rsidRDefault="00825C8F" w:rsidP="00114371">
            <w:pPr>
              <w:pStyle w:val="FootnoteText"/>
              <w:rPr>
                <w:rFonts w:ascii="Arial" w:hAnsi="Arial" w:cs="Arial"/>
                <w:sz w:val="18"/>
                <w:szCs w:val="18"/>
              </w:rPr>
            </w:pPr>
            <w:r w:rsidRPr="002C27B3">
              <w:rPr>
                <w:rFonts w:ascii="Arial" w:hAnsi="Arial" w:cs="Arial"/>
                <w:sz w:val="18"/>
                <w:szCs w:val="18"/>
              </w:rPr>
              <w:t xml:space="preserve">Not significant </w:t>
            </w:r>
          </w:p>
        </w:tc>
      </w:tr>
      <w:tr w:rsidR="00825C8F" w:rsidRPr="00774022" w:rsidTr="004F0F50">
        <w:tc>
          <w:tcPr>
            <w:tcW w:w="1872" w:type="pct"/>
          </w:tcPr>
          <w:p w:rsidR="00825C8F" w:rsidRPr="002C27B3" w:rsidRDefault="00825C8F" w:rsidP="002C27B3">
            <w:pPr>
              <w:pStyle w:val="FootnoteText"/>
              <w:rPr>
                <w:rFonts w:ascii="Arial" w:hAnsi="Arial" w:cs="Arial"/>
                <w:sz w:val="18"/>
                <w:szCs w:val="18"/>
              </w:rPr>
            </w:pPr>
            <w:r w:rsidRPr="002C27B3">
              <w:rPr>
                <w:rFonts w:ascii="Arial" w:hAnsi="Arial" w:cs="Arial"/>
                <w:sz w:val="18"/>
                <w:szCs w:val="18"/>
              </w:rPr>
              <w:t xml:space="preserve">Donepezil 10mg </w:t>
            </w:r>
            <w:proofErr w:type="spellStart"/>
            <w:r w:rsidRPr="002C27B3">
              <w:rPr>
                <w:rFonts w:ascii="Arial" w:hAnsi="Arial" w:cs="Arial"/>
                <w:sz w:val="18"/>
                <w:szCs w:val="18"/>
              </w:rPr>
              <w:t>orodispersible</w:t>
            </w:r>
            <w:proofErr w:type="spellEnd"/>
            <w:r w:rsidRPr="002C27B3">
              <w:rPr>
                <w:rFonts w:ascii="Arial" w:hAnsi="Arial" w:cs="Arial"/>
                <w:sz w:val="18"/>
                <w:szCs w:val="18"/>
              </w:rPr>
              <w:t xml:space="preserve"> tablets</w:t>
            </w:r>
          </w:p>
        </w:tc>
        <w:tc>
          <w:tcPr>
            <w:tcW w:w="1053" w:type="pct"/>
          </w:tcPr>
          <w:p w:rsidR="00825C8F" w:rsidRPr="002C27B3" w:rsidRDefault="00825C8F" w:rsidP="006200D1">
            <w:pPr>
              <w:pStyle w:val="FootnoteText"/>
              <w:rPr>
                <w:rFonts w:ascii="Arial" w:hAnsi="Arial" w:cs="Arial"/>
                <w:sz w:val="18"/>
                <w:szCs w:val="18"/>
              </w:rPr>
            </w:pPr>
            <w:r w:rsidRPr="002C27B3">
              <w:rPr>
                <w:rFonts w:ascii="Arial" w:hAnsi="Arial" w:cs="Arial"/>
                <w:sz w:val="18"/>
                <w:szCs w:val="18"/>
              </w:rPr>
              <w:t>Sandoz</w:t>
            </w:r>
          </w:p>
        </w:tc>
        <w:tc>
          <w:tcPr>
            <w:tcW w:w="1259" w:type="pct"/>
          </w:tcPr>
          <w:p w:rsidR="00825C8F" w:rsidRPr="002C27B3" w:rsidRDefault="00825C8F" w:rsidP="000E7BB5">
            <w:pPr>
              <w:pStyle w:val="FootnoteText"/>
              <w:rPr>
                <w:rFonts w:ascii="Arial" w:hAnsi="Arial" w:cs="Arial"/>
                <w:sz w:val="18"/>
                <w:szCs w:val="18"/>
              </w:rPr>
            </w:pPr>
            <w:r w:rsidRPr="002C27B3">
              <w:rPr>
                <w:rFonts w:ascii="Arial" w:hAnsi="Arial" w:cs="Arial"/>
                <w:sz w:val="18"/>
                <w:szCs w:val="18"/>
              </w:rPr>
              <w:t>Low sodium*</w:t>
            </w:r>
          </w:p>
        </w:tc>
        <w:tc>
          <w:tcPr>
            <w:tcW w:w="817" w:type="pct"/>
          </w:tcPr>
          <w:p w:rsidR="00825C8F" w:rsidRPr="002C27B3" w:rsidRDefault="00825C8F" w:rsidP="000E7BB5">
            <w:pPr>
              <w:pStyle w:val="FootnoteText"/>
              <w:rPr>
                <w:rFonts w:ascii="Arial" w:hAnsi="Arial" w:cs="Arial"/>
                <w:sz w:val="18"/>
                <w:szCs w:val="18"/>
              </w:rPr>
            </w:pPr>
            <w:r w:rsidRPr="002C27B3">
              <w:rPr>
                <w:rFonts w:ascii="Arial" w:hAnsi="Arial" w:cs="Arial"/>
                <w:sz w:val="18"/>
                <w:szCs w:val="18"/>
              </w:rPr>
              <w:t xml:space="preserve">Not significant </w:t>
            </w:r>
          </w:p>
        </w:tc>
      </w:tr>
      <w:tr w:rsidR="00825C8F" w:rsidRPr="00774022" w:rsidTr="004F0F50">
        <w:tc>
          <w:tcPr>
            <w:tcW w:w="1872" w:type="pct"/>
          </w:tcPr>
          <w:p w:rsidR="00825C8F" w:rsidRPr="007B1D79" w:rsidRDefault="00825C8F" w:rsidP="00825C8F">
            <w:pPr>
              <w:pStyle w:val="FootnoteText"/>
              <w:rPr>
                <w:rFonts w:ascii="Arial" w:hAnsi="Arial" w:cs="Arial"/>
                <w:sz w:val="18"/>
                <w:szCs w:val="18"/>
              </w:rPr>
            </w:pPr>
            <w:proofErr w:type="spellStart"/>
            <w:r w:rsidRPr="007B1D79">
              <w:rPr>
                <w:rFonts w:ascii="Arial" w:hAnsi="Arial" w:cs="Arial"/>
                <w:sz w:val="18"/>
                <w:szCs w:val="18"/>
              </w:rPr>
              <w:t>Duk</w:t>
            </w:r>
            <w:r>
              <w:rPr>
                <w:rFonts w:ascii="Arial" w:hAnsi="Arial" w:cs="Arial"/>
                <w:sz w:val="18"/>
                <w:szCs w:val="18"/>
              </w:rPr>
              <w:t>oral</w:t>
            </w:r>
            <w:proofErr w:type="spellEnd"/>
            <w:r>
              <w:rPr>
                <w:rFonts w:ascii="Arial" w:hAnsi="Arial" w:cs="Arial"/>
                <w:sz w:val="18"/>
                <w:szCs w:val="18"/>
              </w:rPr>
              <w:t xml:space="preserve"> suspension and </w:t>
            </w:r>
            <w:r w:rsidRPr="007B1D79">
              <w:rPr>
                <w:rFonts w:ascii="Arial" w:hAnsi="Arial" w:cs="Arial"/>
                <w:sz w:val="18"/>
                <w:szCs w:val="18"/>
              </w:rPr>
              <w:t>effervescent granules</w:t>
            </w:r>
          </w:p>
        </w:tc>
        <w:tc>
          <w:tcPr>
            <w:tcW w:w="1053" w:type="pct"/>
          </w:tcPr>
          <w:p w:rsidR="00825C8F" w:rsidRPr="007B1D79" w:rsidRDefault="00825C8F" w:rsidP="00114371">
            <w:pPr>
              <w:pStyle w:val="FootnoteText"/>
              <w:rPr>
                <w:rFonts w:ascii="Arial" w:hAnsi="Arial" w:cs="Arial"/>
                <w:sz w:val="18"/>
                <w:szCs w:val="18"/>
              </w:rPr>
            </w:pPr>
            <w:proofErr w:type="spellStart"/>
            <w:r w:rsidRPr="007B1D79">
              <w:rPr>
                <w:rFonts w:ascii="Arial" w:hAnsi="Arial" w:cs="Arial"/>
                <w:sz w:val="18"/>
                <w:szCs w:val="18"/>
              </w:rPr>
              <w:t>Valneva</w:t>
            </w:r>
            <w:proofErr w:type="spellEnd"/>
          </w:p>
        </w:tc>
        <w:tc>
          <w:tcPr>
            <w:tcW w:w="1259" w:type="pct"/>
          </w:tcPr>
          <w:p w:rsidR="00825C8F" w:rsidRPr="007B1D79" w:rsidRDefault="00825C8F" w:rsidP="00114371">
            <w:pPr>
              <w:pStyle w:val="FootnoteText"/>
              <w:rPr>
                <w:rFonts w:ascii="Arial" w:hAnsi="Arial" w:cs="Arial"/>
                <w:sz w:val="18"/>
                <w:szCs w:val="18"/>
              </w:rPr>
            </w:pPr>
            <w:r w:rsidRPr="007B1D79">
              <w:rPr>
                <w:rFonts w:ascii="Arial" w:hAnsi="Arial" w:cs="Arial"/>
                <w:sz w:val="18"/>
                <w:szCs w:val="18"/>
              </w:rPr>
              <w:t>48mmol (1.1g) sodium per dose</w:t>
            </w:r>
            <w:r>
              <w:rPr>
                <w:rFonts w:ascii="Arial" w:hAnsi="Arial" w:cs="Arial"/>
                <w:sz w:val="18"/>
                <w:szCs w:val="18"/>
              </w:rPr>
              <w:t xml:space="preserve"> (taken once per week)</w:t>
            </w:r>
          </w:p>
        </w:tc>
        <w:tc>
          <w:tcPr>
            <w:tcW w:w="817" w:type="pct"/>
          </w:tcPr>
          <w:p w:rsidR="00825C8F" w:rsidRPr="007B1D79" w:rsidRDefault="00825C8F" w:rsidP="00AB4B8B">
            <w:pPr>
              <w:pStyle w:val="FootnoteText"/>
              <w:rPr>
                <w:rFonts w:ascii="Arial" w:hAnsi="Arial" w:cs="Arial"/>
                <w:sz w:val="18"/>
                <w:szCs w:val="18"/>
              </w:rPr>
            </w:pPr>
            <w:r w:rsidRPr="007B1D79">
              <w:rPr>
                <w:rFonts w:ascii="Arial" w:hAnsi="Arial" w:cs="Arial"/>
                <w:sz w:val="18"/>
                <w:szCs w:val="18"/>
              </w:rPr>
              <w:t>6.</w:t>
            </w:r>
            <w:r w:rsidR="00AB4B8B">
              <w:rPr>
                <w:rFonts w:ascii="Arial" w:hAnsi="Arial" w:cs="Arial"/>
                <w:sz w:val="18"/>
                <w:szCs w:val="18"/>
              </w:rPr>
              <w:t>9</w:t>
            </w:r>
            <w:r w:rsidRPr="007B1D79">
              <w:rPr>
                <w:rFonts w:ascii="Arial" w:hAnsi="Arial" w:cs="Arial"/>
                <w:sz w:val="18"/>
                <w:szCs w:val="18"/>
              </w:rPr>
              <w:t>mmol</w:t>
            </w:r>
            <w:r w:rsidR="002600C6">
              <w:rPr>
                <w:rFonts w:ascii="Arial" w:hAnsi="Arial" w:cs="Arial"/>
                <w:sz w:val="18"/>
                <w:szCs w:val="18"/>
              </w:rPr>
              <w:t xml:space="preserve"> (equivalent)</w:t>
            </w:r>
          </w:p>
        </w:tc>
      </w:tr>
      <w:tr w:rsidR="00825C8F" w:rsidRPr="00774022" w:rsidTr="004F0F50">
        <w:tc>
          <w:tcPr>
            <w:tcW w:w="1872" w:type="pct"/>
          </w:tcPr>
          <w:p w:rsidR="00825C8F" w:rsidRPr="00D168E0" w:rsidRDefault="00825C8F" w:rsidP="002226D7">
            <w:pPr>
              <w:pStyle w:val="FootnoteText"/>
              <w:rPr>
                <w:rFonts w:ascii="Arial" w:hAnsi="Arial" w:cs="Arial"/>
                <w:sz w:val="18"/>
                <w:szCs w:val="18"/>
              </w:rPr>
            </w:pPr>
            <w:proofErr w:type="spellStart"/>
            <w:r w:rsidRPr="00D168E0">
              <w:rPr>
                <w:rFonts w:ascii="Arial" w:hAnsi="Arial" w:cs="Arial"/>
                <w:sz w:val="18"/>
                <w:szCs w:val="18"/>
              </w:rPr>
              <w:t>Effercitrate</w:t>
            </w:r>
            <w:proofErr w:type="spellEnd"/>
            <w:r w:rsidRPr="00D168E0">
              <w:rPr>
                <w:rFonts w:ascii="Arial" w:hAnsi="Arial" w:cs="Arial"/>
                <w:sz w:val="18"/>
                <w:szCs w:val="18"/>
              </w:rPr>
              <w:t xml:space="preserve"> effervescent tablets</w:t>
            </w:r>
          </w:p>
        </w:tc>
        <w:tc>
          <w:tcPr>
            <w:tcW w:w="1053" w:type="pct"/>
          </w:tcPr>
          <w:p w:rsidR="00825C8F" w:rsidRPr="00D168E0" w:rsidRDefault="00825C8F" w:rsidP="002226D7">
            <w:pPr>
              <w:pStyle w:val="FootnoteText"/>
              <w:rPr>
                <w:rFonts w:ascii="Arial" w:hAnsi="Arial" w:cs="Arial"/>
                <w:sz w:val="18"/>
                <w:szCs w:val="18"/>
              </w:rPr>
            </w:pPr>
            <w:r w:rsidRPr="00D168E0">
              <w:rPr>
                <w:rFonts w:ascii="Arial" w:hAnsi="Arial" w:cs="Arial"/>
                <w:sz w:val="18"/>
                <w:szCs w:val="18"/>
              </w:rPr>
              <w:t xml:space="preserve">Cambridge </w:t>
            </w:r>
          </w:p>
        </w:tc>
        <w:tc>
          <w:tcPr>
            <w:tcW w:w="1259" w:type="pct"/>
          </w:tcPr>
          <w:p w:rsidR="00825C8F" w:rsidRPr="00D168E0" w:rsidRDefault="00825C8F" w:rsidP="002226D7">
            <w:pPr>
              <w:pStyle w:val="FootnoteText"/>
              <w:rPr>
                <w:rFonts w:ascii="Arial" w:hAnsi="Arial" w:cs="Arial"/>
                <w:sz w:val="18"/>
                <w:szCs w:val="18"/>
              </w:rPr>
            </w:pPr>
            <w:r w:rsidRPr="00D168E0">
              <w:rPr>
                <w:rFonts w:ascii="Arial" w:hAnsi="Arial" w:cs="Arial"/>
                <w:sz w:val="18"/>
                <w:szCs w:val="18"/>
              </w:rPr>
              <w:t>Low sodium*</w:t>
            </w:r>
          </w:p>
        </w:tc>
        <w:tc>
          <w:tcPr>
            <w:tcW w:w="817" w:type="pct"/>
          </w:tcPr>
          <w:p w:rsidR="00825C8F" w:rsidRPr="00D168E0" w:rsidRDefault="00825C8F" w:rsidP="002226D7">
            <w:pPr>
              <w:pStyle w:val="FootnoteText"/>
              <w:rPr>
                <w:rFonts w:ascii="Arial" w:hAnsi="Arial" w:cs="Arial"/>
                <w:sz w:val="18"/>
                <w:szCs w:val="18"/>
              </w:rPr>
            </w:pPr>
            <w:r w:rsidRPr="00D168E0">
              <w:rPr>
                <w:rFonts w:ascii="Arial" w:hAnsi="Arial" w:cs="Arial"/>
                <w:sz w:val="18"/>
                <w:szCs w:val="18"/>
              </w:rPr>
              <w:t>Not significant</w:t>
            </w:r>
          </w:p>
        </w:tc>
      </w:tr>
      <w:tr w:rsidR="00825C8F" w:rsidRPr="00774022" w:rsidTr="004F0F50">
        <w:tc>
          <w:tcPr>
            <w:tcW w:w="1872" w:type="pct"/>
          </w:tcPr>
          <w:p w:rsidR="00825C8F" w:rsidRPr="00221240" w:rsidRDefault="00825C8F" w:rsidP="00F17D78">
            <w:pPr>
              <w:pStyle w:val="FootnoteText"/>
              <w:rPr>
                <w:rFonts w:ascii="Arial" w:hAnsi="Arial" w:cs="Arial"/>
                <w:sz w:val="18"/>
                <w:szCs w:val="18"/>
              </w:rPr>
            </w:pPr>
            <w:proofErr w:type="spellStart"/>
            <w:r w:rsidRPr="00221240">
              <w:rPr>
                <w:rFonts w:ascii="Arial" w:hAnsi="Arial" w:cs="Arial"/>
                <w:sz w:val="18"/>
                <w:szCs w:val="18"/>
              </w:rPr>
              <w:t>Emergen</w:t>
            </w:r>
            <w:proofErr w:type="spellEnd"/>
            <w:r w:rsidRPr="00221240">
              <w:rPr>
                <w:rFonts w:ascii="Arial" w:hAnsi="Arial" w:cs="Arial"/>
                <w:sz w:val="18"/>
                <w:szCs w:val="18"/>
              </w:rPr>
              <w:t>-C</w:t>
            </w:r>
            <w:r w:rsidR="009B13B0">
              <w:rPr>
                <w:rFonts w:ascii="Arial" w:hAnsi="Arial" w:cs="Arial"/>
                <w:sz w:val="18"/>
                <w:szCs w:val="18"/>
              </w:rPr>
              <w:t xml:space="preserve"> (various products)</w:t>
            </w:r>
          </w:p>
        </w:tc>
        <w:tc>
          <w:tcPr>
            <w:tcW w:w="1053" w:type="pct"/>
          </w:tcPr>
          <w:p w:rsidR="00825C8F" w:rsidRPr="00221240" w:rsidRDefault="00825C8F" w:rsidP="00F17D78">
            <w:pPr>
              <w:pStyle w:val="FootnoteText"/>
              <w:rPr>
                <w:rFonts w:ascii="Arial" w:hAnsi="Arial" w:cs="Arial"/>
                <w:sz w:val="18"/>
                <w:szCs w:val="18"/>
              </w:rPr>
            </w:pPr>
            <w:r>
              <w:rPr>
                <w:rFonts w:ascii="Arial" w:hAnsi="Arial" w:cs="Arial"/>
                <w:sz w:val="18"/>
                <w:szCs w:val="18"/>
              </w:rPr>
              <w:t>GSK</w:t>
            </w:r>
          </w:p>
        </w:tc>
        <w:tc>
          <w:tcPr>
            <w:tcW w:w="2075" w:type="pct"/>
            <w:gridSpan w:val="2"/>
            <w:shd w:val="clear" w:color="auto" w:fill="F2F2F2" w:themeFill="background1" w:themeFillShade="F2"/>
          </w:tcPr>
          <w:p w:rsidR="00825C8F" w:rsidRPr="00221240" w:rsidRDefault="00825C8F" w:rsidP="00F17D78">
            <w:pPr>
              <w:pStyle w:val="FootnoteText"/>
              <w:rPr>
                <w:rFonts w:ascii="Arial" w:hAnsi="Arial" w:cs="Arial"/>
                <w:i/>
                <w:sz w:val="18"/>
                <w:szCs w:val="18"/>
              </w:rPr>
            </w:pPr>
            <w:r w:rsidRPr="00221240">
              <w:rPr>
                <w:rFonts w:ascii="Arial" w:hAnsi="Arial" w:cs="Arial"/>
                <w:i/>
                <w:sz w:val="18"/>
                <w:szCs w:val="18"/>
              </w:rPr>
              <w:t>Contact company</w:t>
            </w:r>
          </w:p>
        </w:tc>
      </w:tr>
      <w:tr w:rsidR="00825C8F" w:rsidRPr="00774022" w:rsidTr="004F0F50">
        <w:tc>
          <w:tcPr>
            <w:tcW w:w="1872" w:type="pct"/>
          </w:tcPr>
          <w:p w:rsidR="00825C8F" w:rsidRPr="00F67F4B" w:rsidRDefault="00825C8F" w:rsidP="001B782B">
            <w:pPr>
              <w:pStyle w:val="FootnoteText"/>
              <w:rPr>
                <w:rFonts w:ascii="Arial" w:hAnsi="Arial" w:cs="Arial"/>
                <w:sz w:val="18"/>
                <w:szCs w:val="18"/>
              </w:rPr>
            </w:pPr>
            <w:proofErr w:type="spellStart"/>
            <w:r w:rsidRPr="00F67F4B">
              <w:rPr>
                <w:rFonts w:ascii="Arial" w:hAnsi="Arial" w:cs="Arial"/>
                <w:sz w:val="18"/>
                <w:szCs w:val="18"/>
              </w:rPr>
              <w:t>Endekay</w:t>
            </w:r>
            <w:proofErr w:type="spellEnd"/>
            <w:r w:rsidRPr="00F67F4B">
              <w:rPr>
                <w:rFonts w:ascii="Arial" w:hAnsi="Arial" w:cs="Arial"/>
                <w:sz w:val="18"/>
                <w:szCs w:val="18"/>
              </w:rPr>
              <w:t xml:space="preserve"> </w:t>
            </w:r>
            <w:proofErr w:type="spellStart"/>
            <w:r w:rsidRPr="00F67F4B">
              <w:rPr>
                <w:rFonts w:ascii="Arial" w:hAnsi="Arial" w:cs="Arial"/>
                <w:sz w:val="18"/>
                <w:szCs w:val="18"/>
              </w:rPr>
              <w:t>Fluotabs</w:t>
            </w:r>
            <w:proofErr w:type="spellEnd"/>
            <w:r w:rsidRPr="00F67F4B">
              <w:rPr>
                <w:rFonts w:ascii="Arial" w:hAnsi="Arial" w:cs="Arial"/>
                <w:sz w:val="18"/>
                <w:szCs w:val="18"/>
              </w:rPr>
              <w:t xml:space="preserve"> 1.1mg or 2.2mg tablets</w:t>
            </w:r>
          </w:p>
        </w:tc>
        <w:tc>
          <w:tcPr>
            <w:tcW w:w="1053" w:type="pct"/>
          </w:tcPr>
          <w:p w:rsidR="00825C8F" w:rsidRPr="00F67F4B" w:rsidRDefault="00825C8F" w:rsidP="00114371">
            <w:pPr>
              <w:pStyle w:val="FootnoteText"/>
              <w:rPr>
                <w:rFonts w:ascii="Arial" w:hAnsi="Arial" w:cs="Arial"/>
                <w:sz w:val="18"/>
                <w:szCs w:val="18"/>
              </w:rPr>
            </w:pPr>
            <w:r w:rsidRPr="00F67F4B">
              <w:rPr>
                <w:rFonts w:ascii="Arial" w:hAnsi="Arial" w:cs="Arial"/>
                <w:sz w:val="18"/>
                <w:szCs w:val="18"/>
              </w:rPr>
              <w:t>Manx</w:t>
            </w:r>
          </w:p>
        </w:tc>
        <w:tc>
          <w:tcPr>
            <w:tcW w:w="1259" w:type="pct"/>
          </w:tcPr>
          <w:p w:rsidR="00825C8F" w:rsidRPr="00F67F4B" w:rsidRDefault="00825C8F" w:rsidP="00114371">
            <w:pPr>
              <w:pStyle w:val="FootnoteText"/>
              <w:rPr>
                <w:rFonts w:ascii="Arial" w:hAnsi="Arial" w:cs="Arial"/>
                <w:sz w:val="18"/>
                <w:szCs w:val="18"/>
              </w:rPr>
            </w:pPr>
            <w:r w:rsidRPr="00F67F4B">
              <w:rPr>
                <w:rFonts w:ascii="Arial" w:hAnsi="Arial" w:cs="Arial"/>
                <w:sz w:val="18"/>
                <w:szCs w:val="18"/>
              </w:rPr>
              <w:t>Low sodium*</w:t>
            </w:r>
          </w:p>
        </w:tc>
        <w:tc>
          <w:tcPr>
            <w:tcW w:w="817" w:type="pct"/>
          </w:tcPr>
          <w:p w:rsidR="00825C8F" w:rsidRPr="00F67F4B" w:rsidRDefault="00825C8F" w:rsidP="00114371">
            <w:pPr>
              <w:pStyle w:val="FootnoteText"/>
              <w:rPr>
                <w:rFonts w:ascii="Arial" w:hAnsi="Arial" w:cs="Arial"/>
                <w:sz w:val="18"/>
                <w:szCs w:val="18"/>
              </w:rPr>
            </w:pPr>
            <w:r w:rsidRPr="00F67F4B">
              <w:rPr>
                <w:rFonts w:ascii="Arial" w:hAnsi="Arial" w:cs="Arial"/>
                <w:sz w:val="18"/>
                <w:szCs w:val="18"/>
              </w:rPr>
              <w:t xml:space="preserve">Not significant </w:t>
            </w:r>
          </w:p>
        </w:tc>
      </w:tr>
      <w:tr w:rsidR="00825C8F" w:rsidRPr="00774022" w:rsidTr="004F0F50">
        <w:trPr>
          <w:cantSplit/>
        </w:trPr>
        <w:tc>
          <w:tcPr>
            <w:tcW w:w="1872" w:type="pct"/>
          </w:tcPr>
          <w:p w:rsidR="00825C8F" w:rsidRPr="00073DCD" w:rsidRDefault="00825C8F" w:rsidP="00564466">
            <w:pPr>
              <w:pStyle w:val="FootnoteText"/>
              <w:rPr>
                <w:rFonts w:ascii="Arial" w:hAnsi="Arial" w:cs="Arial"/>
                <w:sz w:val="18"/>
                <w:szCs w:val="18"/>
                <w:highlight w:val="yellow"/>
              </w:rPr>
            </w:pPr>
            <w:proofErr w:type="spellStart"/>
            <w:r>
              <w:rPr>
                <w:rFonts w:ascii="Arial" w:hAnsi="Arial" w:cs="Arial"/>
                <w:sz w:val="18"/>
                <w:szCs w:val="18"/>
              </w:rPr>
              <w:t>Epanutin</w:t>
            </w:r>
            <w:proofErr w:type="spellEnd"/>
            <w:r>
              <w:rPr>
                <w:rFonts w:ascii="Arial" w:hAnsi="Arial" w:cs="Arial"/>
                <w:sz w:val="18"/>
                <w:szCs w:val="18"/>
              </w:rPr>
              <w:t xml:space="preserve"> </w:t>
            </w:r>
            <w:proofErr w:type="spellStart"/>
            <w:r>
              <w:rPr>
                <w:rFonts w:ascii="Arial" w:hAnsi="Arial" w:cs="Arial"/>
                <w:sz w:val="18"/>
                <w:szCs w:val="18"/>
              </w:rPr>
              <w:t>infatabs</w:t>
            </w:r>
            <w:proofErr w:type="spellEnd"/>
            <w:r>
              <w:rPr>
                <w:rFonts w:ascii="Arial" w:hAnsi="Arial" w:cs="Arial"/>
                <w:sz w:val="18"/>
                <w:szCs w:val="18"/>
              </w:rPr>
              <w:t xml:space="preserve"> 50mg</w:t>
            </w:r>
            <w:r w:rsidRPr="00564466">
              <w:rPr>
                <w:rFonts w:ascii="Arial" w:hAnsi="Arial" w:cs="Arial"/>
                <w:sz w:val="18"/>
                <w:szCs w:val="18"/>
              </w:rPr>
              <w:t xml:space="preserve"> chewable tablets</w:t>
            </w:r>
          </w:p>
        </w:tc>
        <w:tc>
          <w:tcPr>
            <w:tcW w:w="1053" w:type="pct"/>
            <w:shd w:val="clear" w:color="auto" w:fill="auto"/>
          </w:tcPr>
          <w:p w:rsidR="00825C8F" w:rsidRPr="00073DCD" w:rsidRDefault="00825C8F" w:rsidP="00114371">
            <w:pPr>
              <w:pStyle w:val="FootnoteText"/>
              <w:rPr>
                <w:rFonts w:ascii="Arial" w:hAnsi="Arial" w:cs="Arial"/>
                <w:sz w:val="18"/>
                <w:szCs w:val="18"/>
                <w:highlight w:val="yellow"/>
              </w:rPr>
            </w:pPr>
            <w:r w:rsidRPr="00564466">
              <w:rPr>
                <w:rFonts w:ascii="Arial" w:hAnsi="Arial" w:cs="Arial"/>
                <w:sz w:val="18"/>
                <w:szCs w:val="18"/>
              </w:rPr>
              <w:t>Upjohn UK</w:t>
            </w:r>
          </w:p>
        </w:tc>
        <w:tc>
          <w:tcPr>
            <w:tcW w:w="1259" w:type="pct"/>
          </w:tcPr>
          <w:p w:rsidR="00825C8F" w:rsidRPr="00564466" w:rsidRDefault="00825C8F" w:rsidP="009333EB">
            <w:pPr>
              <w:pStyle w:val="FootnoteText"/>
              <w:rPr>
                <w:rFonts w:ascii="Arial" w:hAnsi="Arial" w:cs="Arial"/>
                <w:sz w:val="18"/>
                <w:szCs w:val="18"/>
              </w:rPr>
            </w:pPr>
            <w:r w:rsidRPr="00564466">
              <w:rPr>
                <w:rFonts w:ascii="Arial" w:hAnsi="Arial" w:cs="Arial"/>
                <w:sz w:val="18"/>
                <w:szCs w:val="18"/>
              </w:rPr>
              <w:t>Low sodium*</w:t>
            </w:r>
          </w:p>
        </w:tc>
        <w:tc>
          <w:tcPr>
            <w:tcW w:w="817" w:type="pct"/>
          </w:tcPr>
          <w:p w:rsidR="00825C8F" w:rsidRPr="00564466" w:rsidRDefault="00825C8F" w:rsidP="009333EB">
            <w:pPr>
              <w:pStyle w:val="FootnoteText"/>
              <w:rPr>
                <w:rFonts w:ascii="Arial" w:hAnsi="Arial" w:cs="Arial"/>
                <w:sz w:val="18"/>
                <w:szCs w:val="18"/>
              </w:rPr>
            </w:pPr>
            <w:r w:rsidRPr="00564466">
              <w:rPr>
                <w:rFonts w:ascii="Arial" w:hAnsi="Arial" w:cs="Arial"/>
                <w:sz w:val="18"/>
                <w:szCs w:val="18"/>
              </w:rPr>
              <w:t xml:space="preserve">Not significant </w:t>
            </w:r>
          </w:p>
        </w:tc>
      </w:tr>
      <w:tr w:rsidR="00825C8F" w:rsidRPr="00774022" w:rsidTr="004F0F50">
        <w:trPr>
          <w:cantSplit/>
          <w:trHeight w:val="119"/>
        </w:trPr>
        <w:tc>
          <w:tcPr>
            <w:tcW w:w="1872" w:type="pct"/>
          </w:tcPr>
          <w:p w:rsidR="00825C8F" w:rsidRPr="00DB3652" w:rsidRDefault="00825C8F" w:rsidP="005B2F55">
            <w:pPr>
              <w:pStyle w:val="FootnoteText"/>
              <w:rPr>
                <w:rFonts w:ascii="Arial" w:hAnsi="Arial" w:cs="Arial"/>
                <w:color w:val="000000"/>
                <w:sz w:val="18"/>
                <w:szCs w:val="18"/>
                <w:shd w:val="clear" w:color="auto" w:fill="FFFFFF"/>
              </w:rPr>
            </w:pPr>
            <w:proofErr w:type="spellStart"/>
            <w:r w:rsidRPr="00DB3652">
              <w:rPr>
                <w:rFonts w:ascii="Arial" w:hAnsi="Arial" w:cs="Arial"/>
                <w:color w:val="000000"/>
                <w:sz w:val="18"/>
                <w:szCs w:val="18"/>
                <w:shd w:val="clear" w:color="auto" w:fill="FFFFFF"/>
              </w:rPr>
              <w:t>Epilim</w:t>
            </w:r>
            <w:proofErr w:type="spellEnd"/>
            <w:r w:rsidRPr="00DB3652">
              <w:rPr>
                <w:rFonts w:ascii="Arial" w:hAnsi="Arial" w:cs="Arial"/>
                <w:color w:val="000000"/>
                <w:sz w:val="18"/>
                <w:szCs w:val="18"/>
                <w:shd w:val="clear" w:color="auto" w:fill="FFFFFF"/>
              </w:rPr>
              <w:t xml:space="preserve"> </w:t>
            </w:r>
            <w:proofErr w:type="spellStart"/>
            <w:r w:rsidRPr="00DB3652">
              <w:rPr>
                <w:rFonts w:ascii="Arial" w:hAnsi="Arial" w:cs="Arial"/>
                <w:color w:val="000000"/>
                <w:sz w:val="18"/>
                <w:szCs w:val="18"/>
                <w:shd w:val="clear" w:color="auto" w:fill="FFFFFF"/>
              </w:rPr>
              <w:t>Chronosphere</w:t>
            </w:r>
            <w:proofErr w:type="spellEnd"/>
            <w:r w:rsidRPr="00DB3652">
              <w:rPr>
                <w:rFonts w:ascii="Arial" w:hAnsi="Arial" w:cs="Arial"/>
                <w:color w:val="000000"/>
                <w:sz w:val="18"/>
                <w:szCs w:val="18"/>
                <w:shd w:val="clear" w:color="auto" w:fill="FFFFFF"/>
              </w:rPr>
              <w:t xml:space="preserve"> MR 50mg modified</w:t>
            </w:r>
            <w:r w:rsidR="00AB4B8B">
              <w:rPr>
                <w:rFonts w:ascii="Arial" w:hAnsi="Arial" w:cs="Arial"/>
                <w:color w:val="000000"/>
                <w:sz w:val="18"/>
                <w:szCs w:val="18"/>
                <w:shd w:val="clear" w:color="auto" w:fill="FFFFFF"/>
              </w:rPr>
              <w:t xml:space="preserve"> release granules</w:t>
            </w:r>
          </w:p>
        </w:tc>
        <w:tc>
          <w:tcPr>
            <w:tcW w:w="1053" w:type="pct"/>
            <w:shd w:val="clear" w:color="auto" w:fill="auto"/>
          </w:tcPr>
          <w:p w:rsidR="00825C8F" w:rsidRPr="00DB3652" w:rsidRDefault="00825C8F" w:rsidP="00EB407C">
            <w:pPr>
              <w:pStyle w:val="FootnoteText"/>
              <w:rPr>
                <w:rFonts w:ascii="Arial" w:hAnsi="Arial" w:cs="Arial"/>
                <w:sz w:val="18"/>
                <w:szCs w:val="18"/>
              </w:rPr>
            </w:pPr>
            <w:r w:rsidRPr="00DB3652">
              <w:rPr>
                <w:rFonts w:ascii="Arial" w:hAnsi="Arial" w:cs="Arial"/>
                <w:sz w:val="18"/>
                <w:szCs w:val="18"/>
              </w:rPr>
              <w:t>Sanofi</w:t>
            </w:r>
          </w:p>
        </w:tc>
        <w:tc>
          <w:tcPr>
            <w:tcW w:w="1259" w:type="pct"/>
          </w:tcPr>
          <w:p w:rsidR="00825C8F" w:rsidRPr="00DB3652" w:rsidRDefault="00825C8F" w:rsidP="00C87BA9">
            <w:pPr>
              <w:pStyle w:val="FootnoteText"/>
              <w:rPr>
                <w:rFonts w:ascii="Arial" w:hAnsi="Arial" w:cs="Arial"/>
                <w:sz w:val="18"/>
                <w:szCs w:val="18"/>
              </w:rPr>
            </w:pPr>
            <w:r w:rsidRPr="00DB3652">
              <w:rPr>
                <w:rFonts w:ascii="Arial" w:hAnsi="Arial" w:cs="Arial"/>
                <w:sz w:val="18"/>
                <w:szCs w:val="18"/>
              </w:rPr>
              <w:t>0.2mmol (4.6mg) per sachet</w:t>
            </w:r>
          </w:p>
        </w:tc>
        <w:tc>
          <w:tcPr>
            <w:tcW w:w="817" w:type="pct"/>
          </w:tcPr>
          <w:p w:rsidR="00825C8F" w:rsidRPr="00DB3652" w:rsidRDefault="00825C8F" w:rsidP="00DB3652">
            <w:pPr>
              <w:spacing w:after="100" w:afterAutospacing="1"/>
            </w:pPr>
            <w:r>
              <w:rPr>
                <w:rFonts w:cs="Arial"/>
                <w:sz w:val="18"/>
                <w:szCs w:val="18"/>
              </w:rPr>
              <w:t>10mmol</w:t>
            </w:r>
          </w:p>
        </w:tc>
      </w:tr>
      <w:tr w:rsidR="00825C8F" w:rsidRPr="00774022" w:rsidTr="004F0F50">
        <w:trPr>
          <w:cantSplit/>
        </w:trPr>
        <w:tc>
          <w:tcPr>
            <w:tcW w:w="1872" w:type="pct"/>
          </w:tcPr>
          <w:p w:rsidR="00825C8F" w:rsidRPr="00DB3652" w:rsidRDefault="00825C8F" w:rsidP="00F17D78">
            <w:pPr>
              <w:pStyle w:val="FootnoteText"/>
              <w:rPr>
                <w:rFonts w:ascii="Arial" w:hAnsi="Arial" w:cs="Arial"/>
                <w:color w:val="000000"/>
                <w:sz w:val="18"/>
                <w:szCs w:val="18"/>
                <w:shd w:val="clear" w:color="auto" w:fill="FFFFFF"/>
              </w:rPr>
            </w:pPr>
            <w:proofErr w:type="spellStart"/>
            <w:r w:rsidRPr="00DB3652">
              <w:rPr>
                <w:rFonts w:ascii="Arial" w:hAnsi="Arial" w:cs="Arial"/>
                <w:color w:val="000000"/>
                <w:sz w:val="18"/>
                <w:szCs w:val="18"/>
                <w:shd w:val="clear" w:color="auto" w:fill="FFFFFF"/>
              </w:rPr>
              <w:t>Epilim</w:t>
            </w:r>
            <w:proofErr w:type="spellEnd"/>
            <w:r w:rsidRPr="00DB3652">
              <w:rPr>
                <w:rFonts w:ascii="Arial" w:hAnsi="Arial" w:cs="Arial"/>
                <w:color w:val="000000"/>
                <w:sz w:val="18"/>
                <w:szCs w:val="18"/>
                <w:shd w:val="clear" w:color="auto" w:fill="FFFFFF"/>
              </w:rPr>
              <w:t xml:space="preserve"> </w:t>
            </w:r>
            <w:proofErr w:type="spellStart"/>
            <w:r w:rsidRPr="00DB3652">
              <w:rPr>
                <w:rFonts w:ascii="Arial" w:hAnsi="Arial" w:cs="Arial"/>
                <w:color w:val="000000"/>
                <w:sz w:val="18"/>
                <w:szCs w:val="18"/>
                <w:shd w:val="clear" w:color="auto" w:fill="FFFFFF"/>
              </w:rPr>
              <w:t>Chronosphere</w:t>
            </w:r>
            <w:proofErr w:type="spellEnd"/>
            <w:r w:rsidRPr="00DB3652">
              <w:rPr>
                <w:rFonts w:ascii="Arial" w:hAnsi="Arial" w:cs="Arial"/>
                <w:color w:val="000000"/>
                <w:sz w:val="18"/>
                <w:szCs w:val="18"/>
                <w:shd w:val="clear" w:color="auto" w:fill="FFFFFF"/>
              </w:rPr>
              <w:t xml:space="preserve"> MR 100mg modified release granules</w:t>
            </w:r>
          </w:p>
        </w:tc>
        <w:tc>
          <w:tcPr>
            <w:tcW w:w="1053" w:type="pct"/>
            <w:shd w:val="clear" w:color="auto" w:fill="auto"/>
          </w:tcPr>
          <w:p w:rsidR="00825C8F" w:rsidRPr="00DB3652" w:rsidRDefault="00825C8F" w:rsidP="00EB407C">
            <w:pPr>
              <w:pStyle w:val="FootnoteText"/>
              <w:rPr>
                <w:rFonts w:ascii="Arial" w:hAnsi="Arial" w:cs="Arial"/>
                <w:sz w:val="18"/>
                <w:szCs w:val="18"/>
              </w:rPr>
            </w:pPr>
            <w:r w:rsidRPr="00DB3652">
              <w:rPr>
                <w:rFonts w:ascii="Arial" w:hAnsi="Arial" w:cs="Arial"/>
                <w:sz w:val="18"/>
                <w:szCs w:val="18"/>
              </w:rPr>
              <w:t>Sanofi</w:t>
            </w:r>
          </w:p>
        </w:tc>
        <w:tc>
          <w:tcPr>
            <w:tcW w:w="1259" w:type="pct"/>
          </w:tcPr>
          <w:p w:rsidR="00825C8F" w:rsidRPr="00DB3652" w:rsidRDefault="00825C8F" w:rsidP="00F17D78">
            <w:pPr>
              <w:pStyle w:val="FootnoteText"/>
              <w:rPr>
                <w:rFonts w:ascii="Arial" w:hAnsi="Arial" w:cs="Arial"/>
                <w:sz w:val="18"/>
                <w:szCs w:val="18"/>
              </w:rPr>
            </w:pPr>
            <w:r w:rsidRPr="00DB3652">
              <w:rPr>
                <w:rFonts w:ascii="Arial" w:hAnsi="Arial" w:cs="Arial"/>
                <w:sz w:val="18"/>
                <w:szCs w:val="18"/>
              </w:rPr>
              <w:t>0.4mmol</w:t>
            </w:r>
            <w:r w:rsidR="003173EF">
              <w:rPr>
                <w:rFonts w:ascii="Arial" w:hAnsi="Arial" w:cs="Arial"/>
                <w:sz w:val="18"/>
                <w:szCs w:val="18"/>
              </w:rPr>
              <w:t xml:space="preserve"> </w:t>
            </w:r>
            <w:r w:rsidRPr="00DB3652">
              <w:rPr>
                <w:rFonts w:ascii="Arial" w:hAnsi="Arial" w:cs="Arial"/>
                <w:sz w:val="18"/>
                <w:szCs w:val="18"/>
              </w:rPr>
              <w:t>(9.2mg) per sachet</w:t>
            </w:r>
          </w:p>
        </w:tc>
        <w:tc>
          <w:tcPr>
            <w:tcW w:w="817" w:type="pct"/>
          </w:tcPr>
          <w:p w:rsidR="00825C8F" w:rsidRPr="00DB3652" w:rsidRDefault="00825C8F" w:rsidP="00DB3652">
            <w:pPr>
              <w:spacing w:after="100" w:afterAutospacing="1" w:line="240" w:lineRule="auto"/>
              <w:rPr>
                <w:rFonts w:cs="Arial"/>
              </w:rPr>
            </w:pPr>
            <w:r w:rsidRPr="00DB3652">
              <w:rPr>
                <w:rFonts w:cs="Arial"/>
                <w:sz w:val="18"/>
                <w:szCs w:val="18"/>
              </w:rPr>
              <w:t>10mmol</w:t>
            </w:r>
          </w:p>
        </w:tc>
      </w:tr>
      <w:tr w:rsidR="00825C8F" w:rsidRPr="00774022" w:rsidTr="004F0F50">
        <w:trPr>
          <w:cantSplit/>
        </w:trPr>
        <w:tc>
          <w:tcPr>
            <w:tcW w:w="1872" w:type="pct"/>
          </w:tcPr>
          <w:p w:rsidR="00825C8F" w:rsidRPr="00DB3652" w:rsidRDefault="00825C8F" w:rsidP="00AB4B8B">
            <w:pPr>
              <w:pStyle w:val="FootnoteText"/>
              <w:rPr>
                <w:rFonts w:ascii="Arial" w:hAnsi="Arial" w:cs="Arial"/>
                <w:color w:val="000000"/>
                <w:sz w:val="18"/>
                <w:szCs w:val="18"/>
                <w:shd w:val="clear" w:color="auto" w:fill="FFFFFF"/>
              </w:rPr>
            </w:pPr>
            <w:proofErr w:type="spellStart"/>
            <w:r w:rsidRPr="00DB3652">
              <w:rPr>
                <w:rFonts w:ascii="Arial" w:hAnsi="Arial" w:cs="Arial"/>
                <w:color w:val="000000"/>
                <w:sz w:val="18"/>
                <w:szCs w:val="18"/>
                <w:shd w:val="clear" w:color="auto" w:fill="FFFFFF"/>
              </w:rPr>
              <w:t>Epilim</w:t>
            </w:r>
            <w:proofErr w:type="spellEnd"/>
            <w:r w:rsidRPr="00DB3652">
              <w:rPr>
                <w:rFonts w:ascii="Arial" w:hAnsi="Arial" w:cs="Arial"/>
                <w:color w:val="000000"/>
                <w:sz w:val="18"/>
                <w:szCs w:val="18"/>
                <w:shd w:val="clear" w:color="auto" w:fill="FFFFFF"/>
              </w:rPr>
              <w:t xml:space="preserve"> </w:t>
            </w:r>
            <w:proofErr w:type="spellStart"/>
            <w:r w:rsidRPr="00DB3652">
              <w:rPr>
                <w:rFonts w:ascii="Arial" w:hAnsi="Arial" w:cs="Arial"/>
                <w:color w:val="000000"/>
                <w:sz w:val="18"/>
                <w:szCs w:val="18"/>
                <w:shd w:val="clear" w:color="auto" w:fill="FFFFFF"/>
              </w:rPr>
              <w:t>Chronosphere</w:t>
            </w:r>
            <w:proofErr w:type="spellEnd"/>
            <w:r w:rsidRPr="00DB3652">
              <w:rPr>
                <w:rFonts w:ascii="Arial" w:hAnsi="Arial" w:cs="Arial"/>
                <w:color w:val="000000"/>
                <w:sz w:val="18"/>
                <w:szCs w:val="18"/>
                <w:shd w:val="clear" w:color="auto" w:fill="FFFFFF"/>
              </w:rPr>
              <w:t xml:space="preserve"> MR 250mg modified release granules</w:t>
            </w:r>
          </w:p>
        </w:tc>
        <w:tc>
          <w:tcPr>
            <w:tcW w:w="1053" w:type="pct"/>
            <w:shd w:val="clear" w:color="auto" w:fill="auto"/>
          </w:tcPr>
          <w:p w:rsidR="00825C8F" w:rsidRPr="00DB3652" w:rsidRDefault="00825C8F" w:rsidP="00EB407C">
            <w:pPr>
              <w:pStyle w:val="FootnoteText"/>
              <w:rPr>
                <w:rFonts w:ascii="Arial" w:hAnsi="Arial" w:cs="Arial"/>
                <w:sz w:val="18"/>
                <w:szCs w:val="18"/>
              </w:rPr>
            </w:pPr>
            <w:r w:rsidRPr="00DB3652">
              <w:rPr>
                <w:rFonts w:ascii="Arial" w:hAnsi="Arial" w:cs="Arial"/>
                <w:sz w:val="18"/>
                <w:szCs w:val="18"/>
              </w:rPr>
              <w:t>Sanofi</w:t>
            </w:r>
          </w:p>
        </w:tc>
        <w:tc>
          <w:tcPr>
            <w:tcW w:w="1259" w:type="pct"/>
          </w:tcPr>
          <w:p w:rsidR="00825C8F" w:rsidRPr="00DB3652" w:rsidRDefault="00825C8F" w:rsidP="00F17D78">
            <w:pPr>
              <w:pStyle w:val="FootnoteText"/>
              <w:rPr>
                <w:rFonts w:ascii="Arial" w:hAnsi="Arial" w:cs="Arial"/>
                <w:sz w:val="18"/>
                <w:szCs w:val="18"/>
              </w:rPr>
            </w:pPr>
            <w:r w:rsidRPr="00DB3652">
              <w:rPr>
                <w:rFonts w:ascii="Arial" w:hAnsi="Arial" w:cs="Arial"/>
                <w:sz w:val="18"/>
                <w:szCs w:val="18"/>
              </w:rPr>
              <w:t>1mmol (23mg) per sachet</w:t>
            </w:r>
          </w:p>
        </w:tc>
        <w:tc>
          <w:tcPr>
            <w:tcW w:w="817" w:type="pct"/>
          </w:tcPr>
          <w:p w:rsidR="00825C8F" w:rsidRPr="00DB3652" w:rsidRDefault="00825C8F" w:rsidP="00DB3652">
            <w:pPr>
              <w:spacing w:after="100" w:afterAutospacing="1" w:line="240" w:lineRule="auto"/>
              <w:rPr>
                <w:rFonts w:cs="Arial"/>
              </w:rPr>
            </w:pPr>
            <w:r w:rsidRPr="00DB3652">
              <w:rPr>
                <w:rFonts w:cs="Arial"/>
                <w:sz w:val="18"/>
                <w:szCs w:val="18"/>
              </w:rPr>
              <w:t>10mmol</w:t>
            </w:r>
          </w:p>
        </w:tc>
      </w:tr>
      <w:tr w:rsidR="00825C8F" w:rsidRPr="00774022" w:rsidTr="004F0F50">
        <w:trPr>
          <w:cantSplit/>
        </w:trPr>
        <w:tc>
          <w:tcPr>
            <w:tcW w:w="1872" w:type="pct"/>
          </w:tcPr>
          <w:p w:rsidR="00825C8F" w:rsidRPr="00DB3652" w:rsidRDefault="00825C8F" w:rsidP="005B2F55">
            <w:pPr>
              <w:pStyle w:val="FootnoteText"/>
              <w:rPr>
                <w:rFonts w:ascii="Arial" w:hAnsi="Arial" w:cs="Arial"/>
                <w:color w:val="000000"/>
                <w:sz w:val="18"/>
                <w:szCs w:val="18"/>
                <w:shd w:val="clear" w:color="auto" w:fill="FFFFFF"/>
              </w:rPr>
            </w:pPr>
            <w:proofErr w:type="spellStart"/>
            <w:r w:rsidRPr="00DB3652">
              <w:rPr>
                <w:rFonts w:ascii="Arial" w:hAnsi="Arial" w:cs="Arial"/>
                <w:color w:val="000000"/>
                <w:sz w:val="18"/>
                <w:szCs w:val="18"/>
                <w:shd w:val="clear" w:color="auto" w:fill="FFFFFF"/>
              </w:rPr>
              <w:t>Epilim</w:t>
            </w:r>
            <w:proofErr w:type="spellEnd"/>
            <w:r w:rsidRPr="00DB3652">
              <w:rPr>
                <w:rFonts w:ascii="Arial" w:hAnsi="Arial" w:cs="Arial"/>
                <w:color w:val="000000"/>
                <w:sz w:val="18"/>
                <w:szCs w:val="18"/>
                <w:shd w:val="clear" w:color="auto" w:fill="FFFFFF"/>
              </w:rPr>
              <w:t xml:space="preserve"> </w:t>
            </w:r>
            <w:proofErr w:type="spellStart"/>
            <w:r w:rsidRPr="00DB3652">
              <w:rPr>
                <w:rFonts w:ascii="Arial" w:hAnsi="Arial" w:cs="Arial"/>
                <w:color w:val="000000"/>
                <w:sz w:val="18"/>
                <w:szCs w:val="18"/>
                <w:shd w:val="clear" w:color="auto" w:fill="FFFFFF"/>
              </w:rPr>
              <w:t>Chronosphere</w:t>
            </w:r>
            <w:proofErr w:type="spellEnd"/>
            <w:r w:rsidRPr="00DB3652">
              <w:rPr>
                <w:rFonts w:ascii="Arial" w:hAnsi="Arial" w:cs="Arial"/>
                <w:color w:val="000000"/>
                <w:sz w:val="18"/>
                <w:szCs w:val="18"/>
                <w:shd w:val="clear" w:color="auto" w:fill="FFFFFF"/>
              </w:rPr>
              <w:t xml:space="preserve"> MR 500mg modified release granules</w:t>
            </w:r>
          </w:p>
        </w:tc>
        <w:tc>
          <w:tcPr>
            <w:tcW w:w="1053" w:type="pct"/>
            <w:shd w:val="clear" w:color="auto" w:fill="auto"/>
          </w:tcPr>
          <w:p w:rsidR="00825C8F" w:rsidRPr="00DB3652" w:rsidRDefault="00825C8F" w:rsidP="00EB407C">
            <w:pPr>
              <w:pStyle w:val="FootnoteText"/>
              <w:rPr>
                <w:rFonts w:ascii="Arial" w:hAnsi="Arial" w:cs="Arial"/>
                <w:sz w:val="18"/>
                <w:szCs w:val="18"/>
              </w:rPr>
            </w:pPr>
            <w:r w:rsidRPr="00DB3652">
              <w:rPr>
                <w:rFonts w:ascii="Arial" w:hAnsi="Arial" w:cs="Arial"/>
                <w:sz w:val="18"/>
                <w:szCs w:val="18"/>
              </w:rPr>
              <w:t>Sanofi</w:t>
            </w:r>
          </w:p>
        </w:tc>
        <w:tc>
          <w:tcPr>
            <w:tcW w:w="1259" w:type="pct"/>
          </w:tcPr>
          <w:p w:rsidR="00825C8F" w:rsidRPr="00DB3652" w:rsidRDefault="00825C8F" w:rsidP="00F17D78">
            <w:pPr>
              <w:pStyle w:val="FootnoteText"/>
              <w:rPr>
                <w:rFonts w:ascii="Arial" w:hAnsi="Arial" w:cs="Arial"/>
                <w:sz w:val="18"/>
                <w:szCs w:val="18"/>
              </w:rPr>
            </w:pPr>
            <w:r w:rsidRPr="00DB3652">
              <w:rPr>
                <w:rFonts w:ascii="Arial" w:hAnsi="Arial" w:cs="Arial"/>
                <w:sz w:val="18"/>
                <w:szCs w:val="18"/>
              </w:rPr>
              <w:t>2mmol (46mg) per sachet</w:t>
            </w:r>
          </w:p>
        </w:tc>
        <w:tc>
          <w:tcPr>
            <w:tcW w:w="817" w:type="pct"/>
          </w:tcPr>
          <w:p w:rsidR="00825C8F" w:rsidRPr="00DB3652" w:rsidRDefault="00825C8F" w:rsidP="00DB3652">
            <w:pPr>
              <w:spacing w:after="100" w:afterAutospacing="1" w:line="240" w:lineRule="auto"/>
              <w:rPr>
                <w:rFonts w:cs="Arial"/>
              </w:rPr>
            </w:pPr>
            <w:r w:rsidRPr="00DB3652">
              <w:rPr>
                <w:rFonts w:cs="Arial"/>
                <w:sz w:val="18"/>
                <w:szCs w:val="18"/>
              </w:rPr>
              <w:t>10mmol</w:t>
            </w:r>
          </w:p>
        </w:tc>
      </w:tr>
      <w:tr w:rsidR="00825C8F" w:rsidRPr="00774022" w:rsidTr="004F0F50">
        <w:trPr>
          <w:cantSplit/>
        </w:trPr>
        <w:tc>
          <w:tcPr>
            <w:tcW w:w="1872" w:type="pct"/>
          </w:tcPr>
          <w:p w:rsidR="00825C8F" w:rsidRPr="00DB3652" w:rsidRDefault="00825C8F" w:rsidP="00AB4B8B">
            <w:pPr>
              <w:pStyle w:val="FootnoteText"/>
              <w:rPr>
                <w:rFonts w:ascii="Arial" w:hAnsi="Arial" w:cs="Arial"/>
                <w:color w:val="000000"/>
                <w:sz w:val="18"/>
                <w:szCs w:val="18"/>
                <w:shd w:val="clear" w:color="auto" w:fill="FFFFFF"/>
              </w:rPr>
            </w:pPr>
            <w:proofErr w:type="spellStart"/>
            <w:r w:rsidRPr="00DB3652">
              <w:rPr>
                <w:rFonts w:ascii="Arial" w:hAnsi="Arial" w:cs="Arial"/>
                <w:color w:val="000000"/>
                <w:sz w:val="18"/>
                <w:szCs w:val="18"/>
                <w:shd w:val="clear" w:color="auto" w:fill="FFFFFF"/>
              </w:rPr>
              <w:t>Epilim</w:t>
            </w:r>
            <w:proofErr w:type="spellEnd"/>
            <w:r w:rsidRPr="00DB3652">
              <w:rPr>
                <w:rFonts w:ascii="Arial" w:hAnsi="Arial" w:cs="Arial"/>
                <w:color w:val="000000"/>
                <w:sz w:val="18"/>
                <w:szCs w:val="18"/>
                <w:shd w:val="clear" w:color="auto" w:fill="FFFFFF"/>
              </w:rPr>
              <w:t xml:space="preserve"> </w:t>
            </w:r>
            <w:proofErr w:type="spellStart"/>
            <w:r w:rsidRPr="00DB3652">
              <w:rPr>
                <w:rFonts w:ascii="Arial" w:hAnsi="Arial" w:cs="Arial"/>
                <w:color w:val="000000"/>
                <w:sz w:val="18"/>
                <w:szCs w:val="18"/>
                <w:shd w:val="clear" w:color="auto" w:fill="FFFFFF"/>
              </w:rPr>
              <w:t>Chronosphere</w:t>
            </w:r>
            <w:proofErr w:type="spellEnd"/>
            <w:r w:rsidRPr="00DB3652">
              <w:rPr>
                <w:rFonts w:ascii="Arial" w:hAnsi="Arial" w:cs="Arial"/>
                <w:color w:val="000000"/>
                <w:sz w:val="18"/>
                <w:szCs w:val="18"/>
                <w:shd w:val="clear" w:color="auto" w:fill="FFFFFF"/>
              </w:rPr>
              <w:t xml:space="preserve"> MR 750mg modified release granules</w:t>
            </w:r>
          </w:p>
        </w:tc>
        <w:tc>
          <w:tcPr>
            <w:tcW w:w="1053" w:type="pct"/>
            <w:shd w:val="clear" w:color="auto" w:fill="auto"/>
          </w:tcPr>
          <w:p w:rsidR="00825C8F" w:rsidRPr="00DB3652" w:rsidRDefault="00825C8F" w:rsidP="00EB407C">
            <w:pPr>
              <w:pStyle w:val="FootnoteText"/>
              <w:rPr>
                <w:rFonts w:ascii="Arial" w:hAnsi="Arial" w:cs="Arial"/>
                <w:sz w:val="18"/>
                <w:szCs w:val="18"/>
              </w:rPr>
            </w:pPr>
            <w:r w:rsidRPr="00DB3652">
              <w:rPr>
                <w:rFonts w:ascii="Arial" w:hAnsi="Arial" w:cs="Arial"/>
                <w:sz w:val="18"/>
                <w:szCs w:val="18"/>
              </w:rPr>
              <w:t>Sanofi</w:t>
            </w:r>
          </w:p>
        </w:tc>
        <w:tc>
          <w:tcPr>
            <w:tcW w:w="1259" w:type="pct"/>
          </w:tcPr>
          <w:p w:rsidR="00825C8F" w:rsidRPr="00DB3652" w:rsidRDefault="00825C8F" w:rsidP="00F17D78">
            <w:pPr>
              <w:pStyle w:val="FootnoteText"/>
              <w:rPr>
                <w:rFonts w:ascii="Arial" w:hAnsi="Arial" w:cs="Arial"/>
                <w:sz w:val="18"/>
                <w:szCs w:val="18"/>
              </w:rPr>
            </w:pPr>
            <w:r w:rsidRPr="00DB3652">
              <w:rPr>
                <w:rFonts w:ascii="Arial" w:hAnsi="Arial" w:cs="Arial"/>
                <w:sz w:val="18"/>
                <w:szCs w:val="18"/>
              </w:rPr>
              <w:t>3mmol (69mg) per sachet</w:t>
            </w:r>
          </w:p>
        </w:tc>
        <w:tc>
          <w:tcPr>
            <w:tcW w:w="817" w:type="pct"/>
          </w:tcPr>
          <w:p w:rsidR="00825C8F" w:rsidRPr="00DB3652" w:rsidRDefault="00825C8F" w:rsidP="00DB3652">
            <w:pPr>
              <w:spacing w:after="100" w:afterAutospacing="1" w:line="240" w:lineRule="auto"/>
              <w:rPr>
                <w:rFonts w:cs="Arial"/>
              </w:rPr>
            </w:pPr>
            <w:r w:rsidRPr="00DB3652">
              <w:rPr>
                <w:rFonts w:cs="Arial"/>
                <w:sz w:val="18"/>
                <w:szCs w:val="18"/>
              </w:rPr>
              <w:t>10mmol</w:t>
            </w:r>
          </w:p>
        </w:tc>
      </w:tr>
      <w:tr w:rsidR="00825C8F" w:rsidRPr="00774022" w:rsidTr="004F0F50">
        <w:trPr>
          <w:cantSplit/>
          <w:trHeight w:val="161"/>
        </w:trPr>
        <w:tc>
          <w:tcPr>
            <w:tcW w:w="1872" w:type="pct"/>
          </w:tcPr>
          <w:p w:rsidR="00825C8F" w:rsidRPr="00DB3652" w:rsidRDefault="00825C8F" w:rsidP="00AB4B8B">
            <w:pPr>
              <w:pStyle w:val="FootnoteText"/>
              <w:rPr>
                <w:rFonts w:ascii="Arial" w:hAnsi="Arial" w:cs="Arial"/>
                <w:sz w:val="18"/>
                <w:szCs w:val="18"/>
              </w:rPr>
            </w:pPr>
            <w:proofErr w:type="spellStart"/>
            <w:r w:rsidRPr="00DB3652">
              <w:rPr>
                <w:rFonts w:ascii="Arial" w:hAnsi="Arial" w:cs="Arial"/>
                <w:color w:val="000000"/>
                <w:sz w:val="18"/>
                <w:szCs w:val="18"/>
                <w:shd w:val="clear" w:color="auto" w:fill="FFFFFF"/>
              </w:rPr>
              <w:t>Epilim</w:t>
            </w:r>
            <w:proofErr w:type="spellEnd"/>
            <w:r w:rsidRPr="00DB3652">
              <w:rPr>
                <w:rFonts w:ascii="Arial" w:hAnsi="Arial" w:cs="Arial"/>
                <w:color w:val="000000"/>
                <w:sz w:val="18"/>
                <w:szCs w:val="18"/>
                <w:shd w:val="clear" w:color="auto" w:fill="FFFFFF"/>
              </w:rPr>
              <w:t xml:space="preserve"> </w:t>
            </w:r>
            <w:proofErr w:type="spellStart"/>
            <w:r w:rsidRPr="00DB3652">
              <w:rPr>
                <w:rFonts w:ascii="Arial" w:hAnsi="Arial" w:cs="Arial"/>
                <w:color w:val="000000"/>
                <w:sz w:val="18"/>
                <w:szCs w:val="18"/>
                <w:shd w:val="clear" w:color="auto" w:fill="FFFFFF"/>
              </w:rPr>
              <w:t>Chronosphere</w:t>
            </w:r>
            <w:proofErr w:type="spellEnd"/>
            <w:r w:rsidRPr="00DB3652">
              <w:rPr>
                <w:rFonts w:ascii="Arial" w:hAnsi="Arial" w:cs="Arial"/>
                <w:color w:val="000000"/>
                <w:sz w:val="18"/>
                <w:szCs w:val="18"/>
                <w:shd w:val="clear" w:color="auto" w:fill="FFFFFF"/>
              </w:rPr>
              <w:t xml:space="preserve"> MR 1</w:t>
            </w:r>
            <w:r w:rsidR="00AB4B8B">
              <w:rPr>
                <w:rFonts w:ascii="Arial" w:hAnsi="Arial" w:cs="Arial"/>
                <w:color w:val="000000"/>
                <w:sz w:val="18"/>
                <w:szCs w:val="18"/>
                <w:shd w:val="clear" w:color="auto" w:fill="FFFFFF"/>
              </w:rPr>
              <w:t>,</w:t>
            </w:r>
            <w:r w:rsidRPr="00DB3652">
              <w:rPr>
                <w:rFonts w:ascii="Arial" w:hAnsi="Arial" w:cs="Arial"/>
                <w:color w:val="000000"/>
                <w:sz w:val="18"/>
                <w:szCs w:val="18"/>
                <w:shd w:val="clear" w:color="auto" w:fill="FFFFFF"/>
              </w:rPr>
              <w:t>000mg modified release granules</w:t>
            </w:r>
          </w:p>
        </w:tc>
        <w:tc>
          <w:tcPr>
            <w:tcW w:w="1053" w:type="pct"/>
            <w:shd w:val="clear" w:color="auto" w:fill="auto"/>
          </w:tcPr>
          <w:p w:rsidR="00825C8F" w:rsidRPr="00DB3652" w:rsidRDefault="00825C8F" w:rsidP="00EB407C">
            <w:pPr>
              <w:pStyle w:val="FootnoteText"/>
              <w:rPr>
                <w:rFonts w:ascii="Arial" w:hAnsi="Arial" w:cs="Arial"/>
                <w:sz w:val="18"/>
                <w:szCs w:val="18"/>
              </w:rPr>
            </w:pPr>
            <w:r w:rsidRPr="00DB3652">
              <w:rPr>
                <w:rFonts w:ascii="Arial" w:hAnsi="Arial" w:cs="Arial"/>
                <w:sz w:val="18"/>
                <w:szCs w:val="18"/>
              </w:rPr>
              <w:t>Sanofi</w:t>
            </w:r>
          </w:p>
        </w:tc>
        <w:tc>
          <w:tcPr>
            <w:tcW w:w="1259" w:type="pct"/>
          </w:tcPr>
          <w:p w:rsidR="00825C8F" w:rsidRPr="00DB3652" w:rsidRDefault="00825C8F" w:rsidP="00C87BA9">
            <w:pPr>
              <w:pStyle w:val="FootnoteText"/>
              <w:rPr>
                <w:rFonts w:ascii="Arial" w:hAnsi="Arial" w:cs="Arial"/>
                <w:sz w:val="18"/>
                <w:szCs w:val="18"/>
              </w:rPr>
            </w:pPr>
            <w:r w:rsidRPr="00DB3652">
              <w:rPr>
                <w:rFonts w:ascii="Arial" w:hAnsi="Arial" w:cs="Arial"/>
                <w:sz w:val="18"/>
                <w:szCs w:val="18"/>
              </w:rPr>
              <w:t>4mmol (92mg) per sachet</w:t>
            </w:r>
          </w:p>
        </w:tc>
        <w:tc>
          <w:tcPr>
            <w:tcW w:w="817" w:type="pct"/>
          </w:tcPr>
          <w:p w:rsidR="00825C8F" w:rsidRPr="00DB3652" w:rsidRDefault="00825C8F" w:rsidP="00DB3652">
            <w:pPr>
              <w:pStyle w:val="FootnoteText"/>
              <w:spacing w:after="100" w:afterAutospacing="1"/>
              <w:rPr>
                <w:rFonts w:ascii="Arial" w:hAnsi="Arial" w:cs="Arial"/>
                <w:sz w:val="18"/>
                <w:szCs w:val="18"/>
              </w:rPr>
            </w:pPr>
            <w:r w:rsidRPr="00DB3652">
              <w:rPr>
                <w:rFonts w:ascii="Arial" w:hAnsi="Arial" w:cs="Arial"/>
                <w:sz w:val="18"/>
                <w:szCs w:val="18"/>
              </w:rPr>
              <w:t>10mmol</w:t>
            </w:r>
          </w:p>
        </w:tc>
      </w:tr>
      <w:tr w:rsidR="00825C8F" w:rsidRPr="00774022" w:rsidTr="004F0F50">
        <w:trPr>
          <w:cantSplit/>
        </w:trPr>
        <w:tc>
          <w:tcPr>
            <w:tcW w:w="1872" w:type="pct"/>
          </w:tcPr>
          <w:p w:rsidR="00825C8F" w:rsidRPr="00DB3652" w:rsidRDefault="00825C8F" w:rsidP="003173EF">
            <w:pPr>
              <w:pStyle w:val="FootnoteText"/>
              <w:rPr>
                <w:rFonts w:ascii="Arial" w:hAnsi="Arial" w:cs="Arial"/>
                <w:color w:val="000000"/>
                <w:sz w:val="18"/>
                <w:szCs w:val="18"/>
                <w:shd w:val="clear" w:color="auto" w:fill="FFFFFF"/>
              </w:rPr>
            </w:pPr>
            <w:proofErr w:type="spellStart"/>
            <w:r w:rsidRPr="00DB3652">
              <w:rPr>
                <w:rFonts w:ascii="Arial" w:hAnsi="Arial" w:cs="Arial"/>
                <w:color w:val="000000"/>
                <w:sz w:val="18"/>
                <w:szCs w:val="18"/>
                <w:shd w:val="clear" w:color="auto" w:fill="FFFFFF"/>
              </w:rPr>
              <w:t>Episenta</w:t>
            </w:r>
            <w:proofErr w:type="spellEnd"/>
            <w:r w:rsidRPr="00DB3652">
              <w:rPr>
                <w:rFonts w:ascii="Arial" w:hAnsi="Arial" w:cs="Arial"/>
                <w:color w:val="000000"/>
                <w:sz w:val="18"/>
                <w:szCs w:val="18"/>
                <w:shd w:val="clear" w:color="auto" w:fill="FFFFFF"/>
              </w:rPr>
              <w:t> 500mg prolonged-release granules</w:t>
            </w:r>
          </w:p>
        </w:tc>
        <w:tc>
          <w:tcPr>
            <w:tcW w:w="1053" w:type="pct"/>
            <w:shd w:val="clear" w:color="auto" w:fill="auto"/>
          </w:tcPr>
          <w:p w:rsidR="00825C8F" w:rsidRPr="00073DCD" w:rsidRDefault="00825C8F" w:rsidP="00EB407C">
            <w:pPr>
              <w:pStyle w:val="FootnoteText"/>
              <w:rPr>
                <w:rFonts w:ascii="Arial" w:hAnsi="Arial" w:cs="Arial"/>
                <w:sz w:val="18"/>
                <w:szCs w:val="18"/>
                <w:highlight w:val="yellow"/>
              </w:rPr>
            </w:pPr>
            <w:proofErr w:type="spellStart"/>
            <w:r w:rsidRPr="005B2F55">
              <w:rPr>
                <w:rFonts w:ascii="Arial" w:hAnsi="Arial" w:cs="Arial"/>
                <w:sz w:val="18"/>
                <w:szCs w:val="18"/>
              </w:rPr>
              <w:t>Desitin</w:t>
            </w:r>
            <w:proofErr w:type="spellEnd"/>
          </w:p>
        </w:tc>
        <w:tc>
          <w:tcPr>
            <w:tcW w:w="1259" w:type="pct"/>
          </w:tcPr>
          <w:p w:rsidR="00825C8F" w:rsidRPr="00DB3652" w:rsidRDefault="00825C8F" w:rsidP="00930B16">
            <w:pPr>
              <w:pStyle w:val="FootnoteText"/>
              <w:rPr>
                <w:rFonts w:ascii="Arial" w:hAnsi="Arial" w:cs="Arial"/>
                <w:sz w:val="18"/>
                <w:szCs w:val="18"/>
              </w:rPr>
            </w:pPr>
            <w:r w:rsidRPr="00DB3652">
              <w:rPr>
                <w:rFonts w:ascii="Arial" w:hAnsi="Arial" w:cs="Arial"/>
                <w:sz w:val="18"/>
                <w:szCs w:val="18"/>
              </w:rPr>
              <w:t>3mmol (69mg) per sachet</w:t>
            </w:r>
          </w:p>
        </w:tc>
        <w:tc>
          <w:tcPr>
            <w:tcW w:w="817" w:type="pct"/>
          </w:tcPr>
          <w:p w:rsidR="00825C8F" w:rsidRPr="00DB3652" w:rsidRDefault="00825C8F" w:rsidP="00930B16">
            <w:pPr>
              <w:spacing w:after="100" w:afterAutospacing="1" w:line="240" w:lineRule="auto"/>
            </w:pPr>
            <w:r w:rsidRPr="00DB3652">
              <w:rPr>
                <w:rFonts w:cs="Arial"/>
                <w:sz w:val="18"/>
                <w:szCs w:val="18"/>
              </w:rPr>
              <w:t>15mmol</w:t>
            </w:r>
          </w:p>
        </w:tc>
      </w:tr>
      <w:tr w:rsidR="00825C8F" w:rsidRPr="00774022" w:rsidTr="004F0F50">
        <w:trPr>
          <w:cantSplit/>
        </w:trPr>
        <w:tc>
          <w:tcPr>
            <w:tcW w:w="1872" w:type="pct"/>
          </w:tcPr>
          <w:p w:rsidR="00825C8F" w:rsidRPr="00DB3652" w:rsidRDefault="00825C8F" w:rsidP="003173EF">
            <w:pPr>
              <w:pStyle w:val="FootnoteText"/>
              <w:rPr>
                <w:rFonts w:ascii="Arial" w:hAnsi="Arial" w:cs="Arial"/>
                <w:color w:val="000000"/>
                <w:sz w:val="18"/>
                <w:szCs w:val="18"/>
                <w:shd w:val="clear" w:color="auto" w:fill="FFFFFF"/>
              </w:rPr>
            </w:pPr>
            <w:proofErr w:type="spellStart"/>
            <w:r w:rsidRPr="00DB3652">
              <w:rPr>
                <w:rFonts w:ascii="Arial" w:hAnsi="Arial" w:cs="Arial"/>
                <w:color w:val="000000"/>
                <w:sz w:val="18"/>
                <w:szCs w:val="18"/>
                <w:shd w:val="clear" w:color="auto" w:fill="FFFFFF"/>
              </w:rPr>
              <w:t>Episenta</w:t>
            </w:r>
            <w:proofErr w:type="spellEnd"/>
            <w:r w:rsidRPr="00DB3652">
              <w:rPr>
                <w:rFonts w:ascii="Arial" w:hAnsi="Arial" w:cs="Arial"/>
                <w:color w:val="000000"/>
                <w:sz w:val="18"/>
                <w:szCs w:val="18"/>
                <w:shd w:val="clear" w:color="auto" w:fill="FFFFFF"/>
                <w:vertAlign w:val="superscript"/>
              </w:rPr>
              <w:t> </w:t>
            </w:r>
            <w:r w:rsidRPr="00DB3652">
              <w:rPr>
                <w:rFonts w:ascii="Arial" w:hAnsi="Arial" w:cs="Arial"/>
                <w:color w:val="000000"/>
                <w:sz w:val="18"/>
                <w:szCs w:val="18"/>
                <w:shd w:val="clear" w:color="auto" w:fill="FFFFFF"/>
              </w:rPr>
              <w:t>1</w:t>
            </w:r>
            <w:r w:rsidR="00AB4B8B">
              <w:rPr>
                <w:rFonts w:ascii="Arial" w:hAnsi="Arial" w:cs="Arial"/>
                <w:color w:val="000000"/>
                <w:sz w:val="18"/>
                <w:szCs w:val="18"/>
                <w:shd w:val="clear" w:color="auto" w:fill="FFFFFF"/>
              </w:rPr>
              <w:t>,</w:t>
            </w:r>
            <w:r w:rsidRPr="00DB3652">
              <w:rPr>
                <w:rFonts w:ascii="Arial" w:hAnsi="Arial" w:cs="Arial"/>
                <w:color w:val="000000"/>
                <w:sz w:val="18"/>
                <w:szCs w:val="18"/>
                <w:shd w:val="clear" w:color="auto" w:fill="FFFFFF"/>
              </w:rPr>
              <w:t>000mg prolonged-release granules</w:t>
            </w:r>
          </w:p>
        </w:tc>
        <w:tc>
          <w:tcPr>
            <w:tcW w:w="1053" w:type="pct"/>
            <w:shd w:val="clear" w:color="auto" w:fill="auto"/>
          </w:tcPr>
          <w:p w:rsidR="00825C8F" w:rsidRPr="00073DCD" w:rsidRDefault="00825C8F" w:rsidP="00EB407C">
            <w:pPr>
              <w:pStyle w:val="FootnoteText"/>
              <w:rPr>
                <w:rFonts w:ascii="Arial" w:hAnsi="Arial" w:cs="Arial"/>
                <w:sz w:val="18"/>
                <w:szCs w:val="18"/>
                <w:highlight w:val="yellow"/>
              </w:rPr>
            </w:pPr>
            <w:proofErr w:type="spellStart"/>
            <w:r w:rsidRPr="005B2F55">
              <w:rPr>
                <w:rFonts w:ascii="Arial" w:hAnsi="Arial" w:cs="Arial"/>
                <w:sz w:val="18"/>
                <w:szCs w:val="18"/>
              </w:rPr>
              <w:t>Desitin</w:t>
            </w:r>
            <w:proofErr w:type="spellEnd"/>
          </w:p>
        </w:tc>
        <w:tc>
          <w:tcPr>
            <w:tcW w:w="1259" w:type="pct"/>
          </w:tcPr>
          <w:p w:rsidR="00825C8F" w:rsidRPr="00DB3652" w:rsidRDefault="00825C8F" w:rsidP="00F17D78">
            <w:pPr>
              <w:pStyle w:val="FootnoteText"/>
              <w:rPr>
                <w:rFonts w:ascii="Arial" w:hAnsi="Arial" w:cs="Arial"/>
                <w:sz w:val="18"/>
                <w:szCs w:val="18"/>
              </w:rPr>
            </w:pPr>
            <w:r w:rsidRPr="00DB3652">
              <w:rPr>
                <w:rFonts w:ascii="Arial" w:hAnsi="Arial" w:cs="Arial"/>
                <w:sz w:val="18"/>
                <w:szCs w:val="18"/>
              </w:rPr>
              <w:t>6mmol (138mg) per sachet</w:t>
            </w:r>
          </w:p>
        </w:tc>
        <w:tc>
          <w:tcPr>
            <w:tcW w:w="817" w:type="pct"/>
          </w:tcPr>
          <w:p w:rsidR="00825C8F" w:rsidRPr="00DB3652" w:rsidRDefault="00825C8F" w:rsidP="00F17D78">
            <w:pPr>
              <w:pStyle w:val="FootnoteText"/>
              <w:rPr>
                <w:rFonts w:ascii="Arial" w:hAnsi="Arial" w:cs="Arial"/>
                <w:sz w:val="18"/>
                <w:szCs w:val="18"/>
              </w:rPr>
            </w:pPr>
            <w:r w:rsidRPr="00DB3652">
              <w:rPr>
                <w:rFonts w:ascii="Arial" w:hAnsi="Arial" w:cs="Arial"/>
                <w:sz w:val="18"/>
                <w:szCs w:val="18"/>
              </w:rPr>
              <w:t>15mmol</w:t>
            </w:r>
          </w:p>
        </w:tc>
      </w:tr>
      <w:tr w:rsidR="00825C8F" w:rsidRPr="00774022" w:rsidTr="004F0F50">
        <w:trPr>
          <w:cantSplit/>
        </w:trPr>
        <w:tc>
          <w:tcPr>
            <w:tcW w:w="1872" w:type="pct"/>
          </w:tcPr>
          <w:p w:rsidR="00825C8F" w:rsidRPr="001E1406" w:rsidRDefault="00825C8F" w:rsidP="003256A4">
            <w:pPr>
              <w:pStyle w:val="FootnoteText"/>
              <w:rPr>
                <w:rFonts w:ascii="Arial" w:hAnsi="Arial" w:cs="Arial"/>
                <w:sz w:val="18"/>
                <w:szCs w:val="18"/>
              </w:rPr>
            </w:pPr>
            <w:r w:rsidRPr="001E1406">
              <w:rPr>
                <w:rFonts w:ascii="Arial" w:hAnsi="Arial" w:cs="Arial"/>
                <w:sz w:val="18"/>
                <w:szCs w:val="18"/>
              </w:rPr>
              <w:t xml:space="preserve">Fluoride 1.1mg </w:t>
            </w:r>
            <w:r>
              <w:rPr>
                <w:rFonts w:ascii="Arial" w:hAnsi="Arial" w:cs="Arial"/>
                <w:sz w:val="18"/>
                <w:szCs w:val="18"/>
              </w:rPr>
              <w:t>or</w:t>
            </w:r>
            <w:r w:rsidRPr="001E1406">
              <w:rPr>
                <w:rFonts w:ascii="Arial" w:hAnsi="Arial" w:cs="Arial"/>
                <w:sz w:val="18"/>
                <w:szCs w:val="18"/>
              </w:rPr>
              <w:t xml:space="preserve"> 2.2</w:t>
            </w:r>
            <w:r w:rsidR="003173EF">
              <w:rPr>
                <w:rFonts w:ascii="Arial" w:hAnsi="Arial" w:cs="Arial"/>
                <w:sz w:val="18"/>
                <w:szCs w:val="18"/>
              </w:rPr>
              <w:t>mg</w:t>
            </w:r>
            <w:r w:rsidRPr="001E1406">
              <w:rPr>
                <w:rFonts w:ascii="Arial" w:hAnsi="Arial" w:cs="Arial"/>
                <w:sz w:val="18"/>
                <w:szCs w:val="18"/>
              </w:rPr>
              <w:t xml:space="preserve"> </w:t>
            </w:r>
            <w:r w:rsidR="00AB4B8B">
              <w:rPr>
                <w:rFonts w:ascii="Arial" w:hAnsi="Arial" w:cs="Arial"/>
                <w:sz w:val="18"/>
                <w:szCs w:val="18"/>
              </w:rPr>
              <w:t>t</w:t>
            </w:r>
            <w:r w:rsidRPr="001E1406">
              <w:rPr>
                <w:rFonts w:ascii="Arial" w:hAnsi="Arial" w:cs="Arial"/>
                <w:sz w:val="18"/>
                <w:szCs w:val="18"/>
              </w:rPr>
              <w:t>ablets</w:t>
            </w:r>
          </w:p>
        </w:tc>
        <w:tc>
          <w:tcPr>
            <w:tcW w:w="1053" w:type="pct"/>
            <w:shd w:val="clear" w:color="auto" w:fill="auto"/>
          </w:tcPr>
          <w:p w:rsidR="00825C8F" w:rsidRPr="001E1406" w:rsidRDefault="00825C8F" w:rsidP="00114371">
            <w:pPr>
              <w:pStyle w:val="FootnoteText"/>
              <w:rPr>
                <w:rFonts w:ascii="Arial" w:hAnsi="Arial" w:cs="Arial"/>
                <w:sz w:val="18"/>
                <w:szCs w:val="18"/>
              </w:rPr>
            </w:pPr>
            <w:r w:rsidRPr="001E1406">
              <w:rPr>
                <w:rFonts w:ascii="Arial" w:hAnsi="Arial" w:cs="Arial"/>
                <w:sz w:val="18"/>
                <w:szCs w:val="18"/>
              </w:rPr>
              <w:t>Manx</w:t>
            </w:r>
          </w:p>
        </w:tc>
        <w:tc>
          <w:tcPr>
            <w:tcW w:w="1259" w:type="pct"/>
          </w:tcPr>
          <w:p w:rsidR="00825C8F" w:rsidRPr="00F67F4B" w:rsidRDefault="00825C8F" w:rsidP="000E7BB5">
            <w:pPr>
              <w:pStyle w:val="FootnoteText"/>
              <w:rPr>
                <w:rFonts w:ascii="Arial" w:hAnsi="Arial" w:cs="Arial"/>
                <w:sz w:val="18"/>
                <w:szCs w:val="18"/>
              </w:rPr>
            </w:pPr>
            <w:r w:rsidRPr="00F67F4B">
              <w:rPr>
                <w:rFonts w:ascii="Arial" w:hAnsi="Arial" w:cs="Arial"/>
                <w:sz w:val="18"/>
                <w:szCs w:val="18"/>
              </w:rPr>
              <w:t>Low sodium*</w:t>
            </w:r>
          </w:p>
        </w:tc>
        <w:tc>
          <w:tcPr>
            <w:tcW w:w="817" w:type="pct"/>
          </w:tcPr>
          <w:p w:rsidR="00825C8F" w:rsidRPr="00F67F4B" w:rsidRDefault="00825C8F" w:rsidP="000E7BB5">
            <w:pPr>
              <w:pStyle w:val="FootnoteText"/>
              <w:rPr>
                <w:rFonts w:ascii="Arial" w:hAnsi="Arial" w:cs="Arial"/>
                <w:sz w:val="18"/>
                <w:szCs w:val="18"/>
              </w:rPr>
            </w:pPr>
            <w:r w:rsidRPr="00F67F4B">
              <w:rPr>
                <w:rFonts w:ascii="Arial" w:hAnsi="Arial" w:cs="Arial"/>
                <w:sz w:val="18"/>
                <w:szCs w:val="18"/>
              </w:rPr>
              <w:t xml:space="preserve">Not significant </w:t>
            </w:r>
          </w:p>
        </w:tc>
      </w:tr>
      <w:tr w:rsidR="00825C8F" w:rsidRPr="004D170E" w:rsidTr="004F0F50">
        <w:trPr>
          <w:cantSplit/>
        </w:trPr>
        <w:tc>
          <w:tcPr>
            <w:tcW w:w="1872" w:type="pct"/>
          </w:tcPr>
          <w:p w:rsidR="00825C8F" w:rsidRPr="00524B86" w:rsidRDefault="00825C8F" w:rsidP="00AB4B8B">
            <w:pPr>
              <w:pStyle w:val="FootnoteText"/>
              <w:rPr>
                <w:rFonts w:ascii="Arial" w:hAnsi="Arial" w:cs="Arial"/>
                <w:sz w:val="18"/>
                <w:szCs w:val="18"/>
              </w:rPr>
            </w:pPr>
            <w:proofErr w:type="spellStart"/>
            <w:r w:rsidRPr="00524B86">
              <w:rPr>
                <w:rFonts w:ascii="Arial" w:hAnsi="Arial" w:cs="Arial"/>
                <w:sz w:val="18"/>
                <w:szCs w:val="18"/>
              </w:rPr>
              <w:t>Forceval</w:t>
            </w:r>
            <w:proofErr w:type="spellEnd"/>
            <w:r w:rsidRPr="00524B86">
              <w:rPr>
                <w:rFonts w:ascii="Arial" w:hAnsi="Arial" w:cs="Arial"/>
                <w:sz w:val="18"/>
                <w:szCs w:val="18"/>
              </w:rPr>
              <w:t xml:space="preserve"> Soluble Junior</w:t>
            </w:r>
            <w:r w:rsidR="00AB4B8B">
              <w:rPr>
                <w:rFonts w:ascii="Arial" w:hAnsi="Arial" w:cs="Arial"/>
                <w:sz w:val="18"/>
                <w:szCs w:val="18"/>
              </w:rPr>
              <w:t xml:space="preserve"> tablets</w:t>
            </w:r>
          </w:p>
        </w:tc>
        <w:tc>
          <w:tcPr>
            <w:tcW w:w="1053" w:type="pct"/>
            <w:shd w:val="clear" w:color="auto" w:fill="auto"/>
          </w:tcPr>
          <w:p w:rsidR="00825C8F" w:rsidRPr="00524B86" w:rsidRDefault="00825C8F" w:rsidP="00EB407C">
            <w:pPr>
              <w:pStyle w:val="FootnoteText"/>
              <w:rPr>
                <w:rFonts w:ascii="Arial" w:hAnsi="Arial" w:cs="Arial"/>
                <w:sz w:val="18"/>
                <w:szCs w:val="18"/>
              </w:rPr>
            </w:pPr>
            <w:r w:rsidRPr="00524B86">
              <w:rPr>
                <w:rFonts w:ascii="Arial" w:hAnsi="Arial" w:cs="Arial"/>
                <w:sz w:val="18"/>
                <w:szCs w:val="18"/>
              </w:rPr>
              <w:t xml:space="preserve">Alliance </w:t>
            </w:r>
          </w:p>
        </w:tc>
        <w:tc>
          <w:tcPr>
            <w:tcW w:w="1259" w:type="pct"/>
          </w:tcPr>
          <w:p w:rsidR="00825C8F" w:rsidRPr="00524B86" w:rsidRDefault="00825C8F" w:rsidP="00F17D78">
            <w:pPr>
              <w:pStyle w:val="FootnoteText"/>
              <w:rPr>
                <w:rFonts w:ascii="Arial" w:hAnsi="Arial" w:cs="Arial"/>
                <w:sz w:val="18"/>
                <w:szCs w:val="18"/>
              </w:rPr>
            </w:pPr>
            <w:r w:rsidRPr="00524B86">
              <w:rPr>
                <w:rFonts w:ascii="Arial" w:hAnsi="Arial" w:cs="Arial"/>
                <w:sz w:val="18"/>
                <w:szCs w:val="18"/>
              </w:rPr>
              <w:t>4.7mmol (108mg) per tablet</w:t>
            </w:r>
          </w:p>
        </w:tc>
        <w:tc>
          <w:tcPr>
            <w:tcW w:w="817" w:type="pct"/>
          </w:tcPr>
          <w:p w:rsidR="00825C8F" w:rsidRPr="00524B86" w:rsidRDefault="00825C8F" w:rsidP="00F17D78">
            <w:pPr>
              <w:pStyle w:val="FootnoteText"/>
              <w:rPr>
                <w:rFonts w:ascii="Arial" w:hAnsi="Arial" w:cs="Arial"/>
                <w:sz w:val="18"/>
                <w:szCs w:val="18"/>
              </w:rPr>
            </w:pPr>
            <w:r w:rsidRPr="00524B86">
              <w:rPr>
                <w:rFonts w:ascii="Arial" w:hAnsi="Arial" w:cs="Arial"/>
                <w:sz w:val="18"/>
                <w:szCs w:val="18"/>
              </w:rPr>
              <w:t>4.7mmol</w:t>
            </w:r>
          </w:p>
        </w:tc>
      </w:tr>
      <w:tr w:rsidR="00825C8F" w:rsidRPr="00774022" w:rsidTr="004F0F50">
        <w:trPr>
          <w:cantSplit/>
        </w:trPr>
        <w:tc>
          <w:tcPr>
            <w:tcW w:w="1872" w:type="pct"/>
          </w:tcPr>
          <w:p w:rsidR="00825C8F" w:rsidRPr="00524B86" w:rsidRDefault="00825C8F" w:rsidP="00AB4B8B">
            <w:pPr>
              <w:pStyle w:val="FootnoteText"/>
              <w:rPr>
                <w:rFonts w:ascii="Arial" w:hAnsi="Arial" w:cs="Arial"/>
                <w:sz w:val="18"/>
                <w:szCs w:val="18"/>
              </w:rPr>
            </w:pPr>
            <w:proofErr w:type="spellStart"/>
            <w:r w:rsidRPr="00524B86">
              <w:rPr>
                <w:rFonts w:ascii="Arial" w:hAnsi="Arial" w:cs="Arial"/>
                <w:sz w:val="18"/>
                <w:szCs w:val="18"/>
              </w:rPr>
              <w:t>Forceval</w:t>
            </w:r>
            <w:proofErr w:type="spellEnd"/>
            <w:r w:rsidRPr="00524B86">
              <w:rPr>
                <w:rFonts w:ascii="Arial" w:hAnsi="Arial" w:cs="Arial"/>
                <w:sz w:val="18"/>
                <w:szCs w:val="18"/>
              </w:rPr>
              <w:t xml:space="preserve"> Soluble </w:t>
            </w:r>
            <w:r w:rsidR="00AB4B8B">
              <w:rPr>
                <w:rFonts w:ascii="Arial" w:hAnsi="Arial" w:cs="Arial"/>
                <w:sz w:val="18"/>
                <w:szCs w:val="18"/>
              </w:rPr>
              <w:t>tablets</w:t>
            </w:r>
          </w:p>
        </w:tc>
        <w:tc>
          <w:tcPr>
            <w:tcW w:w="1053" w:type="pct"/>
            <w:shd w:val="clear" w:color="auto" w:fill="auto"/>
          </w:tcPr>
          <w:p w:rsidR="00825C8F" w:rsidRPr="00524B86" w:rsidRDefault="00825C8F" w:rsidP="00EB407C">
            <w:pPr>
              <w:pStyle w:val="FootnoteText"/>
              <w:rPr>
                <w:rFonts w:ascii="Arial" w:hAnsi="Arial" w:cs="Arial"/>
                <w:sz w:val="18"/>
                <w:szCs w:val="18"/>
              </w:rPr>
            </w:pPr>
            <w:r w:rsidRPr="00524B86">
              <w:rPr>
                <w:rFonts w:ascii="Arial" w:hAnsi="Arial" w:cs="Arial"/>
                <w:sz w:val="18"/>
                <w:szCs w:val="18"/>
              </w:rPr>
              <w:t>Alliance</w:t>
            </w:r>
          </w:p>
        </w:tc>
        <w:tc>
          <w:tcPr>
            <w:tcW w:w="1259" w:type="pct"/>
          </w:tcPr>
          <w:p w:rsidR="00825C8F" w:rsidRPr="00524B86" w:rsidRDefault="00825C8F" w:rsidP="00F17D78">
            <w:pPr>
              <w:pStyle w:val="FootnoteText"/>
              <w:rPr>
                <w:rFonts w:ascii="Arial" w:hAnsi="Arial" w:cs="Arial"/>
                <w:sz w:val="18"/>
                <w:szCs w:val="18"/>
              </w:rPr>
            </w:pPr>
            <w:r w:rsidRPr="00524B86">
              <w:rPr>
                <w:rFonts w:ascii="Arial" w:hAnsi="Arial" w:cs="Arial"/>
                <w:sz w:val="18"/>
                <w:szCs w:val="18"/>
              </w:rPr>
              <w:t>4mmol (92mg) per tablet</w:t>
            </w:r>
          </w:p>
        </w:tc>
        <w:tc>
          <w:tcPr>
            <w:tcW w:w="817" w:type="pct"/>
          </w:tcPr>
          <w:p w:rsidR="00825C8F" w:rsidRPr="00524B86" w:rsidRDefault="00825C8F" w:rsidP="00F17D78">
            <w:pPr>
              <w:pStyle w:val="FootnoteText"/>
              <w:rPr>
                <w:rFonts w:ascii="Arial" w:hAnsi="Arial" w:cs="Arial"/>
                <w:sz w:val="18"/>
                <w:szCs w:val="18"/>
              </w:rPr>
            </w:pPr>
            <w:r w:rsidRPr="00524B86">
              <w:rPr>
                <w:rFonts w:ascii="Arial" w:hAnsi="Arial" w:cs="Arial"/>
                <w:sz w:val="18"/>
                <w:szCs w:val="18"/>
              </w:rPr>
              <w:t>4mmol</w:t>
            </w:r>
          </w:p>
        </w:tc>
      </w:tr>
      <w:tr w:rsidR="00825C8F" w:rsidRPr="00774022" w:rsidTr="004F0F50">
        <w:trPr>
          <w:cantSplit/>
        </w:trPr>
        <w:tc>
          <w:tcPr>
            <w:tcW w:w="1872" w:type="pct"/>
          </w:tcPr>
          <w:p w:rsidR="00825C8F" w:rsidRPr="00073DCD" w:rsidRDefault="00825C8F" w:rsidP="00114371">
            <w:pPr>
              <w:pStyle w:val="FootnoteText"/>
              <w:rPr>
                <w:rFonts w:ascii="Arial" w:hAnsi="Arial" w:cs="Arial"/>
                <w:sz w:val="18"/>
                <w:szCs w:val="18"/>
                <w:highlight w:val="yellow"/>
              </w:rPr>
            </w:pPr>
            <w:r w:rsidRPr="009811BE">
              <w:rPr>
                <w:rFonts w:ascii="Arial" w:hAnsi="Arial" w:cs="Arial"/>
                <w:sz w:val="18"/>
                <w:szCs w:val="18"/>
              </w:rPr>
              <w:t xml:space="preserve">Gabapentin 50mg/mL oral solution </w:t>
            </w:r>
          </w:p>
        </w:tc>
        <w:tc>
          <w:tcPr>
            <w:tcW w:w="1053" w:type="pct"/>
            <w:shd w:val="clear" w:color="auto" w:fill="auto"/>
          </w:tcPr>
          <w:p w:rsidR="00825C8F" w:rsidRPr="009811BE" w:rsidRDefault="00825C8F" w:rsidP="00EB407C">
            <w:pPr>
              <w:pStyle w:val="FootnoteText"/>
              <w:rPr>
                <w:rFonts w:ascii="Arial" w:hAnsi="Arial" w:cs="Arial"/>
                <w:sz w:val="18"/>
                <w:szCs w:val="18"/>
              </w:rPr>
            </w:pPr>
            <w:r w:rsidRPr="009811BE">
              <w:rPr>
                <w:rFonts w:ascii="Arial" w:hAnsi="Arial" w:cs="Arial"/>
                <w:sz w:val="18"/>
                <w:szCs w:val="18"/>
              </w:rPr>
              <w:t xml:space="preserve">Rosemont, </w:t>
            </w:r>
            <w:proofErr w:type="spellStart"/>
            <w:r w:rsidRPr="009811BE">
              <w:rPr>
                <w:rFonts w:ascii="Arial" w:hAnsi="Arial" w:cs="Arial"/>
                <w:sz w:val="18"/>
                <w:szCs w:val="18"/>
              </w:rPr>
              <w:t>Colonis</w:t>
            </w:r>
            <w:proofErr w:type="spellEnd"/>
          </w:p>
        </w:tc>
        <w:tc>
          <w:tcPr>
            <w:tcW w:w="1259" w:type="pct"/>
          </w:tcPr>
          <w:p w:rsidR="00825C8F" w:rsidRPr="009811BE" w:rsidRDefault="00825C8F" w:rsidP="00114371">
            <w:pPr>
              <w:pStyle w:val="FootnoteText"/>
              <w:rPr>
                <w:rFonts w:ascii="Arial" w:hAnsi="Arial" w:cs="Arial"/>
                <w:sz w:val="18"/>
                <w:szCs w:val="18"/>
              </w:rPr>
            </w:pPr>
            <w:r w:rsidRPr="009811BE">
              <w:rPr>
                <w:rFonts w:ascii="Arial" w:hAnsi="Arial" w:cs="Arial"/>
                <w:sz w:val="18"/>
                <w:szCs w:val="18"/>
              </w:rPr>
              <w:t>0.03mmol (0.7mg) per mL</w:t>
            </w:r>
          </w:p>
        </w:tc>
        <w:tc>
          <w:tcPr>
            <w:tcW w:w="817" w:type="pct"/>
          </w:tcPr>
          <w:p w:rsidR="00825C8F" w:rsidRPr="00073DCD" w:rsidRDefault="00825C8F" w:rsidP="00114371">
            <w:pPr>
              <w:pStyle w:val="FootnoteText"/>
              <w:rPr>
                <w:rFonts w:ascii="Arial" w:hAnsi="Arial" w:cs="Arial"/>
                <w:sz w:val="18"/>
                <w:szCs w:val="18"/>
                <w:highlight w:val="yellow"/>
              </w:rPr>
            </w:pPr>
            <w:r w:rsidRPr="000E3E9F">
              <w:rPr>
                <w:rFonts w:ascii="Arial" w:hAnsi="Arial" w:cs="Arial"/>
                <w:sz w:val="18"/>
                <w:szCs w:val="18"/>
              </w:rPr>
              <w:t>Variable</w:t>
            </w:r>
          </w:p>
        </w:tc>
      </w:tr>
      <w:tr w:rsidR="00825C8F" w:rsidRPr="00774022" w:rsidTr="004F0F50">
        <w:trPr>
          <w:cantSplit/>
        </w:trPr>
        <w:tc>
          <w:tcPr>
            <w:tcW w:w="1872" w:type="pct"/>
          </w:tcPr>
          <w:p w:rsidR="00825C8F" w:rsidRPr="00073DCD" w:rsidRDefault="00825C8F" w:rsidP="00114371">
            <w:pPr>
              <w:pStyle w:val="FootnoteText"/>
              <w:rPr>
                <w:rFonts w:ascii="Arial" w:hAnsi="Arial" w:cs="Arial"/>
                <w:sz w:val="18"/>
                <w:szCs w:val="18"/>
                <w:highlight w:val="yellow"/>
              </w:rPr>
            </w:pPr>
            <w:r w:rsidRPr="005E7BE3">
              <w:rPr>
                <w:rFonts w:ascii="Arial" w:hAnsi="Arial" w:cs="Arial"/>
                <w:sz w:val="18"/>
                <w:szCs w:val="18"/>
              </w:rPr>
              <w:t>Gabapentin 50mg/mL oral solution</w:t>
            </w:r>
          </w:p>
        </w:tc>
        <w:tc>
          <w:tcPr>
            <w:tcW w:w="1053" w:type="pct"/>
            <w:shd w:val="clear" w:color="auto" w:fill="auto"/>
          </w:tcPr>
          <w:p w:rsidR="00825C8F" w:rsidRPr="00073DCD" w:rsidRDefault="00825C8F" w:rsidP="00114371">
            <w:pPr>
              <w:pStyle w:val="FootnoteText"/>
              <w:rPr>
                <w:rFonts w:ascii="Arial" w:hAnsi="Arial" w:cs="Arial"/>
                <w:sz w:val="18"/>
                <w:szCs w:val="18"/>
                <w:highlight w:val="yellow"/>
              </w:rPr>
            </w:pPr>
            <w:r w:rsidRPr="000E3E9F">
              <w:rPr>
                <w:rFonts w:ascii="Arial" w:hAnsi="Arial" w:cs="Arial"/>
                <w:sz w:val="18"/>
                <w:szCs w:val="18"/>
              </w:rPr>
              <w:t>Thame</w:t>
            </w:r>
          </w:p>
        </w:tc>
        <w:tc>
          <w:tcPr>
            <w:tcW w:w="1259" w:type="pct"/>
          </w:tcPr>
          <w:p w:rsidR="00825C8F" w:rsidRPr="000E3E9F" w:rsidRDefault="00825C8F" w:rsidP="00114371">
            <w:pPr>
              <w:pStyle w:val="FootnoteText"/>
              <w:rPr>
                <w:rFonts w:ascii="Arial" w:hAnsi="Arial" w:cs="Arial"/>
                <w:sz w:val="18"/>
                <w:szCs w:val="18"/>
              </w:rPr>
            </w:pPr>
            <w:r w:rsidRPr="000E3E9F">
              <w:rPr>
                <w:rFonts w:ascii="Arial" w:hAnsi="Arial" w:cs="Arial"/>
                <w:sz w:val="18"/>
                <w:szCs w:val="18"/>
              </w:rPr>
              <w:t>0.04mmol (0.95mg) per mL</w:t>
            </w:r>
          </w:p>
        </w:tc>
        <w:tc>
          <w:tcPr>
            <w:tcW w:w="817" w:type="pct"/>
          </w:tcPr>
          <w:p w:rsidR="00825C8F" w:rsidRPr="000E3E9F" w:rsidRDefault="00825C8F" w:rsidP="00114371">
            <w:pPr>
              <w:pStyle w:val="FootnoteText"/>
              <w:rPr>
                <w:rFonts w:ascii="Arial" w:hAnsi="Arial" w:cs="Arial"/>
                <w:sz w:val="18"/>
                <w:szCs w:val="18"/>
              </w:rPr>
            </w:pPr>
            <w:r w:rsidRPr="000E3E9F">
              <w:rPr>
                <w:rFonts w:ascii="Arial" w:hAnsi="Arial" w:cs="Arial"/>
                <w:sz w:val="18"/>
                <w:szCs w:val="18"/>
              </w:rPr>
              <w:t>Variable</w:t>
            </w:r>
          </w:p>
        </w:tc>
      </w:tr>
      <w:tr w:rsidR="00825C8F" w:rsidTr="004F0F50">
        <w:tblPrEx>
          <w:tblLook w:val="04A0" w:firstRow="1" w:lastRow="0" w:firstColumn="1" w:lastColumn="0" w:noHBand="0" w:noVBand="1"/>
        </w:tblPrEx>
        <w:trPr>
          <w:cantSplit/>
        </w:trPr>
        <w:tc>
          <w:tcPr>
            <w:tcW w:w="1872" w:type="pct"/>
            <w:tcBorders>
              <w:top w:val="single" w:sz="4" w:space="0" w:color="auto"/>
              <w:left w:val="single" w:sz="4" w:space="0" w:color="auto"/>
              <w:bottom w:val="single" w:sz="4" w:space="0" w:color="auto"/>
              <w:right w:val="single" w:sz="4" w:space="0" w:color="auto"/>
            </w:tcBorders>
          </w:tcPr>
          <w:p w:rsidR="00825C8F" w:rsidRPr="0080624A" w:rsidRDefault="00825C8F" w:rsidP="00AB4B8B">
            <w:pPr>
              <w:spacing w:after="0" w:line="240" w:lineRule="auto"/>
              <w:rPr>
                <w:rFonts w:eastAsia="Times New Roman" w:cs="Arial"/>
                <w:sz w:val="18"/>
                <w:szCs w:val="18"/>
              </w:rPr>
            </w:pPr>
            <w:proofErr w:type="spellStart"/>
            <w:r w:rsidRPr="005049FF">
              <w:rPr>
                <w:rFonts w:eastAsia="Times New Roman" w:cs="Arial"/>
                <w:sz w:val="18"/>
                <w:szCs w:val="18"/>
              </w:rPr>
              <w:t>Glensoludex</w:t>
            </w:r>
            <w:proofErr w:type="spellEnd"/>
            <w:r w:rsidRPr="005049FF">
              <w:rPr>
                <w:rFonts w:eastAsia="Times New Roman" w:cs="Arial"/>
                <w:sz w:val="18"/>
                <w:szCs w:val="18"/>
              </w:rPr>
              <w:t xml:space="preserve"> 2mg soluble tablets</w:t>
            </w:r>
          </w:p>
        </w:tc>
        <w:tc>
          <w:tcPr>
            <w:tcW w:w="1053" w:type="pct"/>
            <w:tcBorders>
              <w:top w:val="single" w:sz="4" w:space="0" w:color="auto"/>
              <w:left w:val="single" w:sz="4" w:space="0" w:color="auto"/>
              <w:bottom w:val="single" w:sz="4" w:space="0" w:color="auto"/>
              <w:right w:val="single" w:sz="4" w:space="0" w:color="auto"/>
            </w:tcBorders>
          </w:tcPr>
          <w:p w:rsidR="00825C8F" w:rsidRDefault="00825C8F">
            <w:pPr>
              <w:pStyle w:val="FootnoteText"/>
              <w:spacing w:line="276" w:lineRule="auto"/>
              <w:rPr>
                <w:rFonts w:ascii="Arial" w:hAnsi="Arial" w:cs="Arial"/>
                <w:sz w:val="18"/>
                <w:szCs w:val="18"/>
              </w:rPr>
            </w:pPr>
            <w:proofErr w:type="spellStart"/>
            <w:r>
              <w:rPr>
                <w:rFonts w:ascii="Arial" w:hAnsi="Arial" w:cs="Arial"/>
                <w:sz w:val="18"/>
                <w:szCs w:val="18"/>
              </w:rPr>
              <w:t>Glenmark</w:t>
            </w:r>
            <w:proofErr w:type="spellEnd"/>
          </w:p>
        </w:tc>
        <w:tc>
          <w:tcPr>
            <w:tcW w:w="1259" w:type="pct"/>
            <w:tcBorders>
              <w:top w:val="single" w:sz="4" w:space="0" w:color="auto"/>
              <w:left w:val="single" w:sz="4" w:space="0" w:color="auto"/>
              <w:bottom w:val="single" w:sz="4" w:space="0" w:color="auto"/>
              <w:right w:val="single" w:sz="4" w:space="0" w:color="auto"/>
            </w:tcBorders>
          </w:tcPr>
          <w:p w:rsidR="00825C8F" w:rsidRDefault="00825C8F" w:rsidP="005049FF">
            <w:pPr>
              <w:pStyle w:val="FootnoteText"/>
              <w:spacing w:line="276" w:lineRule="auto"/>
              <w:rPr>
                <w:rFonts w:ascii="Arial" w:hAnsi="Arial" w:cs="Arial"/>
                <w:sz w:val="18"/>
                <w:szCs w:val="18"/>
              </w:rPr>
            </w:pPr>
            <w:r>
              <w:rPr>
                <w:rFonts w:ascii="Arial" w:hAnsi="Arial" w:cs="Arial"/>
                <w:sz w:val="18"/>
                <w:szCs w:val="18"/>
              </w:rPr>
              <w:t>0.7mmol (15mg) per tablet</w:t>
            </w:r>
          </w:p>
        </w:tc>
        <w:tc>
          <w:tcPr>
            <w:tcW w:w="817" w:type="pct"/>
            <w:tcBorders>
              <w:top w:val="single" w:sz="4" w:space="0" w:color="auto"/>
              <w:left w:val="single" w:sz="4" w:space="0" w:color="auto"/>
              <w:bottom w:val="single" w:sz="4" w:space="0" w:color="auto"/>
              <w:right w:val="single" w:sz="4" w:space="0" w:color="auto"/>
            </w:tcBorders>
          </w:tcPr>
          <w:p w:rsidR="00825C8F" w:rsidRDefault="00825C8F">
            <w:pPr>
              <w:pStyle w:val="FootnoteText"/>
              <w:spacing w:line="276" w:lineRule="auto"/>
              <w:rPr>
                <w:rFonts w:ascii="Arial" w:hAnsi="Arial" w:cs="Arial"/>
                <w:sz w:val="18"/>
                <w:szCs w:val="18"/>
              </w:rPr>
            </w:pPr>
            <w:r>
              <w:rPr>
                <w:rFonts w:ascii="Arial" w:hAnsi="Arial" w:cs="Arial"/>
                <w:sz w:val="18"/>
                <w:szCs w:val="18"/>
              </w:rPr>
              <w:t>Variable</w:t>
            </w:r>
          </w:p>
        </w:tc>
      </w:tr>
      <w:tr w:rsidR="00825C8F" w:rsidTr="004F0F50">
        <w:tblPrEx>
          <w:tblLook w:val="04A0" w:firstRow="1" w:lastRow="0" w:firstColumn="1" w:lastColumn="0" w:noHBand="0" w:noVBand="1"/>
        </w:tblPrEx>
        <w:trPr>
          <w:cantSplit/>
        </w:trPr>
        <w:tc>
          <w:tcPr>
            <w:tcW w:w="1872" w:type="pct"/>
            <w:tcBorders>
              <w:top w:val="single" w:sz="4" w:space="0" w:color="auto"/>
              <w:left w:val="single" w:sz="4" w:space="0" w:color="auto"/>
              <w:bottom w:val="single" w:sz="4" w:space="0" w:color="auto"/>
              <w:right w:val="single" w:sz="4" w:space="0" w:color="auto"/>
            </w:tcBorders>
          </w:tcPr>
          <w:p w:rsidR="00825C8F" w:rsidRPr="0080624A" w:rsidRDefault="00825C8F" w:rsidP="00AB4B8B">
            <w:pPr>
              <w:spacing w:after="0" w:line="240" w:lineRule="auto"/>
              <w:rPr>
                <w:rFonts w:eastAsia="Times New Roman" w:cs="Arial"/>
                <w:sz w:val="18"/>
                <w:szCs w:val="18"/>
              </w:rPr>
            </w:pPr>
            <w:proofErr w:type="spellStart"/>
            <w:r w:rsidRPr="0080624A">
              <w:rPr>
                <w:rFonts w:eastAsia="Times New Roman" w:cs="Arial"/>
                <w:sz w:val="18"/>
                <w:szCs w:val="18"/>
              </w:rPr>
              <w:t>Glensoludex</w:t>
            </w:r>
            <w:proofErr w:type="spellEnd"/>
            <w:r w:rsidRPr="0080624A">
              <w:rPr>
                <w:rFonts w:eastAsia="Times New Roman" w:cs="Arial"/>
                <w:sz w:val="18"/>
                <w:szCs w:val="18"/>
              </w:rPr>
              <w:t xml:space="preserve"> 4</w:t>
            </w:r>
            <w:r w:rsidRPr="005049FF">
              <w:rPr>
                <w:rFonts w:eastAsia="Times New Roman" w:cs="Arial"/>
                <w:sz w:val="18"/>
                <w:szCs w:val="18"/>
              </w:rPr>
              <w:t>mg soluble tablets</w:t>
            </w:r>
          </w:p>
        </w:tc>
        <w:tc>
          <w:tcPr>
            <w:tcW w:w="1053" w:type="pct"/>
            <w:tcBorders>
              <w:top w:val="single" w:sz="4" w:space="0" w:color="auto"/>
              <w:left w:val="single" w:sz="4" w:space="0" w:color="auto"/>
              <w:bottom w:val="single" w:sz="4" w:space="0" w:color="auto"/>
              <w:right w:val="single" w:sz="4" w:space="0" w:color="auto"/>
            </w:tcBorders>
          </w:tcPr>
          <w:p w:rsidR="00825C8F" w:rsidRDefault="00825C8F" w:rsidP="000E7BB5">
            <w:pPr>
              <w:pStyle w:val="FootnoteText"/>
              <w:spacing w:line="276" w:lineRule="auto"/>
              <w:rPr>
                <w:rFonts w:ascii="Arial" w:hAnsi="Arial" w:cs="Arial"/>
                <w:sz w:val="18"/>
                <w:szCs w:val="18"/>
              </w:rPr>
            </w:pPr>
            <w:proofErr w:type="spellStart"/>
            <w:r>
              <w:rPr>
                <w:rFonts w:ascii="Arial" w:hAnsi="Arial" w:cs="Arial"/>
                <w:sz w:val="18"/>
                <w:szCs w:val="18"/>
              </w:rPr>
              <w:t>Glenmark</w:t>
            </w:r>
            <w:proofErr w:type="spellEnd"/>
          </w:p>
        </w:tc>
        <w:tc>
          <w:tcPr>
            <w:tcW w:w="1259" w:type="pct"/>
            <w:tcBorders>
              <w:top w:val="single" w:sz="4" w:space="0" w:color="auto"/>
              <w:left w:val="single" w:sz="4" w:space="0" w:color="auto"/>
              <w:bottom w:val="single" w:sz="4" w:space="0" w:color="auto"/>
              <w:right w:val="single" w:sz="4" w:space="0" w:color="auto"/>
            </w:tcBorders>
          </w:tcPr>
          <w:p w:rsidR="00825C8F" w:rsidRDefault="00825C8F" w:rsidP="005049FF">
            <w:pPr>
              <w:pStyle w:val="FootnoteText"/>
              <w:spacing w:line="276" w:lineRule="auto"/>
              <w:rPr>
                <w:rFonts w:ascii="Arial" w:hAnsi="Arial" w:cs="Arial"/>
                <w:sz w:val="18"/>
                <w:szCs w:val="18"/>
              </w:rPr>
            </w:pPr>
            <w:r>
              <w:rPr>
                <w:rFonts w:ascii="Arial" w:hAnsi="Arial" w:cs="Arial"/>
                <w:sz w:val="18"/>
                <w:szCs w:val="18"/>
              </w:rPr>
              <w:t>1.3mmol (30mg) per tablet</w:t>
            </w:r>
          </w:p>
        </w:tc>
        <w:tc>
          <w:tcPr>
            <w:tcW w:w="817" w:type="pct"/>
            <w:tcBorders>
              <w:top w:val="single" w:sz="4" w:space="0" w:color="auto"/>
              <w:left w:val="single" w:sz="4" w:space="0" w:color="auto"/>
              <w:bottom w:val="single" w:sz="4" w:space="0" w:color="auto"/>
              <w:right w:val="single" w:sz="4" w:space="0" w:color="auto"/>
            </w:tcBorders>
          </w:tcPr>
          <w:p w:rsidR="00825C8F" w:rsidRDefault="00825C8F">
            <w:pPr>
              <w:pStyle w:val="FootnoteText"/>
              <w:spacing w:line="276" w:lineRule="auto"/>
              <w:rPr>
                <w:rFonts w:ascii="Arial" w:hAnsi="Arial" w:cs="Arial"/>
                <w:sz w:val="18"/>
                <w:szCs w:val="18"/>
              </w:rPr>
            </w:pPr>
            <w:r>
              <w:rPr>
                <w:rFonts w:ascii="Arial" w:hAnsi="Arial" w:cs="Arial"/>
                <w:sz w:val="18"/>
                <w:szCs w:val="18"/>
              </w:rPr>
              <w:t>Variable</w:t>
            </w:r>
          </w:p>
        </w:tc>
      </w:tr>
      <w:tr w:rsidR="00825C8F" w:rsidTr="004F0F50">
        <w:tblPrEx>
          <w:tblLook w:val="04A0" w:firstRow="1" w:lastRow="0" w:firstColumn="1" w:lastColumn="0" w:noHBand="0" w:noVBand="1"/>
        </w:tblPrEx>
        <w:trPr>
          <w:cantSplit/>
        </w:trPr>
        <w:tc>
          <w:tcPr>
            <w:tcW w:w="1872" w:type="pct"/>
            <w:tcBorders>
              <w:top w:val="single" w:sz="4" w:space="0" w:color="auto"/>
              <w:left w:val="single" w:sz="4" w:space="0" w:color="auto"/>
              <w:bottom w:val="single" w:sz="4" w:space="0" w:color="auto"/>
              <w:right w:val="single" w:sz="4" w:space="0" w:color="auto"/>
            </w:tcBorders>
          </w:tcPr>
          <w:p w:rsidR="00825C8F" w:rsidRPr="0080624A" w:rsidRDefault="00825C8F" w:rsidP="00AB4B8B">
            <w:pPr>
              <w:spacing w:after="0" w:line="240" w:lineRule="auto"/>
              <w:rPr>
                <w:rFonts w:eastAsia="Times New Roman" w:cs="Arial"/>
                <w:sz w:val="18"/>
                <w:szCs w:val="18"/>
              </w:rPr>
            </w:pPr>
            <w:proofErr w:type="spellStart"/>
            <w:r w:rsidRPr="0080624A">
              <w:rPr>
                <w:rFonts w:eastAsia="Times New Roman" w:cs="Arial"/>
                <w:sz w:val="18"/>
                <w:szCs w:val="18"/>
              </w:rPr>
              <w:t>Glensoludex</w:t>
            </w:r>
            <w:proofErr w:type="spellEnd"/>
            <w:r w:rsidRPr="0080624A">
              <w:rPr>
                <w:rFonts w:eastAsia="Times New Roman" w:cs="Arial"/>
                <w:sz w:val="18"/>
                <w:szCs w:val="18"/>
              </w:rPr>
              <w:t xml:space="preserve"> 8</w:t>
            </w:r>
            <w:r w:rsidRPr="005049FF">
              <w:rPr>
                <w:rFonts w:eastAsia="Times New Roman" w:cs="Arial"/>
                <w:sz w:val="18"/>
                <w:szCs w:val="18"/>
              </w:rPr>
              <w:t>mg soluble tablets</w:t>
            </w:r>
          </w:p>
        </w:tc>
        <w:tc>
          <w:tcPr>
            <w:tcW w:w="1053" w:type="pct"/>
            <w:tcBorders>
              <w:top w:val="single" w:sz="4" w:space="0" w:color="auto"/>
              <w:left w:val="single" w:sz="4" w:space="0" w:color="auto"/>
              <w:bottom w:val="single" w:sz="4" w:space="0" w:color="auto"/>
              <w:right w:val="single" w:sz="4" w:space="0" w:color="auto"/>
            </w:tcBorders>
          </w:tcPr>
          <w:p w:rsidR="00825C8F" w:rsidRDefault="00825C8F" w:rsidP="000E7BB5">
            <w:pPr>
              <w:pStyle w:val="FootnoteText"/>
              <w:spacing w:line="276" w:lineRule="auto"/>
              <w:rPr>
                <w:rFonts w:ascii="Arial" w:hAnsi="Arial" w:cs="Arial"/>
                <w:sz w:val="18"/>
                <w:szCs w:val="18"/>
              </w:rPr>
            </w:pPr>
            <w:proofErr w:type="spellStart"/>
            <w:r>
              <w:rPr>
                <w:rFonts w:ascii="Arial" w:hAnsi="Arial" w:cs="Arial"/>
                <w:sz w:val="18"/>
                <w:szCs w:val="18"/>
              </w:rPr>
              <w:t>Glenmark</w:t>
            </w:r>
            <w:proofErr w:type="spellEnd"/>
          </w:p>
        </w:tc>
        <w:tc>
          <w:tcPr>
            <w:tcW w:w="1259" w:type="pct"/>
            <w:tcBorders>
              <w:top w:val="single" w:sz="4" w:space="0" w:color="auto"/>
              <w:left w:val="single" w:sz="4" w:space="0" w:color="auto"/>
              <w:bottom w:val="single" w:sz="4" w:space="0" w:color="auto"/>
              <w:right w:val="single" w:sz="4" w:space="0" w:color="auto"/>
            </w:tcBorders>
          </w:tcPr>
          <w:p w:rsidR="00825C8F" w:rsidRDefault="00825C8F">
            <w:pPr>
              <w:pStyle w:val="FootnoteText"/>
              <w:spacing w:line="276" w:lineRule="auto"/>
              <w:rPr>
                <w:rFonts w:ascii="Arial" w:hAnsi="Arial" w:cs="Arial"/>
                <w:sz w:val="18"/>
                <w:szCs w:val="18"/>
              </w:rPr>
            </w:pPr>
            <w:r>
              <w:rPr>
                <w:rFonts w:ascii="Arial" w:hAnsi="Arial" w:cs="Arial"/>
                <w:sz w:val="18"/>
                <w:szCs w:val="18"/>
              </w:rPr>
              <w:t>2.6mmol</w:t>
            </w:r>
            <w:r w:rsidR="00AB4B8B">
              <w:rPr>
                <w:rFonts w:ascii="Arial" w:hAnsi="Arial" w:cs="Arial"/>
                <w:sz w:val="18"/>
                <w:szCs w:val="18"/>
              </w:rPr>
              <w:t xml:space="preserve"> </w:t>
            </w:r>
            <w:r>
              <w:rPr>
                <w:rFonts w:ascii="Arial" w:hAnsi="Arial" w:cs="Arial"/>
                <w:sz w:val="18"/>
                <w:szCs w:val="18"/>
              </w:rPr>
              <w:t>(60mg) per tablet</w:t>
            </w:r>
          </w:p>
        </w:tc>
        <w:tc>
          <w:tcPr>
            <w:tcW w:w="817" w:type="pct"/>
            <w:tcBorders>
              <w:top w:val="single" w:sz="4" w:space="0" w:color="auto"/>
              <w:left w:val="single" w:sz="4" w:space="0" w:color="auto"/>
              <w:bottom w:val="single" w:sz="4" w:space="0" w:color="auto"/>
              <w:right w:val="single" w:sz="4" w:space="0" w:color="auto"/>
            </w:tcBorders>
          </w:tcPr>
          <w:p w:rsidR="00825C8F" w:rsidRDefault="00825C8F">
            <w:pPr>
              <w:pStyle w:val="FootnoteText"/>
              <w:spacing w:line="276" w:lineRule="auto"/>
              <w:rPr>
                <w:rFonts w:ascii="Arial" w:hAnsi="Arial" w:cs="Arial"/>
                <w:sz w:val="18"/>
                <w:szCs w:val="18"/>
              </w:rPr>
            </w:pPr>
            <w:r>
              <w:rPr>
                <w:rFonts w:ascii="Arial" w:hAnsi="Arial" w:cs="Arial"/>
                <w:sz w:val="18"/>
                <w:szCs w:val="18"/>
              </w:rPr>
              <w:t>Variable</w:t>
            </w:r>
          </w:p>
        </w:tc>
      </w:tr>
      <w:tr w:rsidR="004F0F50" w:rsidRPr="00774022" w:rsidTr="004F0F50">
        <w:trPr>
          <w:cantSplit/>
        </w:trPr>
        <w:tc>
          <w:tcPr>
            <w:tcW w:w="5000" w:type="pct"/>
            <w:gridSpan w:val="4"/>
            <w:tcMar>
              <w:top w:w="57" w:type="dxa"/>
              <w:bottom w:w="57" w:type="dxa"/>
            </w:tcMar>
          </w:tcPr>
          <w:p w:rsidR="004F0F50" w:rsidRPr="0087489E" w:rsidRDefault="004F0F50" w:rsidP="00371C01">
            <w:pPr>
              <w:pStyle w:val="FootnoteText"/>
              <w:jc w:val="both"/>
              <w:rPr>
                <w:rFonts w:ascii="Arial" w:hAnsi="Arial" w:cs="Arial"/>
                <w:sz w:val="18"/>
                <w:szCs w:val="18"/>
              </w:rPr>
            </w:pPr>
            <w:r w:rsidRPr="0087489E">
              <w:rPr>
                <w:rFonts w:ascii="Arial" w:hAnsi="Arial" w:cs="Arial"/>
                <w:sz w:val="18"/>
                <w:szCs w:val="18"/>
              </w:rPr>
              <w:t>*Low sodium denotes preparations that contain &lt;1mmol of sodium per usual adult dose, essentially ‘sodium-free’.</w:t>
            </w:r>
          </w:p>
          <w:p w:rsidR="004F0F50" w:rsidRPr="0087489E" w:rsidRDefault="004F0F50" w:rsidP="00371C01">
            <w:pPr>
              <w:pStyle w:val="FootnoteText"/>
              <w:jc w:val="both"/>
              <w:rPr>
                <w:rFonts w:ascii="Arial" w:hAnsi="Arial" w:cs="Arial"/>
                <w:color w:val="000000"/>
                <w:sz w:val="18"/>
                <w:szCs w:val="18"/>
              </w:rPr>
            </w:pPr>
            <w:r w:rsidRPr="0087489E">
              <w:rPr>
                <w:rFonts w:ascii="Arial" w:hAnsi="Arial" w:cs="Arial"/>
                <w:color w:val="000000"/>
                <w:sz w:val="18"/>
                <w:szCs w:val="18"/>
              </w:rPr>
              <w:t>**The doses shown are for general comparison and do not imply therapeutic equivalence.</w:t>
            </w:r>
          </w:p>
          <w:p w:rsidR="004F0F50" w:rsidRPr="00073DCD" w:rsidRDefault="004F0F50" w:rsidP="00371C01">
            <w:pPr>
              <w:pStyle w:val="FootnoteText"/>
              <w:rPr>
                <w:rFonts w:ascii="Arial" w:hAnsi="Arial" w:cs="Arial"/>
                <w:sz w:val="18"/>
                <w:szCs w:val="18"/>
                <w:highlight w:val="yellow"/>
              </w:rPr>
            </w:pPr>
            <w:r w:rsidRPr="0087489E">
              <w:rPr>
                <w:rFonts w:ascii="Arial" w:hAnsi="Arial" w:cs="Arial"/>
                <w:color w:val="000000"/>
                <w:sz w:val="18"/>
                <w:szCs w:val="18"/>
                <w:vertAlign w:val="superscript"/>
              </w:rPr>
              <w:t>$</w:t>
            </w:r>
            <w:r w:rsidRPr="0087489E">
              <w:rPr>
                <w:rFonts w:ascii="Arial" w:hAnsi="Arial" w:cs="Arial"/>
                <w:color w:val="000000"/>
                <w:sz w:val="18"/>
                <w:szCs w:val="18"/>
              </w:rPr>
              <w:t>MAH Marketing Authorisation Holder (stated if different from company marketing the product).</w:t>
            </w:r>
          </w:p>
        </w:tc>
      </w:tr>
      <w:tr w:rsidR="00825C8F" w:rsidTr="004F0F50">
        <w:tblPrEx>
          <w:tblLook w:val="04A0" w:firstRow="1" w:lastRow="0" w:firstColumn="1" w:lastColumn="0" w:noHBand="0" w:noVBand="1"/>
        </w:tblPrEx>
        <w:trPr>
          <w:cantSplit/>
        </w:trPr>
        <w:tc>
          <w:tcPr>
            <w:tcW w:w="1872" w:type="pct"/>
            <w:tcBorders>
              <w:top w:val="single" w:sz="4" w:space="0" w:color="auto"/>
              <w:left w:val="single" w:sz="4" w:space="0" w:color="auto"/>
              <w:bottom w:val="single" w:sz="4" w:space="0" w:color="auto"/>
              <w:right w:val="single" w:sz="4" w:space="0" w:color="auto"/>
            </w:tcBorders>
          </w:tcPr>
          <w:p w:rsidR="00825C8F" w:rsidRDefault="00825C8F" w:rsidP="00AB4B8B">
            <w:pPr>
              <w:pStyle w:val="FootnoteText"/>
              <w:spacing w:line="276" w:lineRule="auto"/>
              <w:rPr>
                <w:rFonts w:ascii="Arial" w:hAnsi="Arial" w:cs="Arial"/>
                <w:sz w:val="18"/>
                <w:szCs w:val="18"/>
              </w:rPr>
            </w:pPr>
            <w:r w:rsidRPr="00756534">
              <w:rPr>
                <w:rFonts w:ascii="Arial" w:hAnsi="Arial" w:cs="Arial"/>
                <w:sz w:val="18"/>
                <w:szCs w:val="18"/>
              </w:rPr>
              <w:lastRenderedPageBreak/>
              <w:t xml:space="preserve">Glyceryl </w:t>
            </w:r>
            <w:proofErr w:type="spellStart"/>
            <w:r w:rsidRPr="00756534">
              <w:rPr>
                <w:rFonts w:ascii="Arial" w:hAnsi="Arial" w:cs="Arial"/>
                <w:sz w:val="18"/>
                <w:szCs w:val="18"/>
              </w:rPr>
              <w:t>trinitrate</w:t>
            </w:r>
            <w:proofErr w:type="spellEnd"/>
            <w:r>
              <w:rPr>
                <w:rFonts w:ascii="Arial" w:hAnsi="Arial" w:cs="Arial"/>
                <w:sz w:val="18"/>
                <w:szCs w:val="18"/>
              </w:rPr>
              <w:t xml:space="preserve"> 500microgram tablets</w:t>
            </w:r>
          </w:p>
        </w:tc>
        <w:tc>
          <w:tcPr>
            <w:tcW w:w="1053" w:type="pct"/>
            <w:tcBorders>
              <w:top w:val="single" w:sz="4" w:space="0" w:color="auto"/>
              <w:left w:val="single" w:sz="4" w:space="0" w:color="auto"/>
              <w:bottom w:val="single" w:sz="4" w:space="0" w:color="auto"/>
              <w:right w:val="single" w:sz="4" w:space="0" w:color="auto"/>
            </w:tcBorders>
          </w:tcPr>
          <w:p w:rsidR="00825C8F" w:rsidRDefault="00825C8F">
            <w:pPr>
              <w:pStyle w:val="FootnoteText"/>
              <w:spacing w:line="276" w:lineRule="auto"/>
              <w:rPr>
                <w:rFonts w:ascii="Arial" w:hAnsi="Arial" w:cs="Arial"/>
                <w:sz w:val="18"/>
                <w:szCs w:val="18"/>
              </w:rPr>
            </w:pPr>
            <w:r>
              <w:rPr>
                <w:rFonts w:ascii="Arial" w:hAnsi="Arial" w:cs="Arial"/>
                <w:sz w:val="18"/>
                <w:szCs w:val="18"/>
              </w:rPr>
              <w:t>Accord</w:t>
            </w:r>
          </w:p>
        </w:tc>
        <w:tc>
          <w:tcPr>
            <w:tcW w:w="1259" w:type="pct"/>
            <w:tcBorders>
              <w:top w:val="single" w:sz="4" w:space="0" w:color="auto"/>
              <w:left w:val="single" w:sz="4" w:space="0" w:color="auto"/>
              <w:bottom w:val="single" w:sz="4" w:space="0" w:color="auto"/>
              <w:right w:val="single" w:sz="4" w:space="0" w:color="auto"/>
            </w:tcBorders>
          </w:tcPr>
          <w:p w:rsidR="00825C8F" w:rsidRDefault="00825C8F">
            <w:pPr>
              <w:pStyle w:val="FootnoteText"/>
              <w:spacing w:line="276" w:lineRule="auto"/>
              <w:rPr>
                <w:rFonts w:ascii="Arial" w:hAnsi="Arial" w:cs="Arial"/>
                <w:sz w:val="18"/>
                <w:szCs w:val="18"/>
              </w:rPr>
            </w:pPr>
            <w:r>
              <w:rPr>
                <w:rFonts w:ascii="Arial" w:hAnsi="Arial" w:cs="Arial"/>
                <w:sz w:val="18"/>
                <w:szCs w:val="18"/>
              </w:rPr>
              <w:t>No sodium</w:t>
            </w:r>
          </w:p>
        </w:tc>
        <w:tc>
          <w:tcPr>
            <w:tcW w:w="817" w:type="pct"/>
            <w:tcBorders>
              <w:top w:val="single" w:sz="4" w:space="0" w:color="auto"/>
              <w:left w:val="single" w:sz="4" w:space="0" w:color="auto"/>
              <w:bottom w:val="single" w:sz="4" w:space="0" w:color="auto"/>
              <w:right w:val="single" w:sz="4" w:space="0" w:color="auto"/>
            </w:tcBorders>
          </w:tcPr>
          <w:p w:rsidR="00825C8F" w:rsidRDefault="00825C8F">
            <w:pPr>
              <w:pStyle w:val="FootnoteText"/>
              <w:spacing w:line="276" w:lineRule="auto"/>
              <w:rPr>
                <w:rFonts w:ascii="Arial" w:hAnsi="Arial" w:cs="Arial"/>
                <w:sz w:val="18"/>
                <w:szCs w:val="18"/>
              </w:rPr>
            </w:pPr>
            <w:r>
              <w:rPr>
                <w:rFonts w:ascii="Arial" w:hAnsi="Arial" w:cs="Arial"/>
                <w:sz w:val="18"/>
                <w:szCs w:val="18"/>
              </w:rPr>
              <w:t>None</w:t>
            </w:r>
          </w:p>
        </w:tc>
      </w:tr>
      <w:tr w:rsidR="00825C8F" w:rsidRPr="00774022" w:rsidTr="004F0F50">
        <w:trPr>
          <w:cantSplit/>
        </w:trPr>
        <w:tc>
          <w:tcPr>
            <w:tcW w:w="1872" w:type="pct"/>
          </w:tcPr>
          <w:p w:rsidR="00825C8F" w:rsidRPr="00372089" w:rsidRDefault="00825C8F" w:rsidP="00AB4B8B">
            <w:pPr>
              <w:spacing w:after="0" w:line="240" w:lineRule="auto"/>
              <w:rPr>
                <w:rFonts w:eastAsia="Times New Roman" w:cs="Arial"/>
                <w:color w:val="000000"/>
                <w:sz w:val="18"/>
                <w:szCs w:val="18"/>
                <w:shd w:val="clear" w:color="auto" w:fill="FFFFFF"/>
              </w:rPr>
            </w:pPr>
            <w:proofErr w:type="spellStart"/>
            <w:r w:rsidRPr="00372089">
              <w:rPr>
                <w:rFonts w:eastAsia="Times New Roman" w:cs="Arial"/>
                <w:color w:val="000000"/>
                <w:sz w:val="18"/>
                <w:szCs w:val="18"/>
                <w:shd w:val="clear" w:color="auto" w:fill="FFFFFF"/>
              </w:rPr>
              <w:t>Ilaxten</w:t>
            </w:r>
            <w:proofErr w:type="spellEnd"/>
            <w:r w:rsidRPr="00372089">
              <w:rPr>
                <w:rFonts w:eastAsia="Times New Roman" w:cs="Arial"/>
                <w:color w:val="000000"/>
                <w:sz w:val="18"/>
                <w:szCs w:val="18"/>
                <w:shd w:val="clear" w:color="auto" w:fill="FFFFFF"/>
              </w:rPr>
              <w:t xml:space="preserve"> 10mg </w:t>
            </w:r>
            <w:proofErr w:type="spellStart"/>
            <w:r w:rsidRPr="00372089">
              <w:rPr>
                <w:rFonts w:eastAsia="Times New Roman" w:cs="Arial"/>
                <w:color w:val="000000"/>
                <w:sz w:val="18"/>
                <w:szCs w:val="18"/>
                <w:shd w:val="clear" w:color="auto" w:fill="FFFFFF"/>
              </w:rPr>
              <w:t>orodispersible</w:t>
            </w:r>
            <w:proofErr w:type="spellEnd"/>
            <w:r w:rsidRPr="00372089">
              <w:rPr>
                <w:rFonts w:eastAsia="Times New Roman" w:cs="Arial"/>
                <w:color w:val="000000"/>
                <w:sz w:val="18"/>
                <w:szCs w:val="18"/>
                <w:shd w:val="clear" w:color="auto" w:fill="FFFFFF"/>
              </w:rPr>
              <w:t xml:space="preserve"> tablets</w:t>
            </w:r>
          </w:p>
        </w:tc>
        <w:tc>
          <w:tcPr>
            <w:tcW w:w="1053" w:type="pct"/>
            <w:shd w:val="clear" w:color="auto" w:fill="auto"/>
          </w:tcPr>
          <w:p w:rsidR="00825C8F" w:rsidRPr="00073DCD" w:rsidRDefault="00825C8F" w:rsidP="00114371">
            <w:pPr>
              <w:pStyle w:val="FootnoteText"/>
              <w:rPr>
                <w:rFonts w:ascii="Arial" w:hAnsi="Arial" w:cs="Arial"/>
                <w:sz w:val="18"/>
                <w:szCs w:val="18"/>
                <w:highlight w:val="yellow"/>
              </w:rPr>
            </w:pPr>
            <w:proofErr w:type="spellStart"/>
            <w:r w:rsidRPr="00756534">
              <w:rPr>
                <w:rFonts w:ascii="Arial" w:hAnsi="Arial" w:cs="Arial"/>
                <w:sz w:val="18"/>
                <w:szCs w:val="18"/>
              </w:rPr>
              <w:t>Menarin</w:t>
            </w:r>
            <w:r>
              <w:rPr>
                <w:rFonts w:ascii="Arial" w:hAnsi="Arial" w:cs="Arial"/>
                <w:sz w:val="18"/>
                <w:szCs w:val="18"/>
              </w:rPr>
              <w:t>i</w:t>
            </w:r>
            <w:proofErr w:type="spellEnd"/>
          </w:p>
        </w:tc>
        <w:tc>
          <w:tcPr>
            <w:tcW w:w="1259" w:type="pct"/>
          </w:tcPr>
          <w:p w:rsidR="00825C8F" w:rsidRPr="00372089" w:rsidRDefault="00825C8F" w:rsidP="000E7BB5">
            <w:pPr>
              <w:pStyle w:val="FootnoteText"/>
              <w:rPr>
                <w:rFonts w:ascii="Arial" w:hAnsi="Arial" w:cs="Arial"/>
                <w:sz w:val="18"/>
                <w:szCs w:val="18"/>
              </w:rPr>
            </w:pPr>
            <w:r w:rsidRPr="00372089">
              <w:rPr>
                <w:rFonts w:ascii="Arial" w:hAnsi="Arial" w:cs="Arial"/>
                <w:sz w:val="18"/>
                <w:szCs w:val="18"/>
              </w:rPr>
              <w:t>Low sodium*</w:t>
            </w:r>
          </w:p>
        </w:tc>
        <w:tc>
          <w:tcPr>
            <w:tcW w:w="817" w:type="pct"/>
          </w:tcPr>
          <w:p w:rsidR="00825C8F" w:rsidRPr="00372089" w:rsidRDefault="00825C8F" w:rsidP="000E7BB5">
            <w:pPr>
              <w:pStyle w:val="FootnoteText"/>
              <w:rPr>
                <w:rFonts w:ascii="Arial" w:hAnsi="Arial" w:cs="Arial"/>
                <w:sz w:val="18"/>
                <w:szCs w:val="18"/>
              </w:rPr>
            </w:pPr>
            <w:r w:rsidRPr="00372089">
              <w:rPr>
                <w:rFonts w:ascii="Arial" w:hAnsi="Arial" w:cs="Arial"/>
                <w:sz w:val="18"/>
                <w:szCs w:val="18"/>
              </w:rPr>
              <w:t>Not significant</w:t>
            </w:r>
          </w:p>
        </w:tc>
      </w:tr>
      <w:tr w:rsidR="00825C8F" w:rsidTr="004F0F50">
        <w:tblPrEx>
          <w:tblLook w:val="04A0" w:firstRow="1" w:lastRow="0" w:firstColumn="1" w:lastColumn="0" w:noHBand="0" w:noVBand="1"/>
        </w:tblPrEx>
        <w:trPr>
          <w:cantSplit/>
        </w:trPr>
        <w:tc>
          <w:tcPr>
            <w:tcW w:w="1872" w:type="pct"/>
            <w:tcBorders>
              <w:top w:val="single" w:sz="4" w:space="0" w:color="auto"/>
              <w:left w:val="single" w:sz="4" w:space="0" w:color="auto"/>
              <w:bottom w:val="single" w:sz="4" w:space="0" w:color="auto"/>
              <w:right w:val="single" w:sz="4" w:space="0" w:color="auto"/>
            </w:tcBorders>
            <w:hideMark/>
          </w:tcPr>
          <w:p w:rsidR="00825C8F" w:rsidRDefault="00825C8F" w:rsidP="00AB4B8B">
            <w:pPr>
              <w:pStyle w:val="FootnoteText"/>
              <w:spacing w:line="276" w:lineRule="auto"/>
              <w:rPr>
                <w:rFonts w:ascii="Arial" w:hAnsi="Arial" w:cs="Arial"/>
                <w:sz w:val="18"/>
                <w:szCs w:val="18"/>
                <w:highlight w:val="yellow"/>
              </w:rPr>
            </w:pPr>
            <w:proofErr w:type="spellStart"/>
            <w:r>
              <w:rPr>
                <w:rFonts w:ascii="Arial" w:hAnsi="Arial" w:cs="Arial"/>
                <w:sz w:val="18"/>
                <w:szCs w:val="18"/>
              </w:rPr>
              <w:t>Jorveza</w:t>
            </w:r>
            <w:proofErr w:type="spellEnd"/>
            <w:r>
              <w:rPr>
                <w:rFonts w:ascii="Arial" w:hAnsi="Arial" w:cs="Arial"/>
                <w:sz w:val="18"/>
                <w:szCs w:val="18"/>
              </w:rPr>
              <w:t xml:space="preserve"> 1mg </w:t>
            </w:r>
            <w:proofErr w:type="spellStart"/>
            <w:r>
              <w:rPr>
                <w:rFonts w:ascii="Arial" w:hAnsi="Arial" w:cs="Arial"/>
                <w:sz w:val="18"/>
                <w:szCs w:val="18"/>
              </w:rPr>
              <w:t>orodispersible</w:t>
            </w:r>
            <w:proofErr w:type="spellEnd"/>
            <w:r>
              <w:rPr>
                <w:rFonts w:ascii="Arial" w:hAnsi="Arial" w:cs="Arial"/>
                <w:sz w:val="18"/>
                <w:szCs w:val="18"/>
              </w:rPr>
              <w:t xml:space="preserve"> tablets</w:t>
            </w:r>
          </w:p>
        </w:tc>
        <w:tc>
          <w:tcPr>
            <w:tcW w:w="1053" w:type="pct"/>
            <w:tcBorders>
              <w:top w:val="single" w:sz="4" w:space="0" w:color="auto"/>
              <w:left w:val="single" w:sz="4" w:space="0" w:color="auto"/>
              <w:bottom w:val="single" w:sz="4" w:space="0" w:color="auto"/>
              <w:right w:val="single" w:sz="4" w:space="0" w:color="auto"/>
            </w:tcBorders>
            <w:hideMark/>
          </w:tcPr>
          <w:p w:rsidR="00825C8F" w:rsidRDefault="00825C8F">
            <w:pPr>
              <w:pStyle w:val="FootnoteText"/>
              <w:spacing w:line="276" w:lineRule="auto"/>
              <w:rPr>
                <w:rFonts w:ascii="Arial" w:hAnsi="Arial" w:cs="Arial"/>
                <w:sz w:val="18"/>
                <w:szCs w:val="18"/>
              </w:rPr>
            </w:pPr>
            <w:r>
              <w:rPr>
                <w:rFonts w:ascii="Arial" w:hAnsi="Arial" w:cs="Arial"/>
                <w:sz w:val="18"/>
                <w:szCs w:val="18"/>
              </w:rPr>
              <w:t>Dr Falk</w:t>
            </w:r>
          </w:p>
        </w:tc>
        <w:tc>
          <w:tcPr>
            <w:tcW w:w="1259" w:type="pct"/>
            <w:tcBorders>
              <w:top w:val="single" w:sz="4" w:space="0" w:color="auto"/>
              <w:left w:val="single" w:sz="4" w:space="0" w:color="auto"/>
              <w:bottom w:val="single" w:sz="4" w:space="0" w:color="auto"/>
              <w:right w:val="single" w:sz="4" w:space="0" w:color="auto"/>
            </w:tcBorders>
            <w:hideMark/>
          </w:tcPr>
          <w:p w:rsidR="00825C8F" w:rsidRDefault="00825C8F">
            <w:pPr>
              <w:pStyle w:val="FootnoteText"/>
              <w:spacing w:line="276" w:lineRule="auto"/>
              <w:rPr>
                <w:rFonts w:ascii="Arial" w:hAnsi="Arial" w:cs="Arial"/>
                <w:sz w:val="18"/>
                <w:szCs w:val="18"/>
              </w:rPr>
            </w:pPr>
            <w:r>
              <w:rPr>
                <w:rFonts w:ascii="Arial" w:hAnsi="Arial" w:cs="Arial"/>
                <w:sz w:val="18"/>
                <w:szCs w:val="18"/>
              </w:rPr>
              <w:t>1.1mmol (26mg) per tablet</w:t>
            </w:r>
          </w:p>
        </w:tc>
        <w:tc>
          <w:tcPr>
            <w:tcW w:w="817" w:type="pct"/>
            <w:tcBorders>
              <w:top w:val="single" w:sz="4" w:space="0" w:color="auto"/>
              <w:left w:val="single" w:sz="4" w:space="0" w:color="auto"/>
              <w:bottom w:val="single" w:sz="4" w:space="0" w:color="auto"/>
              <w:right w:val="single" w:sz="4" w:space="0" w:color="auto"/>
            </w:tcBorders>
            <w:hideMark/>
          </w:tcPr>
          <w:p w:rsidR="00825C8F" w:rsidRDefault="00825C8F">
            <w:pPr>
              <w:pStyle w:val="FootnoteText"/>
              <w:spacing w:line="276" w:lineRule="auto"/>
              <w:rPr>
                <w:rFonts w:ascii="Arial" w:hAnsi="Arial" w:cs="Arial"/>
                <w:sz w:val="18"/>
                <w:szCs w:val="18"/>
              </w:rPr>
            </w:pPr>
            <w:r>
              <w:rPr>
                <w:rFonts w:ascii="Arial" w:hAnsi="Arial" w:cs="Arial"/>
                <w:sz w:val="18"/>
                <w:szCs w:val="18"/>
              </w:rPr>
              <w:t>2.2mmol</w:t>
            </w:r>
          </w:p>
        </w:tc>
      </w:tr>
      <w:tr w:rsidR="00825C8F" w:rsidRPr="00774022" w:rsidTr="004F0F50">
        <w:trPr>
          <w:cantSplit/>
        </w:trPr>
        <w:tc>
          <w:tcPr>
            <w:tcW w:w="1872" w:type="pct"/>
          </w:tcPr>
          <w:p w:rsidR="00825C8F" w:rsidRPr="00372089" w:rsidRDefault="00825C8F" w:rsidP="00372089">
            <w:pPr>
              <w:spacing w:after="0" w:line="240" w:lineRule="auto"/>
              <w:rPr>
                <w:rFonts w:eastAsia="Times New Roman" w:cs="Arial"/>
                <w:color w:val="000000"/>
                <w:sz w:val="18"/>
                <w:szCs w:val="18"/>
                <w:shd w:val="clear" w:color="auto" w:fill="FFFFFF"/>
              </w:rPr>
            </w:pPr>
            <w:r>
              <w:rPr>
                <w:rFonts w:eastAsia="Times New Roman" w:cs="Arial"/>
                <w:color w:val="000000"/>
                <w:sz w:val="18"/>
                <w:szCs w:val="18"/>
                <w:shd w:val="clear" w:color="auto" w:fill="FFFFFF"/>
              </w:rPr>
              <w:t>Joy-rides tablets</w:t>
            </w:r>
          </w:p>
        </w:tc>
        <w:tc>
          <w:tcPr>
            <w:tcW w:w="1053" w:type="pct"/>
            <w:shd w:val="clear" w:color="auto" w:fill="auto"/>
          </w:tcPr>
          <w:p w:rsidR="00825C8F" w:rsidRPr="00756534" w:rsidRDefault="00825C8F" w:rsidP="00114371">
            <w:pPr>
              <w:pStyle w:val="FootnoteText"/>
              <w:rPr>
                <w:rFonts w:ascii="Arial" w:hAnsi="Arial" w:cs="Arial"/>
                <w:sz w:val="18"/>
                <w:szCs w:val="18"/>
              </w:rPr>
            </w:pPr>
            <w:proofErr w:type="spellStart"/>
            <w:r>
              <w:rPr>
                <w:rFonts w:ascii="Arial" w:hAnsi="Arial" w:cs="Arial"/>
                <w:sz w:val="18"/>
                <w:szCs w:val="18"/>
              </w:rPr>
              <w:t>Teva</w:t>
            </w:r>
            <w:proofErr w:type="spellEnd"/>
          </w:p>
        </w:tc>
        <w:tc>
          <w:tcPr>
            <w:tcW w:w="1259" w:type="pct"/>
          </w:tcPr>
          <w:p w:rsidR="00825C8F" w:rsidRPr="00372089" w:rsidRDefault="00825C8F" w:rsidP="000E7BB5">
            <w:pPr>
              <w:pStyle w:val="FootnoteText"/>
              <w:rPr>
                <w:rFonts w:ascii="Arial" w:hAnsi="Arial" w:cs="Arial"/>
                <w:sz w:val="18"/>
                <w:szCs w:val="18"/>
              </w:rPr>
            </w:pPr>
            <w:r>
              <w:rPr>
                <w:rFonts w:ascii="Arial" w:hAnsi="Arial" w:cs="Arial"/>
                <w:sz w:val="18"/>
                <w:szCs w:val="18"/>
              </w:rPr>
              <w:t>No sodium</w:t>
            </w:r>
          </w:p>
        </w:tc>
        <w:tc>
          <w:tcPr>
            <w:tcW w:w="817" w:type="pct"/>
          </w:tcPr>
          <w:p w:rsidR="00825C8F" w:rsidRPr="00372089" w:rsidRDefault="00825C8F" w:rsidP="000E7BB5">
            <w:pPr>
              <w:pStyle w:val="FootnoteText"/>
              <w:rPr>
                <w:rFonts w:ascii="Arial" w:hAnsi="Arial" w:cs="Arial"/>
                <w:sz w:val="18"/>
                <w:szCs w:val="18"/>
              </w:rPr>
            </w:pPr>
            <w:r>
              <w:rPr>
                <w:rFonts w:ascii="Arial" w:hAnsi="Arial" w:cs="Arial"/>
                <w:sz w:val="18"/>
                <w:szCs w:val="18"/>
              </w:rPr>
              <w:t>None</w:t>
            </w:r>
          </w:p>
        </w:tc>
      </w:tr>
      <w:tr w:rsidR="00825C8F" w:rsidRPr="00774022" w:rsidTr="004F0F50">
        <w:trPr>
          <w:cantSplit/>
        </w:trPr>
        <w:tc>
          <w:tcPr>
            <w:tcW w:w="1872" w:type="pct"/>
          </w:tcPr>
          <w:p w:rsidR="00825C8F" w:rsidRPr="00372089" w:rsidRDefault="00825C8F" w:rsidP="00372089">
            <w:pPr>
              <w:spacing w:after="0" w:line="240" w:lineRule="auto"/>
              <w:rPr>
                <w:rFonts w:eastAsia="Times New Roman" w:cs="Arial"/>
                <w:color w:val="000000"/>
                <w:sz w:val="18"/>
                <w:szCs w:val="18"/>
                <w:shd w:val="clear" w:color="auto" w:fill="FFFFFF"/>
              </w:rPr>
            </w:pPr>
            <w:proofErr w:type="spellStart"/>
            <w:r>
              <w:rPr>
                <w:rFonts w:eastAsia="Times New Roman" w:cs="Arial"/>
                <w:color w:val="000000"/>
                <w:sz w:val="18"/>
                <w:szCs w:val="18"/>
                <w:shd w:val="clear" w:color="auto" w:fill="FFFFFF"/>
              </w:rPr>
              <w:t>Kuvan</w:t>
            </w:r>
            <w:proofErr w:type="spellEnd"/>
            <w:r>
              <w:rPr>
                <w:rFonts w:eastAsia="Times New Roman" w:cs="Arial"/>
                <w:color w:val="000000"/>
                <w:sz w:val="18"/>
                <w:szCs w:val="18"/>
                <w:shd w:val="clear" w:color="auto" w:fill="FFFFFF"/>
              </w:rPr>
              <w:t xml:space="preserve"> 100</w:t>
            </w:r>
            <w:r w:rsidRPr="00EC07E7">
              <w:rPr>
                <w:rFonts w:eastAsia="Times New Roman" w:cs="Arial"/>
                <w:color w:val="000000"/>
                <w:sz w:val="18"/>
                <w:szCs w:val="18"/>
                <w:shd w:val="clear" w:color="auto" w:fill="FFFFFF"/>
              </w:rPr>
              <w:t>mg soluble tablets</w:t>
            </w:r>
          </w:p>
        </w:tc>
        <w:tc>
          <w:tcPr>
            <w:tcW w:w="1053" w:type="pct"/>
            <w:shd w:val="clear" w:color="auto" w:fill="auto"/>
          </w:tcPr>
          <w:p w:rsidR="00825C8F" w:rsidRPr="00756534" w:rsidRDefault="00825C8F" w:rsidP="00114371">
            <w:pPr>
              <w:pStyle w:val="FootnoteText"/>
              <w:rPr>
                <w:rFonts w:ascii="Arial" w:hAnsi="Arial" w:cs="Arial"/>
                <w:sz w:val="18"/>
                <w:szCs w:val="18"/>
              </w:rPr>
            </w:pPr>
            <w:proofErr w:type="spellStart"/>
            <w:r>
              <w:rPr>
                <w:rFonts w:ascii="Arial" w:hAnsi="Arial" w:cs="Arial"/>
                <w:sz w:val="18"/>
                <w:szCs w:val="18"/>
              </w:rPr>
              <w:t>Biomarin</w:t>
            </w:r>
            <w:proofErr w:type="spellEnd"/>
          </w:p>
        </w:tc>
        <w:tc>
          <w:tcPr>
            <w:tcW w:w="1259" w:type="pct"/>
          </w:tcPr>
          <w:p w:rsidR="00825C8F" w:rsidRPr="00372089" w:rsidRDefault="00825C8F" w:rsidP="000E7BB5">
            <w:pPr>
              <w:pStyle w:val="FootnoteText"/>
              <w:rPr>
                <w:rFonts w:ascii="Arial" w:hAnsi="Arial" w:cs="Arial"/>
                <w:sz w:val="18"/>
                <w:szCs w:val="18"/>
              </w:rPr>
            </w:pPr>
            <w:r w:rsidRPr="00372089">
              <w:rPr>
                <w:rFonts w:ascii="Arial" w:hAnsi="Arial" w:cs="Arial"/>
                <w:sz w:val="18"/>
                <w:szCs w:val="18"/>
              </w:rPr>
              <w:t>Low sodium*</w:t>
            </w:r>
          </w:p>
        </w:tc>
        <w:tc>
          <w:tcPr>
            <w:tcW w:w="817" w:type="pct"/>
          </w:tcPr>
          <w:p w:rsidR="00825C8F" w:rsidRPr="00372089" w:rsidRDefault="00825C8F" w:rsidP="000E7BB5">
            <w:pPr>
              <w:pStyle w:val="FootnoteText"/>
              <w:rPr>
                <w:rFonts w:ascii="Arial" w:hAnsi="Arial" w:cs="Arial"/>
                <w:sz w:val="18"/>
                <w:szCs w:val="18"/>
              </w:rPr>
            </w:pPr>
            <w:r w:rsidRPr="00372089">
              <w:rPr>
                <w:rFonts w:ascii="Arial" w:hAnsi="Arial" w:cs="Arial"/>
                <w:sz w:val="18"/>
                <w:szCs w:val="18"/>
              </w:rPr>
              <w:t>Not significant</w:t>
            </w:r>
          </w:p>
        </w:tc>
      </w:tr>
      <w:tr w:rsidR="00825C8F" w:rsidRPr="00774022" w:rsidTr="004F0F50">
        <w:trPr>
          <w:cantSplit/>
        </w:trPr>
        <w:tc>
          <w:tcPr>
            <w:tcW w:w="1872" w:type="pct"/>
          </w:tcPr>
          <w:p w:rsidR="00825C8F" w:rsidRPr="00372089" w:rsidRDefault="00825C8F" w:rsidP="00AB4B8B">
            <w:pPr>
              <w:spacing w:after="0" w:line="240" w:lineRule="auto"/>
              <w:rPr>
                <w:rFonts w:eastAsia="Times New Roman" w:cs="Arial"/>
                <w:color w:val="000000"/>
                <w:sz w:val="18"/>
                <w:szCs w:val="18"/>
                <w:shd w:val="clear" w:color="auto" w:fill="FFFFFF"/>
              </w:rPr>
            </w:pPr>
            <w:proofErr w:type="spellStart"/>
            <w:r>
              <w:rPr>
                <w:rFonts w:eastAsia="Times New Roman" w:cs="Arial"/>
                <w:color w:val="000000"/>
                <w:sz w:val="18"/>
                <w:szCs w:val="18"/>
                <w:shd w:val="clear" w:color="auto" w:fill="FFFFFF"/>
              </w:rPr>
              <w:t>Kwells</w:t>
            </w:r>
            <w:proofErr w:type="spellEnd"/>
            <w:r>
              <w:rPr>
                <w:rFonts w:eastAsia="Times New Roman" w:cs="Arial"/>
                <w:color w:val="000000"/>
                <w:sz w:val="18"/>
                <w:szCs w:val="18"/>
                <w:shd w:val="clear" w:color="auto" w:fill="FFFFFF"/>
              </w:rPr>
              <w:t xml:space="preserve"> 300microgram or </w:t>
            </w:r>
            <w:proofErr w:type="spellStart"/>
            <w:r>
              <w:rPr>
                <w:rFonts w:eastAsia="Times New Roman" w:cs="Arial"/>
                <w:color w:val="000000"/>
                <w:sz w:val="18"/>
                <w:szCs w:val="18"/>
                <w:shd w:val="clear" w:color="auto" w:fill="FFFFFF"/>
              </w:rPr>
              <w:t>Kwells</w:t>
            </w:r>
            <w:proofErr w:type="spellEnd"/>
            <w:r>
              <w:rPr>
                <w:rFonts w:eastAsia="Times New Roman" w:cs="Arial"/>
                <w:color w:val="000000"/>
                <w:sz w:val="18"/>
                <w:szCs w:val="18"/>
                <w:shd w:val="clear" w:color="auto" w:fill="FFFFFF"/>
              </w:rPr>
              <w:t xml:space="preserve"> Kids 150microgram tablets</w:t>
            </w:r>
          </w:p>
        </w:tc>
        <w:tc>
          <w:tcPr>
            <w:tcW w:w="1053" w:type="pct"/>
            <w:shd w:val="clear" w:color="auto" w:fill="auto"/>
          </w:tcPr>
          <w:p w:rsidR="00825C8F" w:rsidRPr="00756534" w:rsidRDefault="00825C8F" w:rsidP="00114371">
            <w:pPr>
              <w:pStyle w:val="FootnoteText"/>
              <w:rPr>
                <w:rFonts w:ascii="Arial" w:hAnsi="Arial" w:cs="Arial"/>
                <w:sz w:val="18"/>
                <w:szCs w:val="18"/>
              </w:rPr>
            </w:pPr>
            <w:proofErr w:type="spellStart"/>
            <w:r>
              <w:rPr>
                <w:rFonts w:ascii="Arial" w:hAnsi="Arial" w:cs="Arial"/>
                <w:sz w:val="18"/>
                <w:szCs w:val="18"/>
              </w:rPr>
              <w:t>Dexcel</w:t>
            </w:r>
            <w:proofErr w:type="spellEnd"/>
          </w:p>
        </w:tc>
        <w:tc>
          <w:tcPr>
            <w:tcW w:w="1259" w:type="pct"/>
          </w:tcPr>
          <w:p w:rsidR="00825C8F" w:rsidRPr="00372089" w:rsidRDefault="00825C8F" w:rsidP="00930B16">
            <w:pPr>
              <w:pStyle w:val="FootnoteText"/>
              <w:rPr>
                <w:rFonts w:ascii="Arial" w:hAnsi="Arial" w:cs="Arial"/>
                <w:sz w:val="18"/>
                <w:szCs w:val="18"/>
              </w:rPr>
            </w:pPr>
            <w:r w:rsidRPr="00372089">
              <w:rPr>
                <w:rFonts w:ascii="Arial" w:hAnsi="Arial" w:cs="Arial"/>
                <w:sz w:val="18"/>
                <w:szCs w:val="18"/>
              </w:rPr>
              <w:t>Low sodium*</w:t>
            </w:r>
          </w:p>
        </w:tc>
        <w:tc>
          <w:tcPr>
            <w:tcW w:w="817" w:type="pct"/>
          </w:tcPr>
          <w:p w:rsidR="00825C8F" w:rsidRPr="00372089" w:rsidRDefault="00825C8F" w:rsidP="00930B16">
            <w:pPr>
              <w:pStyle w:val="FootnoteText"/>
              <w:rPr>
                <w:rFonts w:ascii="Arial" w:hAnsi="Arial" w:cs="Arial"/>
                <w:sz w:val="18"/>
                <w:szCs w:val="18"/>
              </w:rPr>
            </w:pPr>
            <w:r w:rsidRPr="00372089">
              <w:rPr>
                <w:rFonts w:ascii="Arial" w:hAnsi="Arial" w:cs="Arial"/>
                <w:sz w:val="18"/>
                <w:szCs w:val="18"/>
              </w:rPr>
              <w:t>Not significant</w:t>
            </w:r>
          </w:p>
        </w:tc>
      </w:tr>
      <w:tr w:rsidR="00825C8F" w:rsidRPr="00774022" w:rsidTr="004F0F50">
        <w:trPr>
          <w:cantSplit/>
        </w:trPr>
        <w:tc>
          <w:tcPr>
            <w:tcW w:w="1872" w:type="pct"/>
          </w:tcPr>
          <w:p w:rsidR="00825C8F" w:rsidRPr="00BE7EF2" w:rsidRDefault="00825C8F" w:rsidP="001E4011">
            <w:pPr>
              <w:pStyle w:val="FootnoteText"/>
              <w:rPr>
                <w:rFonts w:ascii="Arial" w:hAnsi="Arial" w:cs="Arial"/>
                <w:sz w:val="18"/>
                <w:szCs w:val="18"/>
              </w:rPr>
            </w:pPr>
            <w:proofErr w:type="spellStart"/>
            <w:r w:rsidRPr="00BE7EF2">
              <w:rPr>
                <w:rFonts w:ascii="Arial" w:hAnsi="Arial" w:cs="Arial"/>
                <w:sz w:val="18"/>
                <w:szCs w:val="18"/>
              </w:rPr>
              <w:t>Lamictal</w:t>
            </w:r>
            <w:proofErr w:type="spellEnd"/>
            <w:r w:rsidRPr="00BE7EF2">
              <w:rPr>
                <w:rFonts w:ascii="Arial" w:hAnsi="Arial" w:cs="Arial"/>
                <w:sz w:val="18"/>
                <w:szCs w:val="18"/>
              </w:rPr>
              <w:t xml:space="preserve"> </w:t>
            </w:r>
            <w:r w:rsidR="001E4011">
              <w:rPr>
                <w:rFonts w:ascii="Arial" w:hAnsi="Arial" w:cs="Arial"/>
                <w:sz w:val="18"/>
                <w:szCs w:val="18"/>
              </w:rPr>
              <w:t xml:space="preserve">2mg, </w:t>
            </w:r>
            <w:r w:rsidRPr="00BE7EF2">
              <w:rPr>
                <w:rFonts w:ascii="Arial" w:hAnsi="Arial" w:cs="Arial"/>
                <w:sz w:val="18"/>
                <w:szCs w:val="18"/>
              </w:rPr>
              <w:t>5mg, 25mg or 100mg chewable</w:t>
            </w:r>
            <w:r w:rsidR="00361F6C">
              <w:rPr>
                <w:rFonts w:ascii="Arial" w:hAnsi="Arial" w:cs="Arial"/>
                <w:sz w:val="18"/>
                <w:szCs w:val="18"/>
              </w:rPr>
              <w:t>/</w:t>
            </w:r>
            <w:r w:rsidR="001E4011">
              <w:rPr>
                <w:rFonts w:ascii="Arial" w:hAnsi="Arial" w:cs="Arial"/>
                <w:sz w:val="18"/>
                <w:szCs w:val="18"/>
              </w:rPr>
              <w:t>d</w:t>
            </w:r>
            <w:r w:rsidRPr="00BE7EF2">
              <w:rPr>
                <w:rFonts w:ascii="Arial" w:hAnsi="Arial" w:cs="Arial"/>
                <w:sz w:val="18"/>
                <w:szCs w:val="18"/>
              </w:rPr>
              <w:t>ispersible tablets</w:t>
            </w:r>
          </w:p>
        </w:tc>
        <w:tc>
          <w:tcPr>
            <w:tcW w:w="1053" w:type="pct"/>
            <w:shd w:val="clear" w:color="auto" w:fill="auto"/>
          </w:tcPr>
          <w:p w:rsidR="00825C8F" w:rsidRPr="00BE7EF2" w:rsidRDefault="00825C8F" w:rsidP="00114371">
            <w:pPr>
              <w:pStyle w:val="FootnoteText"/>
              <w:rPr>
                <w:rFonts w:ascii="Arial" w:hAnsi="Arial" w:cs="Arial"/>
                <w:sz w:val="18"/>
                <w:szCs w:val="18"/>
              </w:rPr>
            </w:pPr>
            <w:r w:rsidRPr="00BE7EF2">
              <w:rPr>
                <w:rFonts w:ascii="Arial" w:hAnsi="Arial" w:cs="Arial"/>
                <w:sz w:val="18"/>
                <w:szCs w:val="18"/>
              </w:rPr>
              <w:t>GSK</w:t>
            </w:r>
          </w:p>
          <w:p w:rsidR="00825C8F" w:rsidRPr="00BE7EF2" w:rsidRDefault="00825C8F" w:rsidP="00114371">
            <w:pPr>
              <w:pStyle w:val="FootnoteText"/>
              <w:rPr>
                <w:rFonts w:ascii="Arial" w:hAnsi="Arial" w:cs="Arial"/>
                <w:sz w:val="18"/>
                <w:szCs w:val="18"/>
              </w:rPr>
            </w:pPr>
          </w:p>
        </w:tc>
        <w:tc>
          <w:tcPr>
            <w:tcW w:w="1259" w:type="pct"/>
          </w:tcPr>
          <w:p w:rsidR="00825C8F" w:rsidRPr="00BE7EF2" w:rsidRDefault="00825C8F" w:rsidP="00114371">
            <w:pPr>
              <w:pStyle w:val="FootnoteText"/>
              <w:rPr>
                <w:rFonts w:ascii="Arial" w:hAnsi="Arial" w:cs="Arial"/>
                <w:sz w:val="18"/>
                <w:szCs w:val="18"/>
              </w:rPr>
            </w:pPr>
            <w:r w:rsidRPr="00BE7EF2">
              <w:rPr>
                <w:rFonts w:ascii="Arial" w:hAnsi="Arial" w:cs="Arial"/>
                <w:sz w:val="18"/>
                <w:szCs w:val="18"/>
              </w:rPr>
              <w:t>Low sodium*</w:t>
            </w:r>
          </w:p>
        </w:tc>
        <w:tc>
          <w:tcPr>
            <w:tcW w:w="817" w:type="pct"/>
          </w:tcPr>
          <w:p w:rsidR="00825C8F" w:rsidRPr="00BE7EF2" w:rsidRDefault="00825C8F" w:rsidP="00114371">
            <w:pPr>
              <w:pStyle w:val="FootnoteText"/>
              <w:rPr>
                <w:rFonts w:ascii="Arial" w:hAnsi="Arial" w:cs="Arial"/>
                <w:sz w:val="18"/>
                <w:szCs w:val="18"/>
              </w:rPr>
            </w:pPr>
            <w:r w:rsidRPr="00BE7EF2">
              <w:rPr>
                <w:rFonts w:ascii="Arial" w:hAnsi="Arial" w:cs="Arial"/>
                <w:sz w:val="18"/>
                <w:szCs w:val="18"/>
              </w:rPr>
              <w:t>Not significant</w:t>
            </w:r>
          </w:p>
        </w:tc>
      </w:tr>
      <w:tr w:rsidR="00825C8F" w:rsidRPr="00774022" w:rsidTr="004F0F50">
        <w:trPr>
          <w:cantSplit/>
        </w:trPr>
        <w:tc>
          <w:tcPr>
            <w:tcW w:w="1872" w:type="pct"/>
          </w:tcPr>
          <w:p w:rsidR="00825C8F" w:rsidRPr="00BE7EF2" w:rsidRDefault="00825C8F" w:rsidP="003256A4">
            <w:pPr>
              <w:pStyle w:val="FootnoteText"/>
              <w:rPr>
                <w:rFonts w:ascii="Arial" w:hAnsi="Arial" w:cs="Arial"/>
                <w:sz w:val="18"/>
                <w:szCs w:val="18"/>
              </w:rPr>
            </w:pPr>
            <w:r w:rsidRPr="00BE7EF2">
              <w:rPr>
                <w:rFonts w:ascii="Arial" w:hAnsi="Arial" w:cs="Arial"/>
                <w:sz w:val="18"/>
                <w:szCs w:val="18"/>
              </w:rPr>
              <w:t xml:space="preserve">Lamotrigine 25mg </w:t>
            </w:r>
            <w:r>
              <w:rPr>
                <w:rFonts w:ascii="Arial" w:hAnsi="Arial" w:cs="Arial"/>
                <w:sz w:val="18"/>
                <w:szCs w:val="18"/>
              </w:rPr>
              <w:t>or</w:t>
            </w:r>
            <w:r w:rsidRPr="00BE7EF2">
              <w:rPr>
                <w:rFonts w:ascii="Arial" w:hAnsi="Arial" w:cs="Arial"/>
                <w:sz w:val="18"/>
                <w:szCs w:val="18"/>
              </w:rPr>
              <w:t xml:space="preserve"> 100mg dispersible tablets</w:t>
            </w:r>
          </w:p>
        </w:tc>
        <w:tc>
          <w:tcPr>
            <w:tcW w:w="1053" w:type="pct"/>
            <w:shd w:val="clear" w:color="auto" w:fill="auto"/>
          </w:tcPr>
          <w:p w:rsidR="00825C8F" w:rsidRPr="00BE7EF2" w:rsidRDefault="00825C8F" w:rsidP="00EB407C">
            <w:pPr>
              <w:pStyle w:val="FootnoteText"/>
              <w:rPr>
                <w:rFonts w:ascii="Arial" w:hAnsi="Arial" w:cs="Arial"/>
                <w:sz w:val="18"/>
                <w:szCs w:val="18"/>
              </w:rPr>
            </w:pPr>
            <w:r w:rsidRPr="00BE7EF2">
              <w:rPr>
                <w:rFonts w:ascii="Arial" w:hAnsi="Arial" w:cs="Arial"/>
                <w:sz w:val="18"/>
                <w:szCs w:val="18"/>
              </w:rPr>
              <w:t>Mylan</w:t>
            </w:r>
          </w:p>
        </w:tc>
        <w:tc>
          <w:tcPr>
            <w:tcW w:w="1259" w:type="pct"/>
          </w:tcPr>
          <w:p w:rsidR="00825C8F" w:rsidRPr="00BE7EF2" w:rsidRDefault="00825C8F" w:rsidP="00114371">
            <w:pPr>
              <w:pStyle w:val="FootnoteText"/>
              <w:rPr>
                <w:rFonts w:ascii="Arial" w:hAnsi="Arial" w:cs="Arial"/>
                <w:sz w:val="18"/>
                <w:szCs w:val="18"/>
              </w:rPr>
            </w:pPr>
            <w:r w:rsidRPr="00BE7EF2">
              <w:rPr>
                <w:rFonts w:ascii="Arial" w:hAnsi="Arial" w:cs="Arial"/>
                <w:sz w:val="18"/>
                <w:szCs w:val="18"/>
              </w:rPr>
              <w:t>Low sodium*</w:t>
            </w:r>
          </w:p>
        </w:tc>
        <w:tc>
          <w:tcPr>
            <w:tcW w:w="817" w:type="pct"/>
          </w:tcPr>
          <w:p w:rsidR="00825C8F" w:rsidRPr="00BE7EF2" w:rsidRDefault="00825C8F" w:rsidP="00114371">
            <w:pPr>
              <w:pStyle w:val="FootnoteText"/>
              <w:rPr>
                <w:rFonts w:ascii="Arial" w:hAnsi="Arial" w:cs="Arial"/>
                <w:sz w:val="18"/>
                <w:szCs w:val="18"/>
              </w:rPr>
            </w:pPr>
            <w:r w:rsidRPr="00BE7EF2">
              <w:rPr>
                <w:rFonts w:ascii="Arial" w:hAnsi="Arial" w:cs="Arial"/>
                <w:sz w:val="18"/>
                <w:szCs w:val="18"/>
              </w:rPr>
              <w:t>Not significant</w:t>
            </w:r>
          </w:p>
        </w:tc>
      </w:tr>
      <w:tr w:rsidR="00825C8F" w:rsidRPr="00774022" w:rsidTr="004F0F50">
        <w:trPr>
          <w:cantSplit/>
        </w:trPr>
        <w:tc>
          <w:tcPr>
            <w:tcW w:w="1872" w:type="pct"/>
          </w:tcPr>
          <w:p w:rsidR="00825C8F" w:rsidRPr="00BE7EF2" w:rsidRDefault="00825C8F" w:rsidP="003256A4">
            <w:pPr>
              <w:pStyle w:val="FootnoteText"/>
              <w:rPr>
                <w:rFonts w:ascii="Arial" w:hAnsi="Arial" w:cs="Arial"/>
                <w:sz w:val="18"/>
                <w:szCs w:val="18"/>
              </w:rPr>
            </w:pPr>
            <w:r w:rsidRPr="00BE7EF2">
              <w:rPr>
                <w:rFonts w:ascii="Arial" w:hAnsi="Arial" w:cs="Arial"/>
                <w:sz w:val="18"/>
                <w:szCs w:val="18"/>
              </w:rPr>
              <w:t xml:space="preserve">Lipitor 10mg </w:t>
            </w:r>
            <w:r>
              <w:rPr>
                <w:rFonts w:ascii="Arial" w:hAnsi="Arial" w:cs="Arial"/>
                <w:sz w:val="18"/>
                <w:szCs w:val="18"/>
              </w:rPr>
              <w:t>or</w:t>
            </w:r>
            <w:r w:rsidRPr="00BE7EF2">
              <w:rPr>
                <w:rFonts w:ascii="Arial" w:hAnsi="Arial" w:cs="Arial"/>
                <w:sz w:val="18"/>
                <w:szCs w:val="18"/>
              </w:rPr>
              <w:t xml:space="preserve"> 20mg chewable tablets</w:t>
            </w:r>
          </w:p>
        </w:tc>
        <w:tc>
          <w:tcPr>
            <w:tcW w:w="1053" w:type="pct"/>
            <w:shd w:val="clear" w:color="auto" w:fill="auto"/>
          </w:tcPr>
          <w:p w:rsidR="00825C8F" w:rsidRPr="00BE7EF2" w:rsidRDefault="00825C8F" w:rsidP="00461724">
            <w:pPr>
              <w:pStyle w:val="FootnoteText"/>
              <w:rPr>
                <w:rFonts w:ascii="Arial" w:hAnsi="Arial" w:cs="Arial"/>
                <w:sz w:val="18"/>
                <w:szCs w:val="18"/>
              </w:rPr>
            </w:pPr>
            <w:r w:rsidRPr="00BE7EF2">
              <w:rPr>
                <w:rFonts w:ascii="Arial" w:hAnsi="Arial" w:cs="Arial"/>
                <w:sz w:val="18"/>
                <w:szCs w:val="18"/>
              </w:rPr>
              <w:t>Upjohn</w:t>
            </w:r>
          </w:p>
        </w:tc>
        <w:tc>
          <w:tcPr>
            <w:tcW w:w="1259" w:type="pct"/>
          </w:tcPr>
          <w:p w:rsidR="00825C8F" w:rsidRPr="00BE7EF2" w:rsidRDefault="00825C8F" w:rsidP="000E7BB5">
            <w:pPr>
              <w:pStyle w:val="FootnoteText"/>
              <w:rPr>
                <w:rFonts w:ascii="Arial" w:hAnsi="Arial" w:cs="Arial"/>
                <w:sz w:val="18"/>
                <w:szCs w:val="18"/>
              </w:rPr>
            </w:pPr>
            <w:r w:rsidRPr="00BE7EF2">
              <w:rPr>
                <w:rFonts w:ascii="Arial" w:hAnsi="Arial" w:cs="Arial"/>
                <w:sz w:val="18"/>
                <w:szCs w:val="18"/>
              </w:rPr>
              <w:t>Low sodium*</w:t>
            </w:r>
          </w:p>
        </w:tc>
        <w:tc>
          <w:tcPr>
            <w:tcW w:w="817" w:type="pct"/>
          </w:tcPr>
          <w:p w:rsidR="00825C8F" w:rsidRPr="00BE7EF2" w:rsidRDefault="00825C8F" w:rsidP="000E7BB5">
            <w:pPr>
              <w:pStyle w:val="FootnoteText"/>
              <w:rPr>
                <w:rFonts w:ascii="Arial" w:hAnsi="Arial" w:cs="Arial"/>
                <w:sz w:val="18"/>
                <w:szCs w:val="18"/>
              </w:rPr>
            </w:pPr>
            <w:r w:rsidRPr="00BE7EF2">
              <w:rPr>
                <w:rFonts w:ascii="Arial" w:hAnsi="Arial" w:cs="Arial"/>
                <w:sz w:val="18"/>
                <w:szCs w:val="18"/>
              </w:rPr>
              <w:t>Not significant</w:t>
            </w:r>
          </w:p>
        </w:tc>
      </w:tr>
      <w:tr w:rsidR="00825C8F" w:rsidRPr="00774022" w:rsidTr="004F0F50">
        <w:trPr>
          <w:cantSplit/>
        </w:trPr>
        <w:tc>
          <w:tcPr>
            <w:tcW w:w="1872" w:type="pct"/>
          </w:tcPr>
          <w:p w:rsidR="00825C8F" w:rsidRPr="00E627FC" w:rsidRDefault="00825C8F" w:rsidP="001302E1">
            <w:pPr>
              <w:pStyle w:val="FootnoteText"/>
              <w:rPr>
                <w:rFonts w:ascii="Arial" w:hAnsi="Arial" w:cs="Arial"/>
                <w:sz w:val="18"/>
                <w:szCs w:val="18"/>
              </w:rPr>
            </w:pPr>
            <w:r w:rsidRPr="00E627FC">
              <w:rPr>
                <w:rFonts w:ascii="Arial" w:hAnsi="Arial" w:cs="Arial"/>
                <w:sz w:val="18"/>
                <w:szCs w:val="18"/>
              </w:rPr>
              <w:t xml:space="preserve">Levitra 10mg </w:t>
            </w:r>
            <w:proofErr w:type="spellStart"/>
            <w:r w:rsidRPr="00E627FC">
              <w:rPr>
                <w:rFonts w:ascii="Arial" w:hAnsi="Arial" w:cs="Arial"/>
                <w:sz w:val="18"/>
                <w:szCs w:val="18"/>
              </w:rPr>
              <w:t>orodispersible</w:t>
            </w:r>
            <w:proofErr w:type="spellEnd"/>
            <w:r w:rsidRPr="00E627FC">
              <w:rPr>
                <w:rFonts w:ascii="Arial" w:hAnsi="Arial" w:cs="Arial"/>
                <w:sz w:val="18"/>
                <w:szCs w:val="18"/>
              </w:rPr>
              <w:t xml:space="preserve"> tablets</w:t>
            </w:r>
          </w:p>
        </w:tc>
        <w:tc>
          <w:tcPr>
            <w:tcW w:w="1053" w:type="pct"/>
            <w:shd w:val="clear" w:color="auto" w:fill="auto"/>
          </w:tcPr>
          <w:p w:rsidR="00825C8F" w:rsidRPr="00E627FC" w:rsidRDefault="00825C8F" w:rsidP="00461724">
            <w:pPr>
              <w:pStyle w:val="FootnoteText"/>
              <w:rPr>
                <w:rFonts w:ascii="Arial" w:hAnsi="Arial" w:cs="Arial"/>
                <w:sz w:val="18"/>
                <w:szCs w:val="18"/>
              </w:rPr>
            </w:pPr>
            <w:r w:rsidRPr="00E627FC">
              <w:rPr>
                <w:rFonts w:ascii="Arial" w:hAnsi="Arial" w:cs="Arial"/>
                <w:sz w:val="18"/>
                <w:szCs w:val="18"/>
              </w:rPr>
              <w:t>Bayer</w:t>
            </w:r>
          </w:p>
        </w:tc>
        <w:tc>
          <w:tcPr>
            <w:tcW w:w="1259" w:type="pct"/>
          </w:tcPr>
          <w:p w:rsidR="00825C8F" w:rsidRPr="00E627FC" w:rsidRDefault="00825C8F" w:rsidP="00114371">
            <w:pPr>
              <w:pStyle w:val="FootnoteText"/>
              <w:rPr>
                <w:rFonts w:ascii="Arial" w:hAnsi="Arial" w:cs="Arial"/>
                <w:sz w:val="18"/>
                <w:szCs w:val="18"/>
              </w:rPr>
            </w:pPr>
            <w:r w:rsidRPr="00E627FC">
              <w:rPr>
                <w:rFonts w:ascii="Arial" w:hAnsi="Arial" w:cs="Arial"/>
                <w:sz w:val="18"/>
                <w:szCs w:val="18"/>
              </w:rPr>
              <w:t>No sodium</w:t>
            </w:r>
          </w:p>
        </w:tc>
        <w:tc>
          <w:tcPr>
            <w:tcW w:w="817" w:type="pct"/>
          </w:tcPr>
          <w:p w:rsidR="00825C8F" w:rsidRPr="00E627FC" w:rsidRDefault="00825C8F" w:rsidP="00114371">
            <w:pPr>
              <w:pStyle w:val="FootnoteText"/>
              <w:rPr>
                <w:rFonts w:ascii="Arial" w:hAnsi="Arial" w:cs="Arial"/>
                <w:sz w:val="18"/>
                <w:szCs w:val="18"/>
              </w:rPr>
            </w:pPr>
            <w:r w:rsidRPr="00E627FC">
              <w:rPr>
                <w:rFonts w:ascii="Arial" w:hAnsi="Arial" w:cs="Arial"/>
                <w:sz w:val="18"/>
                <w:szCs w:val="18"/>
              </w:rPr>
              <w:t xml:space="preserve">None </w:t>
            </w:r>
          </w:p>
        </w:tc>
      </w:tr>
      <w:tr w:rsidR="00825C8F" w:rsidRPr="00774022" w:rsidTr="004F0F50">
        <w:trPr>
          <w:cantSplit/>
        </w:trPr>
        <w:tc>
          <w:tcPr>
            <w:tcW w:w="1872" w:type="pct"/>
          </w:tcPr>
          <w:p w:rsidR="00825C8F" w:rsidRPr="00073DCD" w:rsidRDefault="00825C8F" w:rsidP="003256A4">
            <w:pPr>
              <w:pStyle w:val="FootnoteText"/>
              <w:rPr>
                <w:rFonts w:ascii="Arial" w:hAnsi="Arial" w:cs="Arial"/>
                <w:sz w:val="18"/>
                <w:szCs w:val="18"/>
                <w:highlight w:val="yellow"/>
              </w:rPr>
            </w:pPr>
            <w:proofErr w:type="spellStart"/>
            <w:r>
              <w:rPr>
                <w:rFonts w:ascii="Arial" w:hAnsi="Arial" w:cs="Arial"/>
                <w:sz w:val="18"/>
                <w:szCs w:val="18"/>
              </w:rPr>
              <w:t>Lokelma</w:t>
            </w:r>
            <w:proofErr w:type="spellEnd"/>
            <w:r>
              <w:rPr>
                <w:rFonts w:ascii="Arial" w:hAnsi="Arial" w:cs="Arial"/>
                <w:sz w:val="18"/>
                <w:szCs w:val="18"/>
              </w:rPr>
              <w:t xml:space="preserve"> 5</w:t>
            </w:r>
            <w:r w:rsidRPr="009A4566">
              <w:rPr>
                <w:rFonts w:ascii="Arial" w:hAnsi="Arial" w:cs="Arial"/>
                <w:sz w:val="18"/>
                <w:szCs w:val="18"/>
              </w:rPr>
              <w:t>g</w:t>
            </w:r>
            <w:r>
              <w:rPr>
                <w:rFonts w:ascii="Arial" w:hAnsi="Arial" w:cs="Arial"/>
                <w:sz w:val="18"/>
                <w:szCs w:val="18"/>
              </w:rPr>
              <w:t xml:space="preserve"> or 10mg</w:t>
            </w:r>
            <w:r w:rsidRPr="009A4566">
              <w:rPr>
                <w:rFonts w:ascii="Arial" w:hAnsi="Arial" w:cs="Arial"/>
                <w:sz w:val="18"/>
                <w:szCs w:val="18"/>
              </w:rPr>
              <w:t xml:space="preserve"> powder for oral suspension</w:t>
            </w:r>
          </w:p>
        </w:tc>
        <w:tc>
          <w:tcPr>
            <w:tcW w:w="1053" w:type="pct"/>
            <w:shd w:val="clear" w:color="auto" w:fill="auto"/>
          </w:tcPr>
          <w:p w:rsidR="00825C8F" w:rsidRPr="009A4566" w:rsidRDefault="00825C8F" w:rsidP="001B782B">
            <w:pPr>
              <w:pStyle w:val="FootnoteText"/>
              <w:rPr>
                <w:rFonts w:ascii="Arial" w:hAnsi="Arial" w:cs="Arial"/>
                <w:sz w:val="18"/>
                <w:szCs w:val="18"/>
              </w:rPr>
            </w:pPr>
            <w:proofErr w:type="spellStart"/>
            <w:r w:rsidRPr="009A4566">
              <w:rPr>
                <w:rFonts w:ascii="Arial" w:hAnsi="Arial" w:cs="Arial"/>
                <w:sz w:val="18"/>
                <w:szCs w:val="18"/>
              </w:rPr>
              <w:t>Astrazeneca</w:t>
            </w:r>
            <w:proofErr w:type="spellEnd"/>
          </w:p>
        </w:tc>
        <w:tc>
          <w:tcPr>
            <w:tcW w:w="1259" w:type="pct"/>
          </w:tcPr>
          <w:p w:rsidR="00825C8F" w:rsidRPr="009A4566" w:rsidRDefault="00825C8F" w:rsidP="009A4566">
            <w:pPr>
              <w:pStyle w:val="FootnoteText"/>
              <w:rPr>
                <w:rFonts w:ascii="Arial" w:hAnsi="Arial" w:cs="Arial"/>
                <w:sz w:val="18"/>
                <w:szCs w:val="18"/>
              </w:rPr>
            </w:pPr>
            <w:r w:rsidRPr="009A4566">
              <w:rPr>
                <w:rFonts w:ascii="Arial" w:hAnsi="Arial" w:cs="Arial"/>
                <w:sz w:val="18"/>
                <w:szCs w:val="18"/>
              </w:rPr>
              <w:t>17.4mmol</w:t>
            </w:r>
            <w:r w:rsidR="00361F6C">
              <w:rPr>
                <w:rFonts w:ascii="Arial" w:hAnsi="Arial" w:cs="Arial"/>
                <w:sz w:val="18"/>
                <w:szCs w:val="18"/>
              </w:rPr>
              <w:t xml:space="preserve"> </w:t>
            </w:r>
            <w:r w:rsidRPr="009A4566">
              <w:rPr>
                <w:rFonts w:ascii="Arial" w:hAnsi="Arial" w:cs="Arial"/>
                <w:sz w:val="18"/>
                <w:szCs w:val="18"/>
              </w:rPr>
              <w:t>(400mg) per 5g</w:t>
            </w:r>
          </w:p>
        </w:tc>
        <w:tc>
          <w:tcPr>
            <w:tcW w:w="817" w:type="pct"/>
          </w:tcPr>
          <w:p w:rsidR="00825C8F" w:rsidRPr="009A4566" w:rsidRDefault="00825C8F" w:rsidP="001B782B">
            <w:pPr>
              <w:pStyle w:val="FootnoteText"/>
              <w:rPr>
                <w:rFonts w:ascii="Arial" w:hAnsi="Arial" w:cs="Arial"/>
                <w:sz w:val="18"/>
                <w:szCs w:val="18"/>
              </w:rPr>
            </w:pPr>
            <w:r w:rsidRPr="009A4566">
              <w:rPr>
                <w:rFonts w:ascii="Arial" w:hAnsi="Arial" w:cs="Arial"/>
                <w:sz w:val="18"/>
                <w:szCs w:val="18"/>
              </w:rPr>
              <w:t>104mmol</w:t>
            </w:r>
          </w:p>
        </w:tc>
      </w:tr>
      <w:tr w:rsidR="00825C8F" w:rsidRPr="00774022" w:rsidTr="004F0F50">
        <w:trPr>
          <w:cantSplit/>
        </w:trPr>
        <w:tc>
          <w:tcPr>
            <w:tcW w:w="1872" w:type="pct"/>
          </w:tcPr>
          <w:p w:rsidR="00825C8F" w:rsidRPr="009B68E5" w:rsidRDefault="00825C8F" w:rsidP="001B782B">
            <w:pPr>
              <w:pStyle w:val="FootnoteText"/>
              <w:rPr>
                <w:rFonts w:ascii="Arial" w:hAnsi="Arial" w:cs="Arial"/>
                <w:sz w:val="18"/>
                <w:szCs w:val="18"/>
              </w:rPr>
            </w:pPr>
            <w:proofErr w:type="spellStart"/>
            <w:r w:rsidRPr="009B68E5">
              <w:rPr>
                <w:rFonts w:ascii="Arial" w:hAnsi="Arial" w:cs="Arial"/>
                <w:sz w:val="18"/>
                <w:szCs w:val="18"/>
              </w:rPr>
              <w:t>Madopar</w:t>
            </w:r>
            <w:proofErr w:type="spellEnd"/>
            <w:r w:rsidRPr="009B68E5">
              <w:rPr>
                <w:rFonts w:ascii="Arial" w:hAnsi="Arial" w:cs="Arial"/>
                <w:sz w:val="18"/>
                <w:szCs w:val="18"/>
              </w:rPr>
              <w:t xml:space="preserve"> 62.5mg or 125mg dispersible tablets</w:t>
            </w:r>
          </w:p>
        </w:tc>
        <w:tc>
          <w:tcPr>
            <w:tcW w:w="1053" w:type="pct"/>
            <w:shd w:val="clear" w:color="auto" w:fill="auto"/>
          </w:tcPr>
          <w:p w:rsidR="00825C8F" w:rsidRPr="009B68E5" w:rsidRDefault="00825C8F" w:rsidP="001B782B">
            <w:pPr>
              <w:pStyle w:val="FootnoteText"/>
              <w:rPr>
                <w:rFonts w:ascii="Arial" w:hAnsi="Arial" w:cs="Arial"/>
                <w:sz w:val="18"/>
                <w:szCs w:val="18"/>
              </w:rPr>
            </w:pPr>
            <w:r w:rsidRPr="009B68E5">
              <w:rPr>
                <w:rFonts w:ascii="Arial" w:hAnsi="Arial" w:cs="Arial"/>
                <w:sz w:val="18"/>
                <w:szCs w:val="18"/>
              </w:rPr>
              <w:t>Roche</w:t>
            </w:r>
          </w:p>
        </w:tc>
        <w:tc>
          <w:tcPr>
            <w:tcW w:w="1259" w:type="pct"/>
          </w:tcPr>
          <w:p w:rsidR="00825C8F" w:rsidRPr="009B68E5" w:rsidRDefault="00825C8F" w:rsidP="001B782B">
            <w:pPr>
              <w:pStyle w:val="FootnoteText"/>
              <w:rPr>
                <w:rFonts w:ascii="Arial" w:hAnsi="Arial" w:cs="Arial"/>
                <w:sz w:val="18"/>
                <w:szCs w:val="18"/>
              </w:rPr>
            </w:pPr>
            <w:r w:rsidRPr="009B68E5">
              <w:rPr>
                <w:rFonts w:ascii="Arial" w:hAnsi="Arial" w:cs="Arial"/>
                <w:sz w:val="18"/>
                <w:szCs w:val="18"/>
              </w:rPr>
              <w:t>No sodium</w:t>
            </w:r>
          </w:p>
        </w:tc>
        <w:tc>
          <w:tcPr>
            <w:tcW w:w="817" w:type="pct"/>
          </w:tcPr>
          <w:p w:rsidR="00825C8F" w:rsidRPr="009B68E5" w:rsidRDefault="00825C8F" w:rsidP="001B782B">
            <w:pPr>
              <w:pStyle w:val="FootnoteText"/>
              <w:rPr>
                <w:rFonts w:ascii="Arial" w:hAnsi="Arial" w:cs="Arial"/>
                <w:sz w:val="18"/>
                <w:szCs w:val="18"/>
              </w:rPr>
            </w:pPr>
            <w:r w:rsidRPr="009B68E5">
              <w:rPr>
                <w:rFonts w:ascii="Arial" w:hAnsi="Arial" w:cs="Arial"/>
                <w:sz w:val="18"/>
                <w:szCs w:val="18"/>
              </w:rPr>
              <w:t>None</w:t>
            </w:r>
          </w:p>
        </w:tc>
      </w:tr>
      <w:tr w:rsidR="00825C8F" w:rsidRPr="00774022" w:rsidTr="004F0F50">
        <w:trPr>
          <w:cantSplit/>
        </w:trPr>
        <w:tc>
          <w:tcPr>
            <w:tcW w:w="1872" w:type="pct"/>
          </w:tcPr>
          <w:p w:rsidR="00825C8F" w:rsidRDefault="00825C8F" w:rsidP="00BA7AB5">
            <w:pPr>
              <w:pStyle w:val="FootnoteText"/>
              <w:rPr>
                <w:rFonts w:ascii="Arial" w:hAnsi="Arial" w:cs="Arial"/>
                <w:sz w:val="18"/>
                <w:szCs w:val="18"/>
              </w:rPr>
            </w:pPr>
            <w:proofErr w:type="spellStart"/>
            <w:r>
              <w:rPr>
                <w:rFonts w:ascii="Arial" w:hAnsi="Arial" w:cs="Arial"/>
                <w:sz w:val="18"/>
                <w:szCs w:val="18"/>
              </w:rPr>
              <w:t>Magnaspartate</w:t>
            </w:r>
            <w:proofErr w:type="spellEnd"/>
            <w:r>
              <w:rPr>
                <w:rFonts w:ascii="Arial" w:hAnsi="Arial" w:cs="Arial"/>
                <w:sz w:val="18"/>
                <w:szCs w:val="18"/>
              </w:rPr>
              <w:t xml:space="preserve"> 243mg powder for oral solution</w:t>
            </w:r>
          </w:p>
        </w:tc>
        <w:tc>
          <w:tcPr>
            <w:tcW w:w="1053" w:type="pct"/>
            <w:shd w:val="clear" w:color="auto" w:fill="auto"/>
          </w:tcPr>
          <w:p w:rsidR="00825C8F" w:rsidRDefault="00825C8F">
            <w:pPr>
              <w:pStyle w:val="FootnoteText"/>
              <w:spacing w:line="276" w:lineRule="auto"/>
              <w:rPr>
                <w:rFonts w:ascii="Arial" w:hAnsi="Arial" w:cs="Arial"/>
                <w:sz w:val="18"/>
                <w:szCs w:val="18"/>
              </w:rPr>
            </w:pPr>
            <w:r>
              <w:rPr>
                <w:rFonts w:ascii="Arial" w:hAnsi="Arial" w:cs="Arial"/>
                <w:sz w:val="18"/>
                <w:szCs w:val="18"/>
              </w:rPr>
              <w:t>Kora</w:t>
            </w:r>
          </w:p>
        </w:tc>
        <w:tc>
          <w:tcPr>
            <w:tcW w:w="1259" w:type="pct"/>
          </w:tcPr>
          <w:p w:rsidR="00825C8F" w:rsidRDefault="00825C8F" w:rsidP="00930B16">
            <w:pPr>
              <w:pStyle w:val="FootnoteText"/>
              <w:spacing w:line="276" w:lineRule="auto"/>
              <w:rPr>
                <w:rFonts w:ascii="Arial" w:hAnsi="Arial" w:cs="Arial"/>
                <w:sz w:val="18"/>
                <w:szCs w:val="18"/>
              </w:rPr>
            </w:pPr>
            <w:r>
              <w:rPr>
                <w:rFonts w:ascii="Arial" w:hAnsi="Arial" w:cs="Arial"/>
                <w:sz w:val="18"/>
                <w:szCs w:val="18"/>
              </w:rPr>
              <w:t>Low sodium*</w:t>
            </w:r>
          </w:p>
        </w:tc>
        <w:tc>
          <w:tcPr>
            <w:tcW w:w="817" w:type="pct"/>
          </w:tcPr>
          <w:p w:rsidR="00825C8F" w:rsidRDefault="00825C8F" w:rsidP="00930B16">
            <w:pPr>
              <w:pStyle w:val="FootnoteText"/>
              <w:spacing w:line="276" w:lineRule="auto"/>
              <w:rPr>
                <w:rFonts w:ascii="Arial" w:hAnsi="Arial" w:cs="Arial"/>
                <w:sz w:val="18"/>
                <w:szCs w:val="18"/>
              </w:rPr>
            </w:pPr>
            <w:r>
              <w:rPr>
                <w:rFonts w:ascii="Arial" w:hAnsi="Arial" w:cs="Arial"/>
                <w:sz w:val="18"/>
                <w:szCs w:val="18"/>
              </w:rPr>
              <w:t>Not significant</w:t>
            </w:r>
          </w:p>
        </w:tc>
      </w:tr>
      <w:tr w:rsidR="00825C8F" w:rsidRPr="00774022" w:rsidTr="004F0F50">
        <w:trPr>
          <w:cantSplit/>
        </w:trPr>
        <w:tc>
          <w:tcPr>
            <w:tcW w:w="1872" w:type="pct"/>
          </w:tcPr>
          <w:p w:rsidR="00825C8F" w:rsidRDefault="00825C8F">
            <w:pPr>
              <w:pStyle w:val="FootnoteText"/>
              <w:spacing w:line="276" w:lineRule="auto"/>
              <w:rPr>
                <w:rFonts w:ascii="Arial" w:hAnsi="Arial" w:cs="Arial"/>
                <w:sz w:val="18"/>
                <w:szCs w:val="18"/>
              </w:rPr>
            </w:pPr>
            <w:r>
              <w:rPr>
                <w:rFonts w:ascii="Arial" w:hAnsi="Arial" w:cs="Arial"/>
                <w:sz w:val="18"/>
                <w:szCs w:val="18"/>
              </w:rPr>
              <w:t xml:space="preserve">Meloxicam 7.5mg or 15mg </w:t>
            </w:r>
            <w:proofErr w:type="spellStart"/>
            <w:r>
              <w:rPr>
                <w:rFonts w:ascii="Arial" w:hAnsi="Arial" w:cs="Arial"/>
                <w:sz w:val="18"/>
                <w:szCs w:val="18"/>
              </w:rPr>
              <w:t>orodispersible</w:t>
            </w:r>
            <w:proofErr w:type="spellEnd"/>
            <w:r>
              <w:rPr>
                <w:rFonts w:ascii="Arial" w:hAnsi="Arial" w:cs="Arial"/>
                <w:sz w:val="18"/>
                <w:szCs w:val="18"/>
              </w:rPr>
              <w:t xml:space="preserve"> tablets</w:t>
            </w:r>
          </w:p>
        </w:tc>
        <w:tc>
          <w:tcPr>
            <w:tcW w:w="1053" w:type="pct"/>
            <w:shd w:val="clear" w:color="auto" w:fill="auto"/>
          </w:tcPr>
          <w:p w:rsidR="00825C8F" w:rsidRDefault="00825C8F">
            <w:pPr>
              <w:pStyle w:val="FootnoteText"/>
              <w:spacing w:line="276" w:lineRule="auto"/>
              <w:rPr>
                <w:rFonts w:ascii="Arial" w:hAnsi="Arial" w:cs="Arial"/>
                <w:sz w:val="18"/>
                <w:szCs w:val="18"/>
              </w:rPr>
            </w:pPr>
            <w:proofErr w:type="spellStart"/>
            <w:r>
              <w:rPr>
                <w:rFonts w:ascii="Arial" w:hAnsi="Arial" w:cs="Arial"/>
                <w:sz w:val="18"/>
                <w:szCs w:val="18"/>
              </w:rPr>
              <w:t>Fontus</w:t>
            </w:r>
            <w:proofErr w:type="spellEnd"/>
            <w:r>
              <w:rPr>
                <w:rFonts w:ascii="Arial" w:hAnsi="Arial" w:cs="Arial"/>
                <w:sz w:val="18"/>
                <w:szCs w:val="18"/>
              </w:rPr>
              <w:t xml:space="preserve"> Health</w:t>
            </w:r>
            <w:r w:rsidR="00567B25">
              <w:rPr>
                <w:rFonts w:ascii="Arial" w:hAnsi="Arial" w:cs="Arial"/>
                <w:sz w:val="18"/>
                <w:szCs w:val="18"/>
              </w:rPr>
              <w:t>(</w:t>
            </w:r>
            <w:proofErr w:type="spellStart"/>
            <w:r w:rsidR="00567B25">
              <w:rPr>
                <w:rFonts w:ascii="Arial" w:hAnsi="Arial" w:cs="Arial"/>
                <w:sz w:val="18"/>
                <w:szCs w:val="18"/>
              </w:rPr>
              <w:t>Alpex</w:t>
            </w:r>
            <w:proofErr w:type="spellEnd"/>
            <w:r w:rsidR="00567B25">
              <w:rPr>
                <w:rFonts w:ascii="Arial" w:hAnsi="Arial" w:cs="Arial"/>
                <w:sz w:val="18"/>
                <w:szCs w:val="18"/>
              </w:rPr>
              <w:t>)</w:t>
            </w:r>
          </w:p>
        </w:tc>
        <w:tc>
          <w:tcPr>
            <w:tcW w:w="1259" w:type="pct"/>
          </w:tcPr>
          <w:p w:rsidR="00825C8F" w:rsidRDefault="00825C8F">
            <w:pPr>
              <w:pStyle w:val="FootnoteText"/>
              <w:spacing w:line="276" w:lineRule="auto"/>
              <w:rPr>
                <w:rFonts w:ascii="Arial" w:hAnsi="Arial" w:cs="Arial"/>
                <w:sz w:val="18"/>
                <w:szCs w:val="18"/>
              </w:rPr>
            </w:pPr>
            <w:r>
              <w:rPr>
                <w:rFonts w:ascii="Arial" w:hAnsi="Arial" w:cs="Arial"/>
                <w:sz w:val="18"/>
                <w:szCs w:val="18"/>
              </w:rPr>
              <w:t>Low sodium*</w:t>
            </w:r>
          </w:p>
        </w:tc>
        <w:tc>
          <w:tcPr>
            <w:tcW w:w="817" w:type="pct"/>
          </w:tcPr>
          <w:p w:rsidR="00825C8F" w:rsidRDefault="00825C8F">
            <w:pPr>
              <w:pStyle w:val="FootnoteText"/>
              <w:spacing w:line="276" w:lineRule="auto"/>
              <w:rPr>
                <w:rFonts w:ascii="Arial" w:hAnsi="Arial" w:cs="Arial"/>
                <w:sz w:val="18"/>
                <w:szCs w:val="18"/>
              </w:rPr>
            </w:pPr>
            <w:r>
              <w:rPr>
                <w:rFonts w:ascii="Arial" w:hAnsi="Arial" w:cs="Arial"/>
                <w:sz w:val="18"/>
                <w:szCs w:val="18"/>
              </w:rPr>
              <w:t>Not significant</w:t>
            </w:r>
          </w:p>
        </w:tc>
      </w:tr>
      <w:tr w:rsidR="00825C8F" w:rsidRPr="00774022" w:rsidTr="004F0F50">
        <w:trPr>
          <w:cantSplit/>
        </w:trPr>
        <w:tc>
          <w:tcPr>
            <w:tcW w:w="1872" w:type="pct"/>
          </w:tcPr>
          <w:p w:rsidR="00825C8F" w:rsidRPr="00F32668" w:rsidRDefault="00825C8F" w:rsidP="00114371">
            <w:pPr>
              <w:pStyle w:val="FootnoteText"/>
              <w:rPr>
                <w:rFonts w:ascii="Arial" w:hAnsi="Arial" w:cs="Arial"/>
                <w:sz w:val="18"/>
                <w:szCs w:val="18"/>
                <w:highlight w:val="yellow"/>
              </w:rPr>
            </w:pPr>
            <w:r w:rsidRPr="00F32668">
              <w:rPr>
                <w:rFonts w:ascii="Arial" w:hAnsi="Arial" w:cs="Arial"/>
                <w:sz w:val="18"/>
                <w:szCs w:val="18"/>
              </w:rPr>
              <w:t xml:space="preserve">Mirtazapine 15mg, 30mg or 45mg </w:t>
            </w:r>
            <w:proofErr w:type="spellStart"/>
            <w:r w:rsidRPr="00F32668">
              <w:rPr>
                <w:rFonts w:ascii="Arial" w:hAnsi="Arial" w:cs="Arial"/>
                <w:sz w:val="18"/>
                <w:szCs w:val="18"/>
              </w:rPr>
              <w:t>orodispersible</w:t>
            </w:r>
            <w:proofErr w:type="spellEnd"/>
            <w:r w:rsidRPr="00F32668">
              <w:rPr>
                <w:rFonts w:ascii="Arial" w:hAnsi="Arial" w:cs="Arial"/>
                <w:sz w:val="18"/>
                <w:szCs w:val="18"/>
              </w:rPr>
              <w:t xml:space="preserve"> tablets</w:t>
            </w:r>
          </w:p>
        </w:tc>
        <w:tc>
          <w:tcPr>
            <w:tcW w:w="1053" w:type="pct"/>
            <w:shd w:val="clear" w:color="auto" w:fill="auto"/>
          </w:tcPr>
          <w:p w:rsidR="00825C8F" w:rsidRPr="00552392" w:rsidRDefault="00825C8F" w:rsidP="00992D4D">
            <w:pPr>
              <w:pStyle w:val="FootnoteText"/>
              <w:rPr>
                <w:rFonts w:ascii="Arial" w:hAnsi="Arial" w:cs="Arial"/>
                <w:sz w:val="18"/>
                <w:szCs w:val="18"/>
                <w:highlight w:val="yellow"/>
              </w:rPr>
            </w:pPr>
            <w:r w:rsidRPr="00552392">
              <w:rPr>
                <w:rFonts w:ascii="Arial" w:hAnsi="Arial" w:cs="Arial"/>
                <w:sz w:val="18"/>
                <w:szCs w:val="18"/>
              </w:rPr>
              <w:t>Accord</w:t>
            </w:r>
          </w:p>
        </w:tc>
        <w:tc>
          <w:tcPr>
            <w:tcW w:w="1259" w:type="pct"/>
          </w:tcPr>
          <w:p w:rsidR="00825C8F" w:rsidRPr="00F32668" w:rsidRDefault="00825C8F" w:rsidP="00114371">
            <w:pPr>
              <w:pStyle w:val="FootnoteText"/>
              <w:rPr>
                <w:rFonts w:ascii="Arial" w:hAnsi="Arial" w:cs="Arial"/>
                <w:sz w:val="18"/>
                <w:szCs w:val="18"/>
              </w:rPr>
            </w:pPr>
            <w:r w:rsidRPr="00F32668">
              <w:rPr>
                <w:rFonts w:ascii="Arial" w:hAnsi="Arial" w:cs="Arial"/>
                <w:sz w:val="18"/>
                <w:szCs w:val="18"/>
              </w:rPr>
              <w:t>No sodium</w:t>
            </w:r>
          </w:p>
        </w:tc>
        <w:tc>
          <w:tcPr>
            <w:tcW w:w="817" w:type="pct"/>
          </w:tcPr>
          <w:p w:rsidR="00825C8F" w:rsidRPr="00992D4D" w:rsidRDefault="00825C8F" w:rsidP="00114371">
            <w:pPr>
              <w:pStyle w:val="FootnoteText"/>
              <w:rPr>
                <w:rFonts w:ascii="Arial" w:hAnsi="Arial" w:cs="Arial"/>
                <w:sz w:val="18"/>
                <w:szCs w:val="18"/>
              </w:rPr>
            </w:pPr>
            <w:r w:rsidRPr="00992D4D">
              <w:rPr>
                <w:rFonts w:ascii="Arial" w:hAnsi="Arial" w:cs="Arial"/>
                <w:sz w:val="18"/>
                <w:szCs w:val="18"/>
              </w:rPr>
              <w:t xml:space="preserve">None </w:t>
            </w:r>
          </w:p>
        </w:tc>
      </w:tr>
      <w:tr w:rsidR="00825C8F" w:rsidRPr="00774022" w:rsidTr="004F0F50">
        <w:trPr>
          <w:cantSplit/>
        </w:trPr>
        <w:tc>
          <w:tcPr>
            <w:tcW w:w="1872" w:type="pct"/>
          </w:tcPr>
          <w:p w:rsidR="00825C8F" w:rsidRPr="00552392" w:rsidRDefault="00825C8F" w:rsidP="00763922">
            <w:pPr>
              <w:spacing w:after="0" w:line="240" w:lineRule="auto"/>
              <w:rPr>
                <w:rFonts w:eastAsia="Times New Roman" w:cs="Arial"/>
                <w:sz w:val="18"/>
                <w:szCs w:val="18"/>
              </w:rPr>
            </w:pPr>
            <w:proofErr w:type="spellStart"/>
            <w:r w:rsidRPr="00F32668">
              <w:rPr>
                <w:rFonts w:eastAsia="Times New Roman" w:cs="Arial"/>
                <w:sz w:val="18"/>
                <w:szCs w:val="18"/>
              </w:rPr>
              <w:t>Modigraf</w:t>
            </w:r>
            <w:proofErr w:type="spellEnd"/>
            <w:r w:rsidRPr="00F32668">
              <w:rPr>
                <w:rFonts w:eastAsia="Times New Roman" w:cs="Arial"/>
                <w:sz w:val="18"/>
                <w:szCs w:val="18"/>
              </w:rPr>
              <w:t xml:space="preserve"> 0.2mg or 1mg granules for oral suspension</w:t>
            </w:r>
          </w:p>
        </w:tc>
        <w:tc>
          <w:tcPr>
            <w:tcW w:w="1053" w:type="pct"/>
            <w:shd w:val="clear" w:color="auto" w:fill="auto"/>
          </w:tcPr>
          <w:p w:rsidR="00825C8F" w:rsidRPr="00552392" w:rsidRDefault="00825C8F" w:rsidP="007B1D79">
            <w:pPr>
              <w:pStyle w:val="FootnoteText"/>
              <w:rPr>
                <w:rFonts w:ascii="Arial" w:hAnsi="Arial" w:cs="Arial"/>
                <w:sz w:val="18"/>
                <w:szCs w:val="18"/>
              </w:rPr>
            </w:pPr>
            <w:proofErr w:type="spellStart"/>
            <w:r w:rsidRPr="00552392">
              <w:rPr>
                <w:rFonts w:ascii="Arial" w:hAnsi="Arial" w:cs="Arial"/>
                <w:sz w:val="18"/>
                <w:szCs w:val="18"/>
              </w:rPr>
              <w:t>Astellas</w:t>
            </w:r>
            <w:proofErr w:type="spellEnd"/>
          </w:p>
        </w:tc>
        <w:tc>
          <w:tcPr>
            <w:tcW w:w="1259" w:type="pct"/>
          </w:tcPr>
          <w:p w:rsidR="00825C8F" w:rsidRPr="00F32668" w:rsidRDefault="00825C8F" w:rsidP="00930B16">
            <w:pPr>
              <w:pStyle w:val="FootnoteText"/>
              <w:rPr>
                <w:rFonts w:ascii="Arial" w:hAnsi="Arial" w:cs="Arial"/>
                <w:sz w:val="18"/>
                <w:szCs w:val="18"/>
              </w:rPr>
            </w:pPr>
            <w:r w:rsidRPr="00F32668">
              <w:rPr>
                <w:rFonts w:ascii="Arial" w:hAnsi="Arial" w:cs="Arial"/>
                <w:sz w:val="18"/>
                <w:szCs w:val="18"/>
              </w:rPr>
              <w:t>Low sodium*</w:t>
            </w:r>
          </w:p>
        </w:tc>
        <w:tc>
          <w:tcPr>
            <w:tcW w:w="817" w:type="pct"/>
          </w:tcPr>
          <w:p w:rsidR="00825C8F" w:rsidRPr="00BE7EF2" w:rsidRDefault="00825C8F" w:rsidP="00930B16">
            <w:pPr>
              <w:pStyle w:val="FootnoteText"/>
              <w:rPr>
                <w:rFonts w:ascii="Arial" w:hAnsi="Arial" w:cs="Arial"/>
                <w:sz w:val="18"/>
                <w:szCs w:val="18"/>
              </w:rPr>
            </w:pPr>
            <w:r w:rsidRPr="00BE7EF2">
              <w:rPr>
                <w:rFonts w:ascii="Arial" w:hAnsi="Arial" w:cs="Arial"/>
                <w:sz w:val="18"/>
                <w:szCs w:val="18"/>
              </w:rPr>
              <w:t>Not significant</w:t>
            </w:r>
          </w:p>
        </w:tc>
      </w:tr>
      <w:tr w:rsidR="00825C8F" w:rsidRPr="00774022" w:rsidTr="004F0F50">
        <w:trPr>
          <w:cantSplit/>
        </w:trPr>
        <w:tc>
          <w:tcPr>
            <w:tcW w:w="1872" w:type="pct"/>
          </w:tcPr>
          <w:p w:rsidR="00825C8F" w:rsidRPr="00F32668" w:rsidRDefault="00825C8F" w:rsidP="007B1D79">
            <w:pPr>
              <w:spacing w:after="0" w:line="240" w:lineRule="auto"/>
              <w:rPr>
                <w:rFonts w:eastAsia="Times New Roman" w:cs="Arial"/>
                <w:sz w:val="18"/>
                <w:szCs w:val="18"/>
              </w:rPr>
            </w:pPr>
            <w:proofErr w:type="spellStart"/>
            <w:r w:rsidRPr="00F32668">
              <w:rPr>
                <w:rFonts w:eastAsia="Times New Roman" w:cs="Arial"/>
                <w:sz w:val="18"/>
                <w:szCs w:val="18"/>
              </w:rPr>
              <w:t>Monuril</w:t>
            </w:r>
            <w:proofErr w:type="spellEnd"/>
            <w:r w:rsidRPr="00F32668">
              <w:rPr>
                <w:rFonts w:eastAsia="Times New Roman" w:cs="Arial"/>
                <w:sz w:val="18"/>
                <w:szCs w:val="18"/>
              </w:rPr>
              <w:t xml:space="preserve"> 3g granules for oral solution</w:t>
            </w:r>
          </w:p>
        </w:tc>
        <w:tc>
          <w:tcPr>
            <w:tcW w:w="1053" w:type="pct"/>
            <w:shd w:val="clear" w:color="auto" w:fill="auto"/>
          </w:tcPr>
          <w:p w:rsidR="00825C8F" w:rsidRPr="00552392" w:rsidRDefault="00825C8F" w:rsidP="007B1D79">
            <w:pPr>
              <w:pStyle w:val="FootnoteText"/>
              <w:rPr>
                <w:rFonts w:ascii="Arial" w:hAnsi="Arial" w:cs="Arial"/>
                <w:sz w:val="18"/>
                <w:szCs w:val="18"/>
              </w:rPr>
            </w:pPr>
            <w:r w:rsidRPr="00552392">
              <w:rPr>
                <w:rFonts w:ascii="Arial" w:hAnsi="Arial" w:cs="Arial"/>
                <w:sz w:val="18"/>
                <w:szCs w:val="18"/>
              </w:rPr>
              <w:t>Profile (</w:t>
            </w:r>
            <w:proofErr w:type="spellStart"/>
            <w:r w:rsidRPr="00552392">
              <w:rPr>
                <w:rFonts w:ascii="Arial" w:hAnsi="Arial" w:cs="Arial"/>
                <w:sz w:val="18"/>
                <w:szCs w:val="18"/>
              </w:rPr>
              <w:t>Zambon</w:t>
            </w:r>
            <w:proofErr w:type="spellEnd"/>
            <w:r w:rsidRPr="00552392">
              <w:rPr>
                <w:rFonts w:ascii="Arial" w:hAnsi="Arial" w:cs="Arial"/>
                <w:sz w:val="18"/>
                <w:szCs w:val="18"/>
              </w:rPr>
              <w:t>)</w:t>
            </w:r>
          </w:p>
        </w:tc>
        <w:tc>
          <w:tcPr>
            <w:tcW w:w="1259" w:type="pct"/>
          </w:tcPr>
          <w:p w:rsidR="00825C8F" w:rsidRPr="00F32668" w:rsidRDefault="00825C8F" w:rsidP="000E7BB5">
            <w:pPr>
              <w:pStyle w:val="FootnoteText"/>
              <w:rPr>
                <w:rFonts w:ascii="Arial" w:hAnsi="Arial" w:cs="Arial"/>
                <w:sz w:val="18"/>
                <w:szCs w:val="18"/>
              </w:rPr>
            </w:pPr>
            <w:r w:rsidRPr="00F32668">
              <w:rPr>
                <w:rFonts w:ascii="Arial" w:hAnsi="Arial" w:cs="Arial"/>
                <w:sz w:val="18"/>
                <w:szCs w:val="18"/>
              </w:rPr>
              <w:t>Low sodium*</w:t>
            </w:r>
          </w:p>
        </w:tc>
        <w:tc>
          <w:tcPr>
            <w:tcW w:w="817" w:type="pct"/>
          </w:tcPr>
          <w:p w:rsidR="00825C8F" w:rsidRPr="00BE7EF2" w:rsidRDefault="00825C8F" w:rsidP="000E7BB5">
            <w:pPr>
              <w:pStyle w:val="FootnoteText"/>
              <w:rPr>
                <w:rFonts w:ascii="Arial" w:hAnsi="Arial" w:cs="Arial"/>
                <w:sz w:val="18"/>
                <w:szCs w:val="18"/>
              </w:rPr>
            </w:pPr>
            <w:r w:rsidRPr="00BE7EF2">
              <w:rPr>
                <w:rFonts w:ascii="Arial" w:hAnsi="Arial" w:cs="Arial"/>
                <w:sz w:val="18"/>
                <w:szCs w:val="18"/>
              </w:rPr>
              <w:t>Not significant</w:t>
            </w:r>
          </w:p>
        </w:tc>
      </w:tr>
      <w:tr w:rsidR="00825C8F" w:rsidRPr="00774022" w:rsidTr="004F0F50">
        <w:trPr>
          <w:cantSplit/>
        </w:trPr>
        <w:tc>
          <w:tcPr>
            <w:tcW w:w="1872" w:type="pct"/>
          </w:tcPr>
          <w:p w:rsidR="00825C8F" w:rsidRPr="00F32668" w:rsidRDefault="00825C8F" w:rsidP="007B1D79">
            <w:pPr>
              <w:spacing w:after="0" w:line="240" w:lineRule="auto"/>
              <w:rPr>
                <w:rFonts w:eastAsia="Times New Roman" w:cs="Arial"/>
                <w:sz w:val="18"/>
                <w:szCs w:val="18"/>
              </w:rPr>
            </w:pPr>
            <w:proofErr w:type="spellStart"/>
            <w:r w:rsidRPr="00F32668">
              <w:rPr>
                <w:rFonts w:eastAsia="Times New Roman" w:cs="Arial"/>
                <w:sz w:val="18"/>
                <w:szCs w:val="18"/>
              </w:rPr>
              <w:t>Mucolight</w:t>
            </w:r>
            <w:proofErr w:type="spellEnd"/>
            <w:r w:rsidRPr="00F32668">
              <w:rPr>
                <w:rFonts w:eastAsia="Times New Roman" w:cs="Arial"/>
                <w:sz w:val="18"/>
                <w:szCs w:val="18"/>
              </w:rPr>
              <w:t xml:space="preserve"> 600mg effervescent </w:t>
            </w:r>
            <w:r w:rsidR="00AB4B8B" w:rsidRPr="00F32668">
              <w:rPr>
                <w:rFonts w:eastAsia="Times New Roman" w:cs="Arial"/>
                <w:sz w:val="18"/>
                <w:szCs w:val="18"/>
              </w:rPr>
              <w:t>t</w:t>
            </w:r>
            <w:r w:rsidRPr="00F32668">
              <w:rPr>
                <w:rFonts w:eastAsia="Times New Roman" w:cs="Arial"/>
                <w:sz w:val="18"/>
                <w:szCs w:val="18"/>
              </w:rPr>
              <w:t>ablets</w:t>
            </w:r>
          </w:p>
        </w:tc>
        <w:tc>
          <w:tcPr>
            <w:tcW w:w="1053" w:type="pct"/>
            <w:shd w:val="clear" w:color="auto" w:fill="auto"/>
          </w:tcPr>
          <w:p w:rsidR="00825C8F" w:rsidRPr="00552392" w:rsidRDefault="00825C8F" w:rsidP="007B1D79">
            <w:pPr>
              <w:pStyle w:val="FootnoteText"/>
              <w:rPr>
                <w:rFonts w:ascii="Arial" w:hAnsi="Arial" w:cs="Arial"/>
                <w:sz w:val="18"/>
                <w:szCs w:val="18"/>
              </w:rPr>
            </w:pPr>
            <w:proofErr w:type="spellStart"/>
            <w:r w:rsidRPr="00552392">
              <w:rPr>
                <w:rFonts w:ascii="Arial" w:hAnsi="Arial" w:cs="Arial"/>
                <w:sz w:val="18"/>
                <w:szCs w:val="18"/>
              </w:rPr>
              <w:t>Ennogen</w:t>
            </w:r>
            <w:proofErr w:type="spellEnd"/>
          </w:p>
        </w:tc>
        <w:tc>
          <w:tcPr>
            <w:tcW w:w="1259" w:type="pct"/>
          </w:tcPr>
          <w:p w:rsidR="00825C8F" w:rsidRPr="00F32668" w:rsidRDefault="00825C8F" w:rsidP="007B1D79">
            <w:pPr>
              <w:pStyle w:val="FootnoteText"/>
              <w:rPr>
                <w:rFonts w:ascii="Arial" w:hAnsi="Arial" w:cs="Arial"/>
                <w:sz w:val="18"/>
                <w:szCs w:val="18"/>
              </w:rPr>
            </w:pPr>
            <w:r w:rsidRPr="00F32668">
              <w:rPr>
                <w:rFonts w:ascii="Arial" w:hAnsi="Arial" w:cs="Arial"/>
                <w:sz w:val="18"/>
                <w:szCs w:val="18"/>
              </w:rPr>
              <w:t>15.5mmol (357mg) per tablet</w:t>
            </w:r>
          </w:p>
        </w:tc>
        <w:tc>
          <w:tcPr>
            <w:tcW w:w="817" w:type="pct"/>
          </w:tcPr>
          <w:p w:rsidR="00825C8F" w:rsidRPr="000C4D65" w:rsidRDefault="00825C8F" w:rsidP="007B1D79">
            <w:pPr>
              <w:pStyle w:val="FootnoteText"/>
              <w:rPr>
                <w:rFonts w:ascii="Arial" w:hAnsi="Arial" w:cs="Arial"/>
                <w:sz w:val="18"/>
                <w:szCs w:val="18"/>
              </w:rPr>
            </w:pPr>
            <w:r>
              <w:rPr>
                <w:rFonts w:ascii="Arial" w:hAnsi="Arial" w:cs="Arial"/>
                <w:sz w:val="18"/>
                <w:szCs w:val="18"/>
              </w:rPr>
              <w:t>15.5mmol</w:t>
            </w:r>
          </w:p>
        </w:tc>
      </w:tr>
      <w:tr w:rsidR="00825C8F" w:rsidRPr="00774022" w:rsidTr="004F0F50">
        <w:trPr>
          <w:cantSplit/>
        </w:trPr>
        <w:tc>
          <w:tcPr>
            <w:tcW w:w="1872" w:type="pct"/>
          </w:tcPr>
          <w:p w:rsidR="00825C8F" w:rsidRPr="00F32668" w:rsidRDefault="00825C8F" w:rsidP="006A5787">
            <w:pPr>
              <w:pStyle w:val="FootnoteText"/>
              <w:rPr>
                <w:rFonts w:ascii="Arial" w:hAnsi="Arial" w:cs="Arial"/>
                <w:sz w:val="18"/>
                <w:szCs w:val="18"/>
              </w:rPr>
            </w:pPr>
            <w:proofErr w:type="spellStart"/>
            <w:r w:rsidRPr="00F32668">
              <w:rPr>
                <w:rFonts w:ascii="Arial" w:hAnsi="Arial" w:cs="Arial"/>
                <w:sz w:val="18"/>
                <w:szCs w:val="18"/>
              </w:rPr>
              <w:t>Nacsys</w:t>
            </w:r>
            <w:proofErr w:type="spellEnd"/>
            <w:r w:rsidRPr="00F32668">
              <w:rPr>
                <w:rFonts w:ascii="Arial" w:hAnsi="Arial" w:cs="Arial"/>
                <w:sz w:val="18"/>
                <w:szCs w:val="18"/>
              </w:rPr>
              <w:t xml:space="preserve"> 600microgram effervescent tablets</w:t>
            </w:r>
          </w:p>
        </w:tc>
        <w:tc>
          <w:tcPr>
            <w:tcW w:w="1053" w:type="pct"/>
            <w:shd w:val="clear" w:color="auto" w:fill="auto"/>
          </w:tcPr>
          <w:p w:rsidR="00825C8F" w:rsidRPr="00F32668" w:rsidRDefault="00825C8F" w:rsidP="007F3473">
            <w:pPr>
              <w:pStyle w:val="FootnoteText"/>
              <w:rPr>
                <w:rFonts w:ascii="Arial" w:hAnsi="Arial" w:cs="Arial"/>
                <w:sz w:val="18"/>
                <w:szCs w:val="18"/>
              </w:rPr>
            </w:pPr>
            <w:proofErr w:type="spellStart"/>
            <w:r w:rsidRPr="00F32668">
              <w:rPr>
                <w:rFonts w:ascii="Arial" w:hAnsi="Arial" w:cs="Arial"/>
                <w:sz w:val="18"/>
                <w:szCs w:val="18"/>
              </w:rPr>
              <w:t>Altrurix</w:t>
            </w:r>
            <w:proofErr w:type="spellEnd"/>
          </w:p>
        </w:tc>
        <w:tc>
          <w:tcPr>
            <w:tcW w:w="1259" w:type="pct"/>
          </w:tcPr>
          <w:p w:rsidR="00825C8F" w:rsidRPr="00552392" w:rsidRDefault="00825C8F" w:rsidP="00114371">
            <w:pPr>
              <w:pStyle w:val="FootnoteText"/>
              <w:rPr>
                <w:rFonts w:ascii="Arial" w:hAnsi="Arial" w:cs="Arial"/>
                <w:sz w:val="18"/>
                <w:szCs w:val="18"/>
              </w:rPr>
            </w:pPr>
            <w:r w:rsidRPr="00552392">
              <w:rPr>
                <w:rFonts w:ascii="Arial" w:hAnsi="Arial" w:cs="Arial"/>
                <w:sz w:val="18"/>
                <w:szCs w:val="18"/>
              </w:rPr>
              <w:t>5mmol (115mg) per tablet</w:t>
            </w:r>
          </w:p>
        </w:tc>
        <w:tc>
          <w:tcPr>
            <w:tcW w:w="817" w:type="pct"/>
          </w:tcPr>
          <w:p w:rsidR="00825C8F" w:rsidRPr="002F5E86" w:rsidRDefault="00825C8F" w:rsidP="00114371">
            <w:pPr>
              <w:pStyle w:val="FootnoteText"/>
              <w:rPr>
                <w:rFonts w:ascii="Arial" w:hAnsi="Arial" w:cs="Arial"/>
                <w:sz w:val="18"/>
                <w:szCs w:val="18"/>
              </w:rPr>
            </w:pPr>
            <w:r w:rsidRPr="002F5E86">
              <w:rPr>
                <w:rFonts w:ascii="Arial" w:hAnsi="Arial" w:cs="Arial"/>
                <w:sz w:val="18"/>
                <w:szCs w:val="18"/>
              </w:rPr>
              <w:t>5mmol</w:t>
            </w:r>
          </w:p>
        </w:tc>
      </w:tr>
      <w:tr w:rsidR="00825C8F" w:rsidRPr="00774022" w:rsidTr="004F0F50">
        <w:tc>
          <w:tcPr>
            <w:tcW w:w="1872" w:type="pct"/>
          </w:tcPr>
          <w:p w:rsidR="00825C8F" w:rsidRPr="00F32668" w:rsidRDefault="00825C8F" w:rsidP="00F32668">
            <w:pPr>
              <w:pStyle w:val="FootnoteText"/>
              <w:rPr>
                <w:rFonts w:ascii="Arial" w:hAnsi="Arial" w:cs="Arial"/>
                <w:sz w:val="18"/>
                <w:szCs w:val="18"/>
              </w:rPr>
            </w:pPr>
            <w:proofErr w:type="spellStart"/>
            <w:r w:rsidRPr="00F32668">
              <w:rPr>
                <w:rFonts w:ascii="Arial" w:hAnsi="Arial" w:cs="Arial"/>
                <w:sz w:val="18"/>
                <w:szCs w:val="18"/>
              </w:rPr>
              <w:t>NicAssist</w:t>
            </w:r>
            <w:proofErr w:type="spellEnd"/>
            <w:r w:rsidRPr="00F32668">
              <w:rPr>
                <w:rFonts w:ascii="Arial" w:hAnsi="Arial" w:cs="Arial"/>
                <w:sz w:val="18"/>
                <w:szCs w:val="18"/>
              </w:rPr>
              <w:t xml:space="preserve"> Fruit Fresh 2mg </w:t>
            </w:r>
            <w:r w:rsidR="00F32668">
              <w:rPr>
                <w:rFonts w:ascii="Arial" w:hAnsi="Arial" w:cs="Arial"/>
                <w:sz w:val="18"/>
                <w:szCs w:val="18"/>
              </w:rPr>
              <w:t>or</w:t>
            </w:r>
            <w:r w:rsidR="00F32668" w:rsidRPr="00F32668">
              <w:rPr>
                <w:rFonts w:ascii="Arial" w:hAnsi="Arial" w:cs="Arial"/>
                <w:sz w:val="18"/>
                <w:szCs w:val="18"/>
              </w:rPr>
              <w:t xml:space="preserve"> </w:t>
            </w:r>
            <w:r w:rsidRPr="00F32668">
              <w:rPr>
                <w:rFonts w:ascii="Arial" w:hAnsi="Arial" w:cs="Arial"/>
                <w:sz w:val="18"/>
                <w:szCs w:val="18"/>
              </w:rPr>
              <w:t xml:space="preserve">4mg </w:t>
            </w:r>
            <w:r w:rsidR="00AB4B8B" w:rsidRPr="00F32668">
              <w:rPr>
                <w:rFonts w:ascii="Arial" w:hAnsi="Arial" w:cs="Arial"/>
                <w:sz w:val="18"/>
                <w:szCs w:val="18"/>
              </w:rPr>
              <w:t>g</w:t>
            </w:r>
            <w:r w:rsidRPr="00F32668">
              <w:rPr>
                <w:rFonts w:ascii="Arial" w:hAnsi="Arial" w:cs="Arial"/>
                <w:sz w:val="18"/>
                <w:szCs w:val="18"/>
              </w:rPr>
              <w:t>um</w:t>
            </w:r>
          </w:p>
        </w:tc>
        <w:tc>
          <w:tcPr>
            <w:tcW w:w="1053" w:type="pct"/>
          </w:tcPr>
          <w:p w:rsidR="00825C8F" w:rsidRPr="00552392" w:rsidRDefault="00825C8F" w:rsidP="00557B11">
            <w:pPr>
              <w:pStyle w:val="FootnoteText"/>
              <w:rPr>
                <w:rFonts w:ascii="Arial" w:hAnsi="Arial" w:cs="Arial"/>
                <w:sz w:val="18"/>
                <w:szCs w:val="18"/>
              </w:rPr>
            </w:pPr>
            <w:r w:rsidRPr="00552392">
              <w:rPr>
                <w:rFonts w:ascii="Arial" w:hAnsi="Arial" w:cs="Arial"/>
                <w:sz w:val="18"/>
                <w:szCs w:val="18"/>
              </w:rPr>
              <w:t>Boots (McNeil)</w:t>
            </w:r>
          </w:p>
        </w:tc>
        <w:tc>
          <w:tcPr>
            <w:tcW w:w="1259" w:type="pct"/>
          </w:tcPr>
          <w:p w:rsidR="00825C8F" w:rsidRPr="00F32668" w:rsidRDefault="00825C8F" w:rsidP="00F1142B">
            <w:pPr>
              <w:pStyle w:val="FootnoteText"/>
              <w:rPr>
                <w:rFonts w:ascii="Arial" w:hAnsi="Arial" w:cs="Arial"/>
                <w:sz w:val="18"/>
                <w:szCs w:val="18"/>
              </w:rPr>
            </w:pPr>
            <w:r w:rsidRPr="00F32668">
              <w:rPr>
                <w:rFonts w:ascii="Arial" w:hAnsi="Arial" w:cs="Arial"/>
                <w:sz w:val="18"/>
                <w:szCs w:val="18"/>
              </w:rPr>
              <w:t>Low sodium*</w:t>
            </w:r>
          </w:p>
        </w:tc>
        <w:tc>
          <w:tcPr>
            <w:tcW w:w="817" w:type="pct"/>
          </w:tcPr>
          <w:p w:rsidR="00825C8F" w:rsidRPr="007F63A1" w:rsidRDefault="00825C8F" w:rsidP="00F1142B">
            <w:pPr>
              <w:pStyle w:val="FootnoteText"/>
              <w:rPr>
                <w:rFonts w:ascii="Arial" w:hAnsi="Arial" w:cs="Arial"/>
                <w:sz w:val="18"/>
                <w:szCs w:val="18"/>
              </w:rPr>
            </w:pPr>
            <w:r w:rsidRPr="007F63A1">
              <w:rPr>
                <w:rFonts w:ascii="Arial" w:hAnsi="Arial" w:cs="Arial"/>
                <w:sz w:val="18"/>
                <w:szCs w:val="18"/>
              </w:rPr>
              <w:t>Not significant</w:t>
            </w:r>
          </w:p>
        </w:tc>
      </w:tr>
      <w:tr w:rsidR="00825C8F" w:rsidRPr="00774022" w:rsidTr="004F0F50">
        <w:tc>
          <w:tcPr>
            <w:tcW w:w="1872" w:type="pct"/>
          </w:tcPr>
          <w:p w:rsidR="00825C8F" w:rsidRPr="00F32668" w:rsidRDefault="00825C8F" w:rsidP="00F32668">
            <w:pPr>
              <w:pStyle w:val="FootnoteText"/>
              <w:rPr>
                <w:rFonts w:ascii="Arial" w:hAnsi="Arial" w:cs="Arial"/>
                <w:sz w:val="18"/>
                <w:szCs w:val="18"/>
              </w:rPr>
            </w:pPr>
            <w:proofErr w:type="spellStart"/>
            <w:r w:rsidRPr="00431CD6">
              <w:rPr>
                <w:rFonts w:ascii="Arial" w:hAnsi="Arial" w:cs="Arial"/>
                <w:color w:val="000000"/>
                <w:sz w:val="18"/>
                <w:szCs w:val="18"/>
                <w:shd w:val="clear" w:color="auto" w:fill="FFFFFF"/>
              </w:rPr>
              <w:t>NicAssist</w:t>
            </w:r>
            <w:proofErr w:type="spellEnd"/>
            <w:r w:rsidRPr="00431CD6">
              <w:rPr>
                <w:rFonts w:ascii="Arial" w:hAnsi="Arial" w:cs="Arial"/>
                <w:color w:val="000000"/>
                <w:sz w:val="18"/>
                <w:szCs w:val="18"/>
                <w:shd w:val="clear" w:color="auto" w:fill="FFFFFF"/>
              </w:rPr>
              <w:t xml:space="preserve"> Ice Mint 2mg </w:t>
            </w:r>
            <w:r w:rsidR="00F32668">
              <w:rPr>
                <w:rFonts w:ascii="Arial" w:hAnsi="Arial" w:cs="Arial"/>
                <w:color w:val="000000"/>
                <w:sz w:val="18"/>
                <w:szCs w:val="18"/>
                <w:shd w:val="clear" w:color="auto" w:fill="FFFFFF"/>
              </w:rPr>
              <w:t xml:space="preserve">or </w:t>
            </w:r>
            <w:r w:rsidRPr="00431CD6">
              <w:rPr>
                <w:rFonts w:ascii="Arial" w:hAnsi="Arial" w:cs="Arial"/>
                <w:color w:val="000000"/>
                <w:sz w:val="18"/>
                <w:szCs w:val="18"/>
                <w:shd w:val="clear" w:color="auto" w:fill="FFFFFF"/>
              </w:rPr>
              <w:t xml:space="preserve">4mg </w:t>
            </w:r>
            <w:r w:rsidR="00AB4B8B" w:rsidRPr="00431CD6">
              <w:rPr>
                <w:rFonts w:ascii="Arial" w:hAnsi="Arial" w:cs="Arial"/>
                <w:color w:val="000000"/>
                <w:sz w:val="18"/>
                <w:szCs w:val="18"/>
                <w:shd w:val="clear" w:color="auto" w:fill="FFFFFF"/>
              </w:rPr>
              <w:t>g</w:t>
            </w:r>
            <w:r w:rsidRPr="00431CD6">
              <w:rPr>
                <w:rFonts w:ascii="Arial" w:hAnsi="Arial" w:cs="Arial"/>
                <w:color w:val="000000"/>
                <w:sz w:val="18"/>
                <w:szCs w:val="18"/>
                <w:shd w:val="clear" w:color="auto" w:fill="FFFFFF"/>
              </w:rPr>
              <w:t>um</w:t>
            </w:r>
          </w:p>
        </w:tc>
        <w:tc>
          <w:tcPr>
            <w:tcW w:w="1053" w:type="pct"/>
          </w:tcPr>
          <w:p w:rsidR="00825C8F" w:rsidRPr="00F32668" w:rsidRDefault="00825C8F" w:rsidP="00371C01">
            <w:pPr>
              <w:pStyle w:val="FootnoteText"/>
              <w:rPr>
                <w:rFonts w:ascii="Arial" w:hAnsi="Arial" w:cs="Arial"/>
                <w:sz w:val="18"/>
                <w:szCs w:val="18"/>
              </w:rPr>
            </w:pPr>
            <w:r w:rsidRPr="00F32668">
              <w:rPr>
                <w:rFonts w:ascii="Arial" w:hAnsi="Arial" w:cs="Arial"/>
                <w:sz w:val="18"/>
                <w:szCs w:val="18"/>
              </w:rPr>
              <w:t>Boots (McNeil)</w:t>
            </w:r>
          </w:p>
        </w:tc>
        <w:tc>
          <w:tcPr>
            <w:tcW w:w="1259" w:type="pct"/>
          </w:tcPr>
          <w:p w:rsidR="00825C8F" w:rsidRPr="00F32668" w:rsidRDefault="00825C8F" w:rsidP="00371C01">
            <w:pPr>
              <w:pStyle w:val="FootnoteText"/>
              <w:rPr>
                <w:rFonts w:ascii="Arial" w:hAnsi="Arial" w:cs="Arial"/>
                <w:sz w:val="18"/>
                <w:szCs w:val="18"/>
              </w:rPr>
            </w:pPr>
            <w:r w:rsidRPr="00F32668">
              <w:rPr>
                <w:rFonts w:ascii="Arial" w:hAnsi="Arial" w:cs="Arial"/>
                <w:sz w:val="18"/>
                <w:szCs w:val="18"/>
              </w:rPr>
              <w:t>Low sodium*</w:t>
            </w:r>
          </w:p>
        </w:tc>
        <w:tc>
          <w:tcPr>
            <w:tcW w:w="817" w:type="pct"/>
          </w:tcPr>
          <w:p w:rsidR="00825C8F" w:rsidRPr="007F63A1" w:rsidRDefault="00825C8F" w:rsidP="00371C01">
            <w:pPr>
              <w:pStyle w:val="FootnoteText"/>
              <w:rPr>
                <w:rFonts w:ascii="Arial" w:hAnsi="Arial" w:cs="Arial"/>
                <w:sz w:val="18"/>
                <w:szCs w:val="18"/>
              </w:rPr>
            </w:pPr>
            <w:r w:rsidRPr="007F63A1">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F32668">
            <w:pPr>
              <w:shd w:val="clear" w:color="auto" w:fill="FFFFFF"/>
              <w:spacing w:after="100" w:afterAutospacing="1" w:line="240" w:lineRule="auto"/>
              <w:textAlignment w:val="baseline"/>
              <w:rPr>
                <w:rFonts w:cs="Arial"/>
                <w:color w:val="000000"/>
                <w:sz w:val="18"/>
                <w:szCs w:val="18"/>
                <w:lang w:eastAsia="en-GB"/>
              </w:rPr>
            </w:pPr>
            <w:proofErr w:type="spellStart"/>
            <w:r w:rsidRPr="00431CD6">
              <w:rPr>
                <w:rFonts w:cs="Arial"/>
                <w:color w:val="000000"/>
                <w:sz w:val="18"/>
                <w:szCs w:val="18"/>
                <w:shd w:val="clear" w:color="auto" w:fill="FFFFFF"/>
              </w:rPr>
              <w:t>NicAssist</w:t>
            </w:r>
            <w:proofErr w:type="spellEnd"/>
            <w:r w:rsidRPr="00431CD6">
              <w:rPr>
                <w:rFonts w:cs="Arial"/>
                <w:color w:val="000000"/>
                <w:sz w:val="18"/>
                <w:szCs w:val="18"/>
                <w:shd w:val="clear" w:color="auto" w:fill="FFFFFF"/>
              </w:rPr>
              <w:t xml:space="preserve"> Minty Fresh 2mg </w:t>
            </w:r>
            <w:r w:rsidR="00F32668">
              <w:rPr>
                <w:rFonts w:cs="Arial"/>
                <w:color w:val="000000"/>
                <w:sz w:val="18"/>
                <w:szCs w:val="18"/>
                <w:shd w:val="clear" w:color="auto" w:fill="FFFFFF"/>
              </w:rPr>
              <w:t>or</w:t>
            </w:r>
            <w:r w:rsidR="00F32668" w:rsidRPr="00431CD6">
              <w:rPr>
                <w:rFonts w:cs="Arial"/>
                <w:color w:val="000000"/>
                <w:sz w:val="18"/>
                <w:szCs w:val="18"/>
                <w:shd w:val="clear" w:color="auto" w:fill="FFFFFF"/>
              </w:rPr>
              <w:t xml:space="preserve"> </w:t>
            </w:r>
            <w:r w:rsidRPr="00431CD6">
              <w:rPr>
                <w:rFonts w:cs="Arial"/>
                <w:color w:val="000000"/>
                <w:sz w:val="18"/>
                <w:szCs w:val="18"/>
                <w:shd w:val="clear" w:color="auto" w:fill="FFFFFF"/>
              </w:rPr>
              <w:t xml:space="preserve">4mg </w:t>
            </w:r>
            <w:r w:rsidR="00AB4B8B" w:rsidRPr="00431CD6">
              <w:rPr>
                <w:rFonts w:cs="Arial"/>
                <w:color w:val="000000"/>
                <w:sz w:val="18"/>
                <w:szCs w:val="18"/>
                <w:shd w:val="clear" w:color="auto" w:fill="FFFFFF"/>
              </w:rPr>
              <w:t>g</w:t>
            </w:r>
            <w:r w:rsidRPr="00431CD6">
              <w:rPr>
                <w:rFonts w:cs="Arial"/>
                <w:color w:val="000000"/>
                <w:sz w:val="18"/>
                <w:szCs w:val="18"/>
                <w:shd w:val="clear" w:color="auto" w:fill="FFFFFF"/>
              </w:rPr>
              <w:t>um</w:t>
            </w:r>
          </w:p>
        </w:tc>
        <w:tc>
          <w:tcPr>
            <w:tcW w:w="1053" w:type="pct"/>
            <w:shd w:val="clear" w:color="auto" w:fill="auto"/>
          </w:tcPr>
          <w:p w:rsidR="00D26EC0" w:rsidRPr="00F32668" w:rsidRDefault="00D26EC0" w:rsidP="009D5671">
            <w:pPr>
              <w:spacing w:after="100" w:afterAutospacing="1" w:line="240" w:lineRule="auto"/>
              <w:rPr>
                <w:rFonts w:cs="Arial"/>
                <w:sz w:val="18"/>
                <w:szCs w:val="18"/>
              </w:rPr>
            </w:pPr>
            <w:r w:rsidRPr="00F32668">
              <w:rPr>
                <w:rFonts w:cs="Arial"/>
                <w:sz w:val="18"/>
                <w:szCs w:val="18"/>
              </w:rPr>
              <w:t>Boots (McNeil)</w:t>
            </w:r>
          </w:p>
        </w:tc>
        <w:tc>
          <w:tcPr>
            <w:tcW w:w="1259" w:type="pct"/>
          </w:tcPr>
          <w:p w:rsidR="00D26EC0" w:rsidRPr="00552392" w:rsidRDefault="00D26EC0" w:rsidP="00C25C98">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Pr="004C2C19" w:rsidRDefault="00D26EC0" w:rsidP="00C25C98">
            <w:pPr>
              <w:pStyle w:val="FootnoteText"/>
              <w:rPr>
                <w:rFonts w:ascii="Arial" w:hAnsi="Arial" w:cs="Arial"/>
                <w:sz w:val="18"/>
                <w:szCs w:val="18"/>
              </w:rPr>
            </w:pPr>
            <w:r>
              <w:rPr>
                <w:rFonts w:ascii="Arial" w:hAnsi="Arial" w:cs="Arial"/>
                <w:sz w:val="18"/>
                <w:szCs w:val="18"/>
              </w:rPr>
              <w:t>Not significant</w:t>
            </w:r>
          </w:p>
        </w:tc>
      </w:tr>
      <w:tr w:rsidR="00D26EC0" w:rsidRPr="00774022" w:rsidTr="004F0F50">
        <w:tc>
          <w:tcPr>
            <w:tcW w:w="1872" w:type="pct"/>
          </w:tcPr>
          <w:p w:rsidR="00D26EC0" w:rsidRPr="00F32668" w:rsidRDefault="00D26EC0" w:rsidP="00E46CA8">
            <w:pPr>
              <w:pStyle w:val="FootnoteText"/>
              <w:rPr>
                <w:rFonts w:ascii="Arial" w:hAnsi="Arial" w:cs="Arial"/>
                <w:sz w:val="18"/>
                <w:szCs w:val="18"/>
              </w:rPr>
            </w:pPr>
            <w:proofErr w:type="spellStart"/>
            <w:r w:rsidRPr="00F32668">
              <w:rPr>
                <w:rFonts w:ascii="Arial" w:hAnsi="Arial" w:cs="Arial"/>
                <w:sz w:val="18"/>
                <w:szCs w:val="18"/>
              </w:rPr>
              <w:t>NicAssist</w:t>
            </w:r>
            <w:proofErr w:type="spellEnd"/>
            <w:r w:rsidRPr="00F32668">
              <w:rPr>
                <w:rFonts w:ascii="Arial" w:hAnsi="Arial" w:cs="Arial"/>
                <w:sz w:val="18"/>
                <w:szCs w:val="18"/>
              </w:rPr>
              <w:t xml:space="preserve"> </w:t>
            </w:r>
            <w:r w:rsidRPr="00431CD6">
              <w:rPr>
                <w:rFonts w:ascii="Arial" w:hAnsi="Arial" w:cs="Arial"/>
                <w:color w:val="000000"/>
                <w:sz w:val="18"/>
                <w:szCs w:val="18"/>
                <w:shd w:val="clear" w:color="auto" w:fill="FFFFFF"/>
              </w:rPr>
              <w:t>1mg lozenges</w:t>
            </w:r>
          </w:p>
        </w:tc>
        <w:tc>
          <w:tcPr>
            <w:tcW w:w="1053" w:type="pct"/>
          </w:tcPr>
          <w:p w:rsidR="00D26EC0" w:rsidRPr="00552392" w:rsidRDefault="00D26EC0" w:rsidP="00371C01">
            <w:pPr>
              <w:pStyle w:val="FootnoteText"/>
              <w:rPr>
                <w:rFonts w:ascii="Arial" w:hAnsi="Arial" w:cs="Arial"/>
                <w:sz w:val="18"/>
                <w:szCs w:val="18"/>
              </w:rPr>
            </w:pPr>
            <w:r w:rsidRPr="00F32668">
              <w:rPr>
                <w:rFonts w:ascii="Arial" w:hAnsi="Arial" w:cs="Arial"/>
                <w:sz w:val="18"/>
                <w:szCs w:val="18"/>
              </w:rPr>
              <w:t>Boots (GSK Consumer Healthcare)</w:t>
            </w:r>
          </w:p>
        </w:tc>
        <w:tc>
          <w:tcPr>
            <w:tcW w:w="1259" w:type="pct"/>
          </w:tcPr>
          <w:p w:rsidR="00D26EC0" w:rsidRPr="00F32668" w:rsidRDefault="00D26EC0" w:rsidP="00F1142B">
            <w:pPr>
              <w:pStyle w:val="FootnoteText"/>
              <w:rPr>
                <w:rFonts w:ascii="Arial" w:hAnsi="Arial" w:cs="Arial"/>
                <w:sz w:val="18"/>
                <w:szCs w:val="18"/>
              </w:rPr>
            </w:pPr>
            <w:r w:rsidRPr="00552392">
              <w:rPr>
                <w:rFonts w:ascii="Arial" w:hAnsi="Arial" w:cs="Arial"/>
                <w:sz w:val="18"/>
                <w:szCs w:val="18"/>
              </w:rPr>
              <w:t>0.4mmol</w:t>
            </w:r>
            <w:r w:rsidR="00AB4B8B" w:rsidRPr="00552392">
              <w:rPr>
                <w:rFonts w:ascii="Arial" w:hAnsi="Arial" w:cs="Arial"/>
                <w:sz w:val="18"/>
                <w:szCs w:val="18"/>
              </w:rPr>
              <w:t xml:space="preserve"> </w:t>
            </w:r>
            <w:r w:rsidRPr="00F32668">
              <w:rPr>
                <w:rFonts w:ascii="Arial" w:hAnsi="Arial" w:cs="Arial"/>
                <w:sz w:val="18"/>
                <w:szCs w:val="18"/>
              </w:rPr>
              <w:t>(9.8mg) per lozenge</w:t>
            </w:r>
          </w:p>
        </w:tc>
        <w:tc>
          <w:tcPr>
            <w:tcW w:w="817" w:type="pct"/>
          </w:tcPr>
          <w:p w:rsidR="00D26EC0" w:rsidRDefault="00D26EC0" w:rsidP="00F1142B">
            <w:pPr>
              <w:pStyle w:val="FootnoteText"/>
              <w:rPr>
                <w:rFonts w:ascii="Arial" w:hAnsi="Arial" w:cs="Arial"/>
                <w:sz w:val="18"/>
                <w:szCs w:val="18"/>
              </w:rPr>
            </w:pPr>
            <w:r>
              <w:rPr>
                <w:rFonts w:ascii="Arial" w:hAnsi="Arial" w:cs="Arial"/>
                <w:sz w:val="18"/>
                <w:szCs w:val="18"/>
              </w:rPr>
              <w:t>12.8mmol</w:t>
            </w:r>
          </w:p>
        </w:tc>
      </w:tr>
      <w:tr w:rsidR="00D26EC0" w:rsidRPr="00774022" w:rsidTr="004F0F50">
        <w:tc>
          <w:tcPr>
            <w:tcW w:w="1872" w:type="pct"/>
          </w:tcPr>
          <w:p w:rsidR="00D26EC0" w:rsidRPr="00F32668" w:rsidRDefault="00D26EC0" w:rsidP="00371C01">
            <w:pPr>
              <w:pStyle w:val="FootnoteText"/>
              <w:rPr>
                <w:rFonts w:ascii="Arial" w:hAnsi="Arial" w:cs="Arial"/>
                <w:sz w:val="18"/>
                <w:szCs w:val="18"/>
              </w:rPr>
            </w:pPr>
            <w:proofErr w:type="spellStart"/>
            <w:r w:rsidRPr="00F32668">
              <w:rPr>
                <w:rFonts w:ascii="Arial" w:hAnsi="Arial" w:cs="Arial"/>
                <w:sz w:val="18"/>
                <w:szCs w:val="18"/>
              </w:rPr>
              <w:t>NicAssist</w:t>
            </w:r>
            <w:proofErr w:type="spellEnd"/>
            <w:r w:rsidRPr="00F32668">
              <w:rPr>
                <w:rFonts w:ascii="Arial" w:hAnsi="Arial" w:cs="Arial"/>
                <w:sz w:val="18"/>
                <w:szCs w:val="18"/>
              </w:rPr>
              <w:t xml:space="preserve"> </w:t>
            </w:r>
            <w:r w:rsidRPr="00431CD6">
              <w:rPr>
                <w:rFonts w:ascii="Arial" w:hAnsi="Arial" w:cs="Arial"/>
                <w:color w:val="000000"/>
                <w:sz w:val="18"/>
                <w:szCs w:val="18"/>
                <w:shd w:val="clear" w:color="auto" w:fill="FFFFFF"/>
              </w:rPr>
              <w:t>2mg lozenges</w:t>
            </w:r>
          </w:p>
        </w:tc>
        <w:tc>
          <w:tcPr>
            <w:tcW w:w="1053" w:type="pct"/>
          </w:tcPr>
          <w:p w:rsidR="00D26EC0" w:rsidRPr="00552392" w:rsidRDefault="00D26EC0" w:rsidP="00371C01">
            <w:pPr>
              <w:pStyle w:val="FootnoteText"/>
              <w:rPr>
                <w:rFonts w:ascii="Arial" w:hAnsi="Arial" w:cs="Arial"/>
                <w:sz w:val="18"/>
                <w:szCs w:val="18"/>
              </w:rPr>
            </w:pPr>
            <w:r w:rsidRPr="00F32668">
              <w:rPr>
                <w:rFonts w:ascii="Arial" w:hAnsi="Arial" w:cs="Arial"/>
                <w:sz w:val="18"/>
                <w:szCs w:val="18"/>
              </w:rPr>
              <w:t>Boots (GSK Consumer Healthcare)</w:t>
            </w:r>
          </w:p>
        </w:tc>
        <w:tc>
          <w:tcPr>
            <w:tcW w:w="1259" w:type="pct"/>
          </w:tcPr>
          <w:p w:rsidR="00D26EC0" w:rsidRPr="00F32668" w:rsidRDefault="00D26EC0" w:rsidP="00F1142B">
            <w:pPr>
              <w:pStyle w:val="FootnoteText"/>
              <w:rPr>
                <w:rFonts w:ascii="Arial" w:hAnsi="Arial" w:cs="Arial"/>
                <w:sz w:val="18"/>
                <w:szCs w:val="18"/>
              </w:rPr>
            </w:pPr>
            <w:r w:rsidRPr="00552392">
              <w:rPr>
                <w:rFonts w:ascii="Arial" w:hAnsi="Arial" w:cs="Arial"/>
                <w:sz w:val="18"/>
                <w:szCs w:val="18"/>
              </w:rPr>
              <w:t>0.4mmol</w:t>
            </w:r>
            <w:r w:rsidR="00AB4B8B" w:rsidRPr="00552392">
              <w:rPr>
                <w:rFonts w:ascii="Arial" w:hAnsi="Arial" w:cs="Arial"/>
                <w:sz w:val="18"/>
                <w:szCs w:val="18"/>
              </w:rPr>
              <w:t xml:space="preserve"> </w:t>
            </w:r>
            <w:r w:rsidRPr="00F32668">
              <w:rPr>
                <w:rFonts w:ascii="Arial" w:hAnsi="Arial" w:cs="Arial"/>
                <w:sz w:val="18"/>
                <w:szCs w:val="18"/>
              </w:rPr>
              <w:t>(9.8mg) per lozenge</w:t>
            </w:r>
          </w:p>
        </w:tc>
        <w:tc>
          <w:tcPr>
            <w:tcW w:w="817" w:type="pct"/>
          </w:tcPr>
          <w:p w:rsidR="00D26EC0" w:rsidRDefault="00D26EC0" w:rsidP="00F1142B">
            <w:pPr>
              <w:pStyle w:val="FootnoteText"/>
              <w:rPr>
                <w:rFonts w:ascii="Arial" w:hAnsi="Arial" w:cs="Arial"/>
                <w:sz w:val="18"/>
                <w:szCs w:val="18"/>
              </w:rPr>
            </w:pPr>
            <w:r>
              <w:rPr>
                <w:rFonts w:ascii="Arial" w:hAnsi="Arial" w:cs="Arial"/>
                <w:sz w:val="18"/>
                <w:szCs w:val="18"/>
              </w:rPr>
              <w:t>6.4mmol</w:t>
            </w:r>
          </w:p>
        </w:tc>
      </w:tr>
      <w:tr w:rsidR="00D26EC0" w:rsidRPr="00774022" w:rsidTr="004F0F50">
        <w:trPr>
          <w:cantSplit/>
        </w:trPr>
        <w:tc>
          <w:tcPr>
            <w:tcW w:w="1872" w:type="pct"/>
          </w:tcPr>
          <w:p w:rsidR="00D26EC0" w:rsidRPr="00F32668" w:rsidRDefault="00D26EC0" w:rsidP="009D5671">
            <w:pPr>
              <w:shd w:val="clear" w:color="auto" w:fill="FFFFFF"/>
              <w:spacing w:after="100" w:afterAutospacing="1" w:line="240" w:lineRule="auto"/>
              <w:textAlignment w:val="baseline"/>
              <w:rPr>
                <w:rFonts w:cs="Arial"/>
                <w:color w:val="000000"/>
                <w:sz w:val="18"/>
                <w:szCs w:val="18"/>
                <w:lang w:eastAsia="en-GB"/>
              </w:rPr>
            </w:pPr>
            <w:proofErr w:type="spellStart"/>
            <w:r w:rsidRPr="00F32668">
              <w:rPr>
                <w:rFonts w:cs="Arial"/>
                <w:color w:val="000000"/>
                <w:sz w:val="18"/>
                <w:szCs w:val="18"/>
                <w:shd w:val="clear" w:color="auto" w:fill="FFFFFF"/>
              </w:rPr>
              <w:t>NicAssist</w:t>
            </w:r>
            <w:proofErr w:type="spellEnd"/>
            <w:r w:rsidRPr="00F32668">
              <w:rPr>
                <w:rFonts w:cs="Arial"/>
                <w:color w:val="000000"/>
                <w:sz w:val="18"/>
                <w:szCs w:val="18"/>
                <w:shd w:val="clear" w:color="auto" w:fill="FFFFFF"/>
              </w:rPr>
              <w:t xml:space="preserve"> 2mg </w:t>
            </w:r>
            <w:proofErr w:type="spellStart"/>
            <w:r w:rsidRPr="00F32668">
              <w:rPr>
                <w:rFonts w:cs="Arial"/>
                <w:color w:val="000000"/>
                <w:sz w:val="18"/>
                <w:szCs w:val="18"/>
                <w:shd w:val="clear" w:color="auto" w:fill="FFFFFF"/>
              </w:rPr>
              <w:t>microtab</w:t>
            </w:r>
            <w:proofErr w:type="spellEnd"/>
          </w:p>
        </w:tc>
        <w:tc>
          <w:tcPr>
            <w:tcW w:w="1053" w:type="pct"/>
            <w:shd w:val="clear" w:color="auto" w:fill="auto"/>
          </w:tcPr>
          <w:p w:rsidR="00D26EC0" w:rsidRPr="00F32668" w:rsidRDefault="00D26EC0" w:rsidP="00557B11">
            <w:pPr>
              <w:spacing w:after="100" w:afterAutospacing="1" w:line="240" w:lineRule="auto"/>
              <w:rPr>
                <w:rFonts w:cs="Arial"/>
                <w:sz w:val="18"/>
                <w:szCs w:val="18"/>
              </w:rPr>
            </w:pPr>
            <w:r w:rsidRPr="00F32668">
              <w:rPr>
                <w:rFonts w:cs="Arial"/>
                <w:sz w:val="18"/>
                <w:szCs w:val="18"/>
              </w:rPr>
              <w:t>Boots (McNeil)</w:t>
            </w:r>
          </w:p>
        </w:tc>
        <w:tc>
          <w:tcPr>
            <w:tcW w:w="1259" w:type="pct"/>
          </w:tcPr>
          <w:p w:rsidR="00D26EC0" w:rsidRPr="00552392" w:rsidRDefault="00D26EC0" w:rsidP="00371C01">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Pr="004C2C19" w:rsidRDefault="00D26EC0" w:rsidP="00371C01">
            <w:pPr>
              <w:pStyle w:val="FootnoteText"/>
              <w:rPr>
                <w:rFonts w:ascii="Arial" w:hAnsi="Arial" w:cs="Arial"/>
                <w:sz w:val="18"/>
                <w:szCs w:val="18"/>
              </w:rPr>
            </w:pPr>
            <w:r>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F32668">
            <w:pPr>
              <w:shd w:val="clear" w:color="auto" w:fill="FFFFFF"/>
              <w:spacing w:after="100" w:afterAutospacing="1" w:line="240" w:lineRule="auto"/>
              <w:textAlignment w:val="baseline"/>
              <w:rPr>
                <w:rFonts w:cs="Arial"/>
                <w:color w:val="000000"/>
                <w:sz w:val="18"/>
                <w:szCs w:val="18"/>
                <w:lang w:eastAsia="en-GB"/>
              </w:rPr>
            </w:pPr>
            <w:r w:rsidRPr="00F32668">
              <w:rPr>
                <w:rFonts w:cs="Arial"/>
                <w:color w:val="000000"/>
                <w:sz w:val="18"/>
                <w:szCs w:val="18"/>
                <w:lang w:eastAsia="en-GB"/>
              </w:rPr>
              <w:t xml:space="preserve">Nicorette 2mg </w:t>
            </w:r>
            <w:r w:rsidR="00F32668">
              <w:rPr>
                <w:rFonts w:cs="Arial"/>
                <w:color w:val="000000"/>
                <w:sz w:val="18"/>
                <w:szCs w:val="18"/>
                <w:lang w:eastAsia="en-GB"/>
              </w:rPr>
              <w:t>or</w:t>
            </w:r>
            <w:r w:rsidR="00F32668" w:rsidRPr="00F32668">
              <w:rPr>
                <w:rFonts w:cs="Arial"/>
                <w:color w:val="000000"/>
                <w:sz w:val="18"/>
                <w:szCs w:val="18"/>
                <w:lang w:eastAsia="en-GB"/>
              </w:rPr>
              <w:t xml:space="preserve"> </w:t>
            </w:r>
            <w:r w:rsidRPr="00F32668">
              <w:rPr>
                <w:rFonts w:cs="Arial"/>
                <w:color w:val="000000"/>
                <w:sz w:val="18"/>
                <w:szCs w:val="18"/>
                <w:lang w:eastAsia="en-GB"/>
              </w:rPr>
              <w:t xml:space="preserve">4mg </w:t>
            </w:r>
            <w:r w:rsidR="00AB4B8B" w:rsidRPr="00F32668">
              <w:rPr>
                <w:rFonts w:cs="Arial"/>
                <w:color w:val="000000"/>
                <w:sz w:val="18"/>
                <w:szCs w:val="18"/>
                <w:lang w:eastAsia="en-GB"/>
              </w:rPr>
              <w:t>g</w:t>
            </w:r>
            <w:r w:rsidRPr="00F32668">
              <w:rPr>
                <w:rFonts w:cs="Arial"/>
                <w:color w:val="000000"/>
                <w:sz w:val="18"/>
                <w:szCs w:val="18"/>
                <w:lang w:eastAsia="en-GB"/>
              </w:rPr>
              <w:t>um</w:t>
            </w:r>
          </w:p>
        </w:tc>
        <w:tc>
          <w:tcPr>
            <w:tcW w:w="1053" w:type="pct"/>
            <w:shd w:val="clear" w:color="auto" w:fill="auto"/>
          </w:tcPr>
          <w:p w:rsidR="00D26EC0" w:rsidRPr="00F32668" w:rsidRDefault="00D26EC0" w:rsidP="009D5671">
            <w:pPr>
              <w:spacing w:after="100" w:afterAutospacing="1" w:line="240" w:lineRule="auto"/>
              <w:rPr>
                <w:rFonts w:cs="Arial"/>
                <w:sz w:val="18"/>
                <w:szCs w:val="18"/>
              </w:rPr>
            </w:pPr>
            <w:r w:rsidRPr="00F32668">
              <w:rPr>
                <w:rFonts w:cs="Arial"/>
                <w:sz w:val="18"/>
                <w:szCs w:val="18"/>
              </w:rPr>
              <w:t>McNeil</w:t>
            </w:r>
          </w:p>
        </w:tc>
        <w:tc>
          <w:tcPr>
            <w:tcW w:w="1259" w:type="pct"/>
          </w:tcPr>
          <w:p w:rsidR="00D26EC0" w:rsidRPr="00552392" w:rsidRDefault="00D26EC0" w:rsidP="00400489">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Pr="00073DCD" w:rsidRDefault="00D26EC0" w:rsidP="00114371">
            <w:pPr>
              <w:pStyle w:val="FootnoteText"/>
              <w:rPr>
                <w:rFonts w:ascii="Arial" w:hAnsi="Arial" w:cs="Arial"/>
                <w:sz w:val="18"/>
                <w:szCs w:val="18"/>
                <w:highlight w:val="yellow"/>
              </w:rPr>
            </w:pPr>
            <w:r>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F32668">
            <w:pPr>
              <w:shd w:val="clear" w:color="auto" w:fill="FFFFFF"/>
              <w:spacing w:after="100" w:afterAutospacing="1" w:line="240" w:lineRule="auto"/>
              <w:textAlignment w:val="baseline"/>
              <w:rPr>
                <w:rFonts w:cs="Arial"/>
                <w:color w:val="000000"/>
                <w:sz w:val="18"/>
                <w:szCs w:val="18"/>
                <w:lang w:eastAsia="en-GB"/>
              </w:rPr>
            </w:pPr>
            <w:r w:rsidRPr="00F32668">
              <w:rPr>
                <w:rFonts w:cs="Arial"/>
                <w:color w:val="000000"/>
                <w:sz w:val="18"/>
                <w:szCs w:val="18"/>
                <w:lang w:eastAsia="en-GB"/>
              </w:rPr>
              <w:t xml:space="preserve">Nicorette Cools 2mg </w:t>
            </w:r>
            <w:r w:rsidR="00F32668">
              <w:rPr>
                <w:rFonts w:cs="Arial"/>
                <w:color w:val="000000"/>
                <w:sz w:val="18"/>
                <w:szCs w:val="18"/>
                <w:lang w:eastAsia="en-GB"/>
              </w:rPr>
              <w:t>or</w:t>
            </w:r>
            <w:r w:rsidR="00F32668" w:rsidRPr="00F32668">
              <w:rPr>
                <w:rFonts w:cs="Arial"/>
                <w:color w:val="000000"/>
                <w:sz w:val="18"/>
                <w:szCs w:val="18"/>
                <w:lang w:eastAsia="en-GB"/>
              </w:rPr>
              <w:t xml:space="preserve"> </w:t>
            </w:r>
            <w:r w:rsidRPr="00F32668">
              <w:rPr>
                <w:rFonts w:cs="Arial"/>
                <w:color w:val="000000"/>
                <w:sz w:val="18"/>
                <w:szCs w:val="18"/>
                <w:lang w:eastAsia="en-GB"/>
              </w:rPr>
              <w:t xml:space="preserve">4mg </w:t>
            </w:r>
            <w:r w:rsidR="00AB4B8B" w:rsidRPr="00F32668">
              <w:rPr>
                <w:rFonts w:cs="Arial"/>
                <w:color w:val="000000"/>
                <w:sz w:val="18"/>
                <w:szCs w:val="18"/>
                <w:lang w:eastAsia="en-GB"/>
              </w:rPr>
              <w:t>l</w:t>
            </w:r>
            <w:r w:rsidRPr="00F32668">
              <w:rPr>
                <w:rFonts w:cs="Arial"/>
                <w:color w:val="000000"/>
                <w:sz w:val="18"/>
                <w:szCs w:val="18"/>
                <w:lang w:eastAsia="en-GB"/>
              </w:rPr>
              <w:t>ozenge</w:t>
            </w:r>
          </w:p>
        </w:tc>
        <w:tc>
          <w:tcPr>
            <w:tcW w:w="1053" w:type="pct"/>
            <w:shd w:val="clear" w:color="auto" w:fill="auto"/>
          </w:tcPr>
          <w:p w:rsidR="00D26EC0" w:rsidRPr="00F32668" w:rsidRDefault="00D26EC0" w:rsidP="009D5671">
            <w:pPr>
              <w:spacing w:after="100" w:afterAutospacing="1" w:line="240" w:lineRule="auto"/>
              <w:rPr>
                <w:rFonts w:cs="Arial"/>
                <w:sz w:val="18"/>
                <w:szCs w:val="18"/>
              </w:rPr>
            </w:pPr>
            <w:r w:rsidRPr="00F32668">
              <w:rPr>
                <w:rFonts w:cs="Arial"/>
                <w:sz w:val="18"/>
                <w:szCs w:val="18"/>
              </w:rPr>
              <w:t>McNeil</w:t>
            </w:r>
          </w:p>
        </w:tc>
        <w:tc>
          <w:tcPr>
            <w:tcW w:w="1259" w:type="pct"/>
          </w:tcPr>
          <w:p w:rsidR="00D26EC0" w:rsidRPr="00552392" w:rsidRDefault="00D26EC0" w:rsidP="00400489">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Pr="00073DCD" w:rsidRDefault="00D26EC0" w:rsidP="00114371">
            <w:pPr>
              <w:pStyle w:val="FootnoteText"/>
              <w:rPr>
                <w:rFonts w:ascii="Arial" w:hAnsi="Arial" w:cs="Arial"/>
                <w:sz w:val="18"/>
                <w:szCs w:val="18"/>
                <w:highlight w:val="yellow"/>
              </w:rPr>
            </w:pPr>
            <w:r>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F32668">
            <w:pPr>
              <w:shd w:val="clear" w:color="auto" w:fill="FFFFFF"/>
              <w:spacing w:after="100" w:afterAutospacing="1" w:line="240" w:lineRule="auto"/>
              <w:textAlignment w:val="baseline"/>
              <w:rPr>
                <w:rFonts w:cs="Arial"/>
                <w:color w:val="000000"/>
                <w:sz w:val="18"/>
                <w:szCs w:val="18"/>
                <w:lang w:eastAsia="en-GB"/>
              </w:rPr>
            </w:pPr>
            <w:r w:rsidRPr="00F32668">
              <w:rPr>
                <w:rFonts w:cs="Arial"/>
                <w:color w:val="000000"/>
                <w:sz w:val="18"/>
                <w:szCs w:val="18"/>
                <w:lang w:eastAsia="en-GB"/>
              </w:rPr>
              <w:t xml:space="preserve">Nicorette Icy White 2mg </w:t>
            </w:r>
            <w:r w:rsidR="00F32668">
              <w:rPr>
                <w:rFonts w:cs="Arial"/>
                <w:color w:val="000000"/>
                <w:sz w:val="18"/>
                <w:szCs w:val="18"/>
                <w:lang w:eastAsia="en-GB"/>
              </w:rPr>
              <w:t>or</w:t>
            </w:r>
            <w:r w:rsidR="00F32668" w:rsidRPr="00F32668">
              <w:rPr>
                <w:rFonts w:cs="Arial"/>
                <w:color w:val="000000"/>
                <w:sz w:val="18"/>
                <w:szCs w:val="18"/>
                <w:lang w:eastAsia="en-GB"/>
              </w:rPr>
              <w:t xml:space="preserve"> </w:t>
            </w:r>
            <w:r w:rsidRPr="00F32668">
              <w:rPr>
                <w:rFonts w:cs="Arial"/>
                <w:color w:val="000000"/>
                <w:sz w:val="18"/>
                <w:szCs w:val="18"/>
                <w:lang w:eastAsia="en-GB"/>
              </w:rPr>
              <w:t xml:space="preserve">4mg </w:t>
            </w:r>
            <w:r w:rsidR="00AB4B8B" w:rsidRPr="00F32668">
              <w:rPr>
                <w:rFonts w:cs="Arial"/>
                <w:color w:val="000000"/>
                <w:sz w:val="18"/>
                <w:szCs w:val="18"/>
                <w:lang w:eastAsia="en-GB"/>
              </w:rPr>
              <w:t>g</w:t>
            </w:r>
            <w:r w:rsidRPr="00F32668">
              <w:rPr>
                <w:rFonts w:cs="Arial"/>
                <w:color w:val="000000"/>
                <w:sz w:val="18"/>
                <w:szCs w:val="18"/>
                <w:lang w:eastAsia="en-GB"/>
              </w:rPr>
              <w:t>um</w:t>
            </w:r>
          </w:p>
        </w:tc>
        <w:tc>
          <w:tcPr>
            <w:tcW w:w="1053" w:type="pct"/>
            <w:shd w:val="clear" w:color="auto" w:fill="auto"/>
          </w:tcPr>
          <w:p w:rsidR="00D26EC0" w:rsidRPr="00F32668" w:rsidRDefault="00D26EC0" w:rsidP="00557B11">
            <w:pPr>
              <w:spacing w:after="100" w:afterAutospacing="1" w:line="240" w:lineRule="auto"/>
              <w:rPr>
                <w:rFonts w:cs="Arial"/>
                <w:sz w:val="18"/>
                <w:szCs w:val="18"/>
              </w:rPr>
            </w:pPr>
            <w:r w:rsidRPr="00F32668">
              <w:rPr>
                <w:rFonts w:cs="Arial"/>
                <w:sz w:val="18"/>
                <w:szCs w:val="18"/>
              </w:rPr>
              <w:t>McNeil</w:t>
            </w:r>
          </w:p>
        </w:tc>
        <w:tc>
          <w:tcPr>
            <w:tcW w:w="1259" w:type="pct"/>
          </w:tcPr>
          <w:p w:rsidR="00D26EC0" w:rsidRPr="00552392" w:rsidRDefault="00D26EC0" w:rsidP="00400489">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Pr="00073DCD" w:rsidRDefault="00D26EC0" w:rsidP="00114371">
            <w:pPr>
              <w:pStyle w:val="FootnoteText"/>
              <w:rPr>
                <w:rFonts w:ascii="Arial" w:hAnsi="Arial" w:cs="Arial"/>
                <w:sz w:val="18"/>
                <w:szCs w:val="18"/>
                <w:highlight w:val="yellow"/>
              </w:rPr>
            </w:pPr>
            <w:r>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F32668">
            <w:pPr>
              <w:shd w:val="clear" w:color="auto" w:fill="FFFFFF"/>
              <w:spacing w:after="100" w:afterAutospacing="1" w:line="240" w:lineRule="auto"/>
              <w:textAlignment w:val="baseline"/>
              <w:rPr>
                <w:rFonts w:cs="Arial"/>
                <w:color w:val="000000"/>
                <w:sz w:val="18"/>
                <w:szCs w:val="18"/>
                <w:lang w:eastAsia="en-GB"/>
              </w:rPr>
            </w:pPr>
            <w:r w:rsidRPr="00F32668">
              <w:rPr>
                <w:rFonts w:cs="Arial"/>
                <w:color w:val="000000"/>
                <w:sz w:val="18"/>
                <w:szCs w:val="18"/>
                <w:lang w:eastAsia="en-GB"/>
              </w:rPr>
              <w:t xml:space="preserve">Nicorette </w:t>
            </w:r>
            <w:proofErr w:type="spellStart"/>
            <w:r w:rsidRPr="00F32668">
              <w:rPr>
                <w:rFonts w:cs="Arial"/>
                <w:color w:val="000000"/>
                <w:sz w:val="18"/>
                <w:szCs w:val="18"/>
                <w:lang w:eastAsia="en-GB"/>
              </w:rPr>
              <w:t>Freshmint</w:t>
            </w:r>
            <w:proofErr w:type="spellEnd"/>
            <w:r w:rsidRPr="00F32668">
              <w:rPr>
                <w:rFonts w:cs="Arial"/>
                <w:color w:val="000000"/>
                <w:sz w:val="18"/>
                <w:szCs w:val="18"/>
                <w:lang w:eastAsia="en-GB"/>
              </w:rPr>
              <w:t xml:space="preserve"> 2mg </w:t>
            </w:r>
            <w:r w:rsidR="00F32668">
              <w:rPr>
                <w:rFonts w:cs="Arial"/>
                <w:color w:val="000000"/>
                <w:sz w:val="18"/>
                <w:szCs w:val="18"/>
                <w:lang w:eastAsia="en-GB"/>
              </w:rPr>
              <w:t>or</w:t>
            </w:r>
            <w:r w:rsidR="00F32668" w:rsidRPr="00F32668">
              <w:rPr>
                <w:rFonts w:cs="Arial"/>
                <w:color w:val="000000"/>
                <w:sz w:val="18"/>
                <w:szCs w:val="18"/>
                <w:lang w:eastAsia="en-GB"/>
              </w:rPr>
              <w:t xml:space="preserve"> </w:t>
            </w:r>
            <w:r w:rsidRPr="00F32668">
              <w:rPr>
                <w:rFonts w:cs="Arial"/>
                <w:color w:val="000000"/>
                <w:sz w:val="18"/>
                <w:szCs w:val="18"/>
                <w:lang w:eastAsia="en-GB"/>
              </w:rPr>
              <w:t xml:space="preserve">4mg </w:t>
            </w:r>
            <w:r w:rsidR="00AB4B8B" w:rsidRPr="00F32668">
              <w:rPr>
                <w:rFonts w:cs="Arial"/>
                <w:color w:val="000000"/>
                <w:sz w:val="18"/>
                <w:szCs w:val="18"/>
                <w:lang w:eastAsia="en-GB"/>
              </w:rPr>
              <w:t>g</w:t>
            </w:r>
            <w:r w:rsidRPr="00F32668">
              <w:rPr>
                <w:rFonts w:cs="Arial"/>
                <w:color w:val="000000"/>
                <w:sz w:val="18"/>
                <w:szCs w:val="18"/>
                <w:lang w:eastAsia="en-GB"/>
              </w:rPr>
              <w:t>um</w:t>
            </w:r>
          </w:p>
        </w:tc>
        <w:tc>
          <w:tcPr>
            <w:tcW w:w="1053" w:type="pct"/>
            <w:shd w:val="clear" w:color="auto" w:fill="auto"/>
          </w:tcPr>
          <w:p w:rsidR="00D26EC0" w:rsidRPr="00F32668" w:rsidRDefault="00D26EC0" w:rsidP="00557B11">
            <w:pPr>
              <w:spacing w:after="100" w:afterAutospacing="1" w:line="240" w:lineRule="auto"/>
              <w:rPr>
                <w:rFonts w:cs="Arial"/>
                <w:sz w:val="18"/>
                <w:szCs w:val="18"/>
              </w:rPr>
            </w:pPr>
            <w:r w:rsidRPr="00F32668">
              <w:rPr>
                <w:rFonts w:cs="Arial"/>
                <w:sz w:val="18"/>
                <w:szCs w:val="18"/>
              </w:rPr>
              <w:t>McNeil</w:t>
            </w:r>
          </w:p>
        </w:tc>
        <w:tc>
          <w:tcPr>
            <w:tcW w:w="1259" w:type="pct"/>
          </w:tcPr>
          <w:p w:rsidR="00D26EC0" w:rsidRPr="00552392" w:rsidRDefault="00D26EC0" w:rsidP="00400489">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Pr="00073DCD" w:rsidRDefault="00D26EC0" w:rsidP="00114371">
            <w:pPr>
              <w:pStyle w:val="FootnoteText"/>
              <w:rPr>
                <w:rFonts w:ascii="Arial" w:hAnsi="Arial" w:cs="Arial"/>
                <w:sz w:val="18"/>
                <w:szCs w:val="18"/>
                <w:highlight w:val="yellow"/>
              </w:rPr>
            </w:pPr>
            <w:r>
              <w:rPr>
                <w:rFonts w:ascii="Arial" w:hAnsi="Arial" w:cs="Arial"/>
                <w:sz w:val="18"/>
                <w:szCs w:val="18"/>
              </w:rPr>
              <w:t>Not significant</w:t>
            </w:r>
          </w:p>
        </w:tc>
      </w:tr>
      <w:tr w:rsidR="00D26EC0" w:rsidRPr="00774022" w:rsidTr="004F0F50">
        <w:trPr>
          <w:cantSplit/>
        </w:trPr>
        <w:tc>
          <w:tcPr>
            <w:tcW w:w="1872" w:type="pct"/>
          </w:tcPr>
          <w:p w:rsidR="00D26EC0" w:rsidRPr="00F32668" w:rsidRDefault="00352151" w:rsidP="009D5671">
            <w:pPr>
              <w:pStyle w:val="FootnoteText"/>
              <w:spacing w:after="100" w:afterAutospacing="1"/>
              <w:rPr>
                <w:rFonts w:ascii="Arial" w:hAnsi="Arial" w:cs="Arial"/>
                <w:color w:val="000000"/>
                <w:sz w:val="18"/>
                <w:szCs w:val="18"/>
                <w:shd w:val="clear" w:color="auto" w:fill="FFFFFF"/>
              </w:rPr>
            </w:pPr>
            <w:r w:rsidRPr="00F32668">
              <w:rPr>
                <w:rFonts w:ascii="Arial" w:hAnsi="Arial" w:cs="Arial"/>
                <w:color w:val="000000"/>
                <w:sz w:val="18"/>
                <w:szCs w:val="18"/>
                <w:lang w:eastAsia="en-GB"/>
              </w:rPr>
              <w:t>Nicorette Fruit 2</w:t>
            </w:r>
            <w:r w:rsidR="00D26EC0" w:rsidRPr="00F32668">
              <w:rPr>
                <w:rFonts w:ascii="Arial" w:hAnsi="Arial" w:cs="Arial"/>
                <w:color w:val="000000"/>
                <w:sz w:val="18"/>
                <w:szCs w:val="18"/>
                <w:lang w:eastAsia="en-GB"/>
              </w:rPr>
              <w:t xml:space="preserve">mg </w:t>
            </w:r>
            <w:r w:rsidR="00AB4B8B" w:rsidRPr="00F32668">
              <w:rPr>
                <w:rFonts w:ascii="Arial" w:hAnsi="Arial" w:cs="Arial"/>
                <w:color w:val="000000"/>
                <w:sz w:val="18"/>
                <w:szCs w:val="18"/>
                <w:lang w:eastAsia="en-GB"/>
              </w:rPr>
              <w:t>l</w:t>
            </w:r>
            <w:r w:rsidR="00D26EC0" w:rsidRPr="00F32668">
              <w:rPr>
                <w:rFonts w:ascii="Arial" w:hAnsi="Arial" w:cs="Arial"/>
                <w:color w:val="000000"/>
                <w:sz w:val="18"/>
                <w:szCs w:val="18"/>
                <w:lang w:eastAsia="en-GB"/>
              </w:rPr>
              <w:t>ozenge</w:t>
            </w:r>
          </w:p>
        </w:tc>
        <w:tc>
          <w:tcPr>
            <w:tcW w:w="1053" w:type="pct"/>
            <w:shd w:val="clear" w:color="auto" w:fill="auto"/>
          </w:tcPr>
          <w:p w:rsidR="00D26EC0" w:rsidRPr="00552392" w:rsidRDefault="00D26EC0" w:rsidP="00557B11">
            <w:pPr>
              <w:spacing w:after="100" w:afterAutospacing="1" w:line="240" w:lineRule="auto"/>
              <w:rPr>
                <w:rFonts w:cs="Arial"/>
                <w:sz w:val="18"/>
                <w:szCs w:val="18"/>
              </w:rPr>
            </w:pPr>
            <w:r w:rsidRPr="00552392">
              <w:rPr>
                <w:rFonts w:cs="Arial"/>
                <w:sz w:val="18"/>
                <w:szCs w:val="18"/>
              </w:rPr>
              <w:t>McNeil</w:t>
            </w:r>
          </w:p>
        </w:tc>
        <w:tc>
          <w:tcPr>
            <w:tcW w:w="1259" w:type="pct"/>
          </w:tcPr>
          <w:p w:rsidR="00D26EC0" w:rsidRPr="00F32668" w:rsidRDefault="00D26EC0" w:rsidP="00400489">
            <w:pPr>
              <w:pStyle w:val="FootnoteText"/>
              <w:rPr>
                <w:rFonts w:ascii="Arial" w:hAnsi="Arial" w:cs="Arial"/>
                <w:sz w:val="18"/>
                <w:szCs w:val="18"/>
              </w:rPr>
            </w:pPr>
            <w:r w:rsidRPr="00F32668">
              <w:rPr>
                <w:rFonts w:ascii="Arial" w:hAnsi="Arial" w:cs="Arial"/>
                <w:sz w:val="18"/>
                <w:szCs w:val="18"/>
              </w:rPr>
              <w:t>Low sodium*</w:t>
            </w:r>
          </w:p>
        </w:tc>
        <w:tc>
          <w:tcPr>
            <w:tcW w:w="817" w:type="pct"/>
          </w:tcPr>
          <w:p w:rsidR="00D26EC0" w:rsidRPr="00073DCD" w:rsidRDefault="00D26EC0" w:rsidP="00114371">
            <w:pPr>
              <w:pStyle w:val="FootnoteText"/>
              <w:rPr>
                <w:rFonts w:ascii="Arial" w:hAnsi="Arial" w:cs="Arial"/>
                <w:sz w:val="18"/>
                <w:szCs w:val="18"/>
                <w:highlight w:val="yellow"/>
              </w:rPr>
            </w:pPr>
            <w:r>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F32668">
            <w:pPr>
              <w:pStyle w:val="FootnoteText"/>
              <w:spacing w:after="100" w:afterAutospacing="1"/>
              <w:rPr>
                <w:rFonts w:ascii="Arial" w:hAnsi="Arial" w:cs="Arial"/>
                <w:color w:val="000000"/>
                <w:sz w:val="18"/>
                <w:szCs w:val="18"/>
                <w:shd w:val="clear" w:color="auto" w:fill="FFFFFF"/>
              </w:rPr>
            </w:pPr>
            <w:r w:rsidRPr="00F32668">
              <w:rPr>
                <w:rFonts w:ascii="Arial" w:hAnsi="Arial" w:cs="Arial"/>
                <w:color w:val="000000"/>
                <w:sz w:val="18"/>
                <w:szCs w:val="18"/>
                <w:lang w:eastAsia="en-GB"/>
              </w:rPr>
              <w:t xml:space="preserve">Nicorette </w:t>
            </w:r>
            <w:proofErr w:type="spellStart"/>
            <w:r w:rsidRPr="00F32668">
              <w:rPr>
                <w:rFonts w:ascii="Arial" w:hAnsi="Arial" w:cs="Arial"/>
                <w:color w:val="000000"/>
                <w:sz w:val="18"/>
                <w:szCs w:val="18"/>
                <w:lang w:eastAsia="en-GB"/>
              </w:rPr>
              <w:t>Fruitfusion</w:t>
            </w:r>
            <w:proofErr w:type="spellEnd"/>
            <w:r w:rsidRPr="00F32668">
              <w:rPr>
                <w:rFonts w:ascii="Arial" w:hAnsi="Arial" w:cs="Arial"/>
                <w:color w:val="000000"/>
                <w:sz w:val="18"/>
                <w:szCs w:val="18"/>
                <w:lang w:eastAsia="en-GB"/>
              </w:rPr>
              <w:t xml:space="preserve"> 2mg </w:t>
            </w:r>
            <w:r w:rsidR="00F32668">
              <w:rPr>
                <w:rFonts w:ascii="Arial" w:hAnsi="Arial" w:cs="Arial"/>
                <w:color w:val="000000"/>
                <w:sz w:val="18"/>
                <w:szCs w:val="18"/>
                <w:lang w:eastAsia="en-GB"/>
              </w:rPr>
              <w:t>or</w:t>
            </w:r>
            <w:r w:rsidR="00F32668" w:rsidRPr="00F32668">
              <w:rPr>
                <w:rFonts w:ascii="Arial" w:hAnsi="Arial" w:cs="Arial"/>
                <w:color w:val="000000"/>
                <w:sz w:val="18"/>
                <w:szCs w:val="18"/>
                <w:lang w:eastAsia="en-GB"/>
              </w:rPr>
              <w:t xml:space="preserve"> </w:t>
            </w:r>
            <w:r w:rsidRPr="00F32668">
              <w:rPr>
                <w:rFonts w:ascii="Arial" w:hAnsi="Arial" w:cs="Arial"/>
                <w:color w:val="000000"/>
                <w:sz w:val="18"/>
                <w:szCs w:val="18"/>
                <w:lang w:eastAsia="en-GB"/>
              </w:rPr>
              <w:t xml:space="preserve">4mg </w:t>
            </w:r>
            <w:r w:rsidR="00AB4B8B" w:rsidRPr="00F32668">
              <w:rPr>
                <w:rFonts w:ascii="Arial" w:hAnsi="Arial" w:cs="Arial"/>
                <w:color w:val="000000"/>
                <w:sz w:val="18"/>
                <w:szCs w:val="18"/>
                <w:lang w:eastAsia="en-GB"/>
              </w:rPr>
              <w:t>g</w:t>
            </w:r>
            <w:r w:rsidRPr="00F32668">
              <w:rPr>
                <w:rFonts w:ascii="Arial" w:hAnsi="Arial" w:cs="Arial"/>
                <w:color w:val="000000"/>
                <w:sz w:val="18"/>
                <w:szCs w:val="18"/>
                <w:lang w:eastAsia="en-GB"/>
              </w:rPr>
              <w:t>um</w:t>
            </w:r>
          </w:p>
        </w:tc>
        <w:tc>
          <w:tcPr>
            <w:tcW w:w="1053" w:type="pct"/>
            <w:shd w:val="clear" w:color="auto" w:fill="auto"/>
          </w:tcPr>
          <w:p w:rsidR="00D26EC0" w:rsidRPr="00F32668" w:rsidRDefault="00D26EC0" w:rsidP="00557B11">
            <w:pPr>
              <w:spacing w:after="100" w:afterAutospacing="1" w:line="240" w:lineRule="auto"/>
              <w:rPr>
                <w:rFonts w:cs="Arial"/>
                <w:sz w:val="18"/>
                <w:szCs w:val="18"/>
              </w:rPr>
            </w:pPr>
            <w:r w:rsidRPr="00F32668">
              <w:rPr>
                <w:rFonts w:cs="Arial"/>
                <w:sz w:val="18"/>
                <w:szCs w:val="18"/>
              </w:rPr>
              <w:t>McNeil</w:t>
            </w:r>
          </w:p>
        </w:tc>
        <w:tc>
          <w:tcPr>
            <w:tcW w:w="1259" w:type="pct"/>
          </w:tcPr>
          <w:p w:rsidR="00D26EC0" w:rsidRPr="00552392" w:rsidRDefault="00D26EC0" w:rsidP="00400489">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Pr="00073DCD" w:rsidRDefault="00D26EC0" w:rsidP="00114371">
            <w:pPr>
              <w:pStyle w:val="FootnoteText"/>
              <w:rPr>
                <w:rFonts w:ascii="Arial" w:hAnsi="Arial" w:cs="Arial"/>
                <w:sz w:val="18"/>
                <w:szCs w:val="18"/>
                <w:highlight w:val="yellow"/>
              </w:rPr>
            </w:pPr>
            <w:r>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557B11">
            <w:pPr>
              <w:pStyle w:val="FootnoteText"/>
              <w:spacing w:after="100" w:afterAutospacing="1"/>
              <w:rPr>
                <w:rFonts w:ascii="Arial" w:hAnsi="Arial" w:cs="Arial"/>
                <w:color w:val="000000"/>
                <w:sz w:val="18"/>
                <w:szCs w:val="18"/>
                <w:shd w:val="clear" w:color="auto" w:fill="FFFFFF"/>
              </w:rPr>
            </w:pPr>
            <w:r w:rsidRPr="00F32668">
              <w:rPr>
                <w:rFonts w:ascii="Arial" w:hAnsi="Arial" w:cs="Arial"/>
                <w:color w:val="000000"/>
                <w:sz w:val="18"/>
                <w:szCs w:val="18"/>
                <w:shd w:val="clear" w:color="auto" w:fill="FFFFFF"/>
              </w:rPr>
              <w:t xml:space="preserve">Nicorette Microtab 2mg sublingual tablet </w:t>
            </w:r>
          </w:p>
        </w:tc>
        <w:tc>
          <w:tcPr>
            <w:tcW w:w="1053" w:type="pct"/>
            <w:shd w:val="clear" w:color="auto" w:fill="auto"/>
          </w:tcPr>
          <w:p w:rsidR="00D26EC0" w:rsidRPr="00F32668" w:rsidRDefault="00D26EC0" w:rsidP="00557B11">
            <w:pPr>
              <w:spacing w:after="100" w:afterAutospacing="1" w:line="240" w:lineRule="auto"/>
              <w:rPr>
                <w:rFonts w:cs="Arial"/>
                <w:sz w:val="18"/>
                <w:szCs w:val="18"/>
              </w:rPr>
            </w:pPr>
            <w:r w:rsidRPr="00F32668">
              <w:rPr>
                <w:rFonts w:cs="Arial"/>
                <w:sz w:val="18"/>
                <w:szCs w:val="18"/>
              </w:rPr>
              <w:t>McNeil</w:t>
            </w:r>
          </w:p>
        </w:tc>
        <w:tc>
          <w:tcPr>
            <w:tcW w:w="1259" w:type="pct"/>
          </w:tcPr>
          <w:p w:rsidR="00D26EC0" w:rsidRPr="00552392" w:rsidRDefault="00D26EC0" w:rsidP="00400489">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Pr="004C2C19" w:rsidRDefault="00D26EC0" w:rsidP="00114371">
            <w:pPr>
              <w:pStyle w:val="FootnoteText"/>
              <w:rPr>
                <w:rFonts w:ascii="Arial" w:hAnsi="Arial" w:cs="Arial"/>
                <w:sz w:val="18"/>
                <w:szCs w:val="18"/>
              </w:rPr>
            </w:pPr>
            <w:r>
              <w:rPr>
                <w:rFonts w:ascii="Arial" w:hAnsi="Arial" w:cs="Arial"/>
                <w:sz w:val="18"/>
                <w:szCs w:val="18"/>
              </w:rPr>
              <w:t>Not significant</w:t>
            </w:r>
          </w:p>
        </w:tc>
      </w:tr>
      <w:tr w:rsidR="00D26EC0" w:rsidRPr="00774022" w:rsidTr="004F0F50">
        <w:trPr>
          <w:cantSplit/>
          <w:trHeight w:val="370"/>
        </w:trPr>
        <w:tc>
          <w:tcPr>
            <w:tcW w:w="1872" w:type="pct"/>
          </w:tcPr>
          <w:p w:rsidR="00D26EC0" w:rsidRPr="00431CD6" w:rsidRDefault="00D26EC0" w:rsidP="00F32668">
            <w:pPr>
              <w:shd w:val="clear" w:color="auto" w:fill="FFFFFF"/>
              <w:spacing w:after="143" w:line="240" w:lineRule="auto"/>
              <w:rPr>
                <w:rFonts w:eastAsia="Times New Roman" w:cs="Arial"/>
                <w:color w:val="000000"/>
                <w:sz w:val="18"/>
                <w:szCs w:val="18"/>
                <w:lang w:eastAsia="en-GB"/>
              </w:rPr>
            </w:pPr>
            <w:r w:rsidRPr="00431CD6">
              <w:rPr>
                <w:rFonts w:eastAsia="Times New Roman" w:cs="Arial"/>
                <w:color w:val="000000"/>
                <w:sz w:val="18"/>
                <w:szCs w:val="18"/>
                <w:lang w:eastAsia="en-GB"/>
              </w:rPr>
              <w:t xml:space="preserve">Nicorette </w:t>
            </w:r>
            <w:proofErr w:type="spellStart"/>
            <w:r w:rsidRPr="00431CD6">
              <w:rPr>
                <w:rFonts w:eastAsia="Times New Roman" w:cs="Arial"/>
                <w:color w:val="000000"/>
                <w:sz w:val="18"/>
                <w:szCs w:val="18"/>
                <w:lang w:eastAsia="en-GB"/>
              </w:rPr>
              <w:t>QuickMist</w:t>
            </w:r>
            <w:proofErr w:type="spellEnd"/>
            <w:r w:rsidRPr="00431CD6">
              <w:rPr>
                <w:rFonts w:eastAsia="Times New Roman" w:cs="Arial"/>
                <w:color w:val="000000"/>
                <w:sz w:val="18"/>
                <w:szCs w:val="18"/>
                <w:lang w:eastAsia="en-GB"/>
              </w:rPr>
              <w:t xml:space="preserve"> </w:t>
            </w:r>
            <w:r w:rsidR="00F32668">
              <w:rPr>
                <w:rFonts w:eastAsia="Times New Roman" w:cs="Arial"/>
                <w:color w:val="000000"/>
                <w:sz w:val="18"/>
                <w:szCs w:val="18"/>
                <w:lang w:eastAsia="en-GB"/>
              </w:rPr>
              <w:t>or</w:t>
            </w:r>
            <w:r w:rsidR="00F32668" w:rsidRPr="00431CD6">
              <w:rPr>
                <w:rFonts w:eastAsia="Times New Roman" w:cs="Arial"/>
                <w:color w:val="000000"/>
                <w:sz w:val="18"/>
                <w:szCs w:val="18"/>
                <w:lang w:eastAsia="en-GB"/>
              </w:rPr>
              <w:t xml:space="preserve"> </w:t>
            </w:r>
            <w:proofErr w:type="spellStart"/>
            <w:r w:rsidRPr="00431CD6">
              <w:rPr>
                <w:rFonts w:eastAsia="Times New Roman" w:cs="Arial"/>
                <w:color w:val="000000"/>
                <w:sz w:val="18"/>
                <w:szCs w:val="18"/>
                <w:lang w:eastAsia="en-GB"/>
              </w:rPr>
              <w:t>QuickMist</w:t>
            </w:r>
            <w:proofErr w:type="spellEnd"/>
            <w:r w:rsidRPr="00431CD6">
              <w:rPr>
                <w:rFonts w:eastAsia="Times New Roman" w:cs="Arial"/>
                <w:color w:val="000000"/>
                <w:sz w:val="18"/>
                <w:szCs w:val="18"/>
                <w:lang w:eastAsia="en-GB"/>
              </w:rPr>
              <w:t xml:space="preserve"> </w:t>
            </w:r>
            <w:proofErr w:type="spellStart"/>
            <w:r w:rsidRPr="00431CD6">
              <w:rPr>
                <w:rFonts w:eastAsia="Times New Roman" w:cs="Arial"/>
                <w:color w:val="000000"/>
                <w:sz w:val="18"/>
                <w:szCs w:val="18"/>
                <w:lang w:eastAsia="en-GB"/>
              </w:rPr>
              <w:t>SmartTrack</w:t>
            </w:r>
            <w:proofErr w:type="spellEnd"/>
            <w:r w:rsidRPr="00431CD6">
              <w:rPr>
                <w:rFonts w:eastAsia="Times New Roman" w:cs="Arial"/>
                <w:color w:val="000000"/>
                <w:sz w:val="18"/>
                <w:szCs w:val="18"/>
                <w:lang w:eastAsia="en-GB"/>
              </w:rPr>
              <w:t xml:space="preserve"> 1mg/spray </w:t>
            </w:r>
            <w:proofErr w:type="spellStart"/>
            <w:r w:rsidRPr="00431CD6">
              <w:rPr>
                <w:rFonts w:eastAsia="Times New Roman" w:cs="Arial"/>
                <w:color w:val="000000"/>
                <w:sz w:val="18"/>
                <w:szCs w:val="18"/>
                <w:lang w:eastAsia="en-GB"/>
              </w:rPr>
              <w:t>mouthspray</w:t>
            </w:r>
            <w:proofErr w:type="spellEnd"/>
          </w:p>
        </w:tc>
        <w:tc>
          <w:tcPr>
            <w:tcW w:w="1053" w:type="pct"/>
            <w:shd w:val="clear" w:color="auto" w:fill="auto"/>
          </w:tcPr>
          <w:p w:rsidR="00D26EC0" w:rsidRPr="00F32668" w:rsidRDefault="00D26EC0" w:rsidP="00371C01">
            <w:pPr>
              <w:spacing w:after="100" w:afterAutospacing="1" w:line="240" w:lineRule="auto"/>
              <w:rPr>
                <w:rFonts w:cs="Arial"/>
                <w:sz w:val="18"/>
                <w:szCs w:val="18"/>
              </w:rPr>
            </w:pPr>
            <w:r w:rsidRPr="00F32668">
              <w:rPr>
                <w:rFonts w:cs="Arial"/>
                <w:sz w:val="18"/>
                <w:szCs w:val="18"/>
              </w:rPr>
              <w:t>McNeil</w:t>
            </w:r>
          </w:p>
        </w:tc>
        <w:tc>
          <w:tcPr>
            <w:tcW w:w="1259" w:type="pct"/>
          </w:tcPr>
          <w:p w:rsidR="00D26EC0" w:rsidRPr="00F32668" w:rsidRDefault="00D26EC0" w:rsidP="00371C01">
            <w:pPr>
              <w:pStyle w:val="FootnoteText"/>
              <w:rPr>
                <w:rFonts w:ascii="Arial" w:hAnsi="Arial" w:cs="Arial"/>
                <w:sz w:val="18"/>
                <w:szCs w:val="18"/>
              </w:rPr>
            </w:pPr>
            <w:r w:rsidRPr="00F32668">
              <w:rPr>
                <w:rFonts w:ascii="Arial" w:hAnsi="Arial" w:cs="Arial"/>
                <w:sz w:val="18"/>
                <w:szCs w:val="18"/>
              </w:rPr>
              <w:t>Low sodium*</w:t>
            </w:r>
          </w:p>
        </w:tc>
        <w:tc>
          <w:tcPr>
            <w:tcW w:w="817" w:type="pct"/>
          </w:tcPr>
          <w:p w:rsidR="00D26EC0" w:rsidRDefault="00D26EC0" w:rsidP="00371C01">
            <w:pPr>
              <w:pStyle w:val="FootnoteText"/>
              <w:spacing w:line="276" w:lineRule="auto"/>
              <w:rPr>
                <w:rFonts w:ascii="Arial" w:hAnsi="Arial" w:cs="Arial"/>
                <w:sz w:val="18"/>
                <w:szCs w:val="18"/>
              </w:rPr>
            </w:pPr>
            <w:r>
              <w:rPr>
                <w:rFonts w:ascii="Arial" w:hAnsi="Arial" w:cs="Arial"/>
                <w:sz w:val="18"/>
                <w:szCs w:val="18"/>
              </w:rPr>
              <w:t>Not significant</w:t>
            </w:r>
          </w:p>
        </w:tc>
      </w:tr>
      <w:tr w:rsidR="00D26EC0" w:rsidRPr="00774022" w:rsidTr="004F0F50">
        <w:trPr>
          <w:cantSplit/>
          <w:trHeight w:val="370"/>
        </w:trPr>
        <w:tc>
          <w:tcPr>
            <w:tcW w:w="1872" w:type="pct"/>
          </w:tcPr>
          <w:p w:rsidR="00D26EC0" w:rsidRPr="00F32668" w:rsidRDefault="00D26EC0" w:rsidP="00F32668">
            <w:pPr>
              <w:shd w:val="clear" w:color="auto" w:fill="FFFFFF"/>
              <w:spacing w:after="100" w:afterAutospacing="1" w:line="240" w:lineRule="auto"/>
              <w:textAlignment w:val="baseline"/>
              <w:rPr>
                <w:rFonts w:cs="Arial"/>
                <w:color w:val="000000"/>
                <w:sz w:val="18"/>
                <w:szCs w:val="18"/>
                <w:lang w:eastAsia="en-GB"/>
              </w:rPr>
            </w:pPr>
            <w:r w:rsidRPr="00F32668">
              <w:rPr>
                <w:rFonts w:cs="Arial"/>
                <w:color w:val="000000"/>
                <w:sz w:val="18"/>
                <w:szCs w:val="18"/>
                <w:lang w:eastAsia="en-GB"/>
              </w:rPr>
              <w:t xml:space="preserve">Nicorette </w:t>
            </w:r>
            <w:proofErr w:type="spellStart"/>
            <w:r w:rsidRPr="00F32668">
              <w:rPr>
                <w:rFonts w:cs="Arial"/>
                <w:color w:val="000000"/>
                <w:sz w:val="18"/>
                <w:szCs w:val="18"/>
                <w:lang w:eastAsia="en-GB"/>
              </w:rPr>
              <w:t>QuickMist</w:t>
            </w:r>
            <w:proofErr w:type="spellEnd"/>
            <w:r w:rsidRPr="00F32668">
              <w:rPr>
                <w:rFonts w:cs="Arial"/>
                <w:color w:val="000000"/>
                <w:sz w:val="18"/>
                <w:szCs w:val="18"/>
                <w:lang w:eastAsia="en-GB"/>
              </w:rPr>
              <w:t xml:space="preserve"> Cool Berry </w:t>
            </w:r>
            <w:r w:rsidR="00F32668">
              <w:rPr>
                <w:rFonts w:cs="Arial"/>
                <w:color w:val="000000"/>
                <w:sz w:val="18"/>
                <w:szCs w:val="18"/>
                <w:lang w:eastAsia="en-GB"/>
              </w:rPr>
              <w:t>or</w:t>
            </w:r>
            <w:r w:rsidR="00F32668" w:rsidRPr="00F32668">
              <w:rPr>
                <w:rFonts w:cs="Arial"/>
                <w:color w:val="000000"/>
                <w:sz w:val="18"/>
                <w:szCs w:val="18"/>
                <w:lang w:eastAsia="en-GB"/>
              </w:rPr>
              <w:t xml:space="preserve"> </w:t>
            </w:r>
            <w:r w:rsidRPr="00F32668">
              <w:rPr>
                <w:rFonts w:cs="Arial"/>
                <w:color w:val="000000"/>
                <w:sz w:val="18"/>
                <w:szCs w:val="18"/>
                <w:lang w:eastAsia="en-GB"/>
              </w:rPr>
              <w:t>Cool Berry</w:t>
            </w:r>
            <w:r w:rsidRPr="00431CD6">
              <w:rPr>
                <w:rFonts w:cs="Arial"/>
                <w:color w:val="000000"/>
                <w:sz w:val="18"/>
                <w:szCs w:val="18"/>
                <w:shd w:val="clear" w:color="auto" w:fill="FFFFFF"/>
              </w:rPr>
              <w:t xml:space="preserve"> SmartTrack</w:t>
            </w:r>
            <w:r w:rsidRPr="00F32668">
              <w:rPr>
                <w:rFonts w:cs="Arial"/>
                <w:color w:val="000000"/>
                <w:sz w:val="18"/>
                <w:szCs w:val="18"/>
                <w:lang w:eastAsia="en-GB"/>
              </w:rPr>
              <w:t xml:space="preserve">1mg/spray </w:t>
            </w:r>
            <w:proofErr w:type="spellStart"/>
            <w:r w:rsidRPr="00F32668">
              <w:rPr>
                <w:rFonts w:cs="Arial"/>
                <w:color w:val="000000"/>
                <w:sz w:val="18"/>
                <w:szCs w:val="18"/>
                <w:lang w:eastAsia="en-GB"/>
              </w:rPr>
              <w:t>mouthspray</w:t>
            </w:r>
            <w:proofErr w:type="spellEnd"/>
          </w:p>
        </w:tc>
        <w:tc>
          <w:tcPr>
            <w:tcW w:w="1053" w:type="pct"/>
            <w:shd w:val="clear" w:color="auto" w:fill="auto"/>
          </w:tcPr>
          <w:p w:rsidR="00D26EC0" w:rsidRPr="00F32668" w:rsidRDefault="00D26EC0" w:rsidP="00557B11">
            <w:pPr>
              <w:spacing w:after="100" w:afterAutospacing="1" w:line="240" w:lineRule="auto"/>
              <w:rPr>
                <w:rFonts w:cs="Arial"/>
                <w:sz w:val="18"/>
                <w:szCs w:val="18"/>
              </w:rPr>
            </w:pPr>
            <w:r w:rsidRPr="00F32668">
              <w:rPr>
                <w:rFonts w:cs="Arial"/>
                <w:sz w:val="18"/>
                <w:szCs w:val="18"/>
              </w:rPr>
              <w:t>McNeil</w:t>
            </w:r>
          </w:p>
        </w:tc>
        <w:tc>
          <w:tcPr>
            <w:tcW w:w="1259" w:type="pct"/>
          </w:tcPr>
          <w:p w:rsidR="00D26EC0" w:rsidRPr="00552392" w:rsidRDefault="00D26EC0" w:rsidP="00400489">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Default="00D26EC0" w:rsidP="00371C01">
            <w:pPr>
              <w:pStyle w:val="FootnoteText"/>
              <w:spacing w:line="276" w:lineRule="auto"/>
              <w:rPr>
                <w:rFonts w:ascii="Arial" w:hAnsi="Arial" w:cs="Arial"/>
                <w:sz w:val="18"/>
                <w:szCs w:val="18"/>
              </w:rPr>
            </w:pPr>
            <w:r>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114371">
            <w:pPr>
              <w:pStyle w:val="FootnoteText"/>
              <w:rPr>
                <w:rFonts w:ascii="Arial" w:hAnsi="Arial" w:cs="Arial"/>
                <w:sz w:val="18"/>
                <w:szCs w:val="18"/>
              </w:rPr>
            </w:pPr>
            <w:proofErr w:type="spellStart"/>
            <w:r w:rsidRPr="00F32668">
              <w:rPr>
                <w:rFonts w:ascii="Arial" w:hAnsi="Arial" w:cs="Arial"/>
                <w:sz w:val="18"/>
                <w:szCs w:val="18"/>
              </w:rPr>
              <w:t>Nicotinell</w:t>
            </w:r>
            <w:proofErr w:type="spellEnd"/>
            <w:r w:rsidRPr="00F32668">
              <w:rPr>
                <w:rFonts w:ascii="Arial" w:hAnsi="Arial" w:cs="Arial"/>
                <w:sz w:val="18"/>
                <w:szCs w:val="18"/>
              </w:rPr>
              <w:t xml:space="preserve"> 2mg medicated chewing gum </w:t>
            </w:r>
          </w:p>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(all flavours)</w:t>
            </w:r>
          </w:p>
        </w:tc>
        <w:tc>
          <w:tcPr>
            <w:tcW w:w="1053" w:type="pct"/>
            <w:shd w:val="clear" w:color="auto" w:fill="auto"/>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GSK Consumer Healthcare</w:t>
            </w:r>
          </w:p>
        </w:tc>
        <w:tc>
          <w:tcPr>
            <w:tcW w:w="1259" w:type="pct"/>
          </w:tcPr>
          <w:p w:rsidR="00D26EC0" w:rsidRPr="00F32668" w:rsidRDefault="00D26EC0" w:rsidP="00400489">
            <w:pPr>
              <w:pStyle w:val="FootnoteText"/>
              <w:rPr>
                <w:rFonts w:ascii="Arial" w:hAnsi="Arial" w:cs="Arial"/>
                <w:sz w:val="18"/>
                <w:szCs w:val="18"/>
              </w:rPr>
            </w:pPr>
            <w:r w:rsidRPr="00F32668">
              <w:rPr>
                <w:rFonts w:ascii="Arial" w:hAnsi="Arial" w:cs="Arial"/>
                <w:sz w:val="18"/>
                <w:szCs w:val="18"/>
              </w:rPr>
              <w:t>0.5mmol (12mg) per gum</w:t>
            </w:r>
          </w:p>
        </w:tc>
        <w:tc>
          <w:tcPr>
            <w:tcW w:w="817" w:type="pct"/>
          </w:tcPr>
          <w:p w:rsidR="00D26EC0" w:rsidRPr="003E0960" w:rsidRDefault="00D26EC0" w:rsidP="00114371">
            <w:pPr>
              <w:pStyle w:val="FootnoteText"/>
              <w:rPr>
                <w:rFonts w:ascii="Arial" w:hAnsi="Arial" w:cs="Arial"/>
                <w:sz w:val="18"/>
                <w:szCs w:val="18"/>
              </w:rPr>
            </w:pPr>
            <w:r w:rsidRPr="003E0960">
              <w:rPr>
                <w:rFonts w:ascii="Arial" w:hAnsi="Arial" w:cs="Arial"/>
                <w:sz w:val="18"/>
                <w:szCs w:val="18"/>
              </w:rPr>
              <w:t>12.5mmol</w:t>
            </w:r>
          </w:p>
        </w:tc>
      </w:tr>
      <w:tr w:rsidR="00D26EC0" w:rsidRPr="00774022" w:rsidTr="004F0F50">
        <w:trPr>
          <w:cantSplit/>
        </w:trPr>
        <w:tc>
          <w:tcPr>
            <w:tcW w:w="1872" w:type="pct"/>
          </w:tcPr>
          <w:p w:rsidR="00D26EC0" w:rsidRPr="00F32668" w:rsidRDefault="00D26EC0" w:rsidP="007435DF">
            <w:pPr>
              <w:pStyle w:val="FootnoteText"/>
              <w:rPr>
                <w:rFonts w:ascii="Arial" w:hAnsi="Arial" w:cs="Arial"/>
                <w:sz w:val="18"/>
                <w:szCs w:val="18"/>
              </w:rPr>
            </w:pPr>
            <w:proofErr w:type="spellStart"/>
            <w:r w:rsidRPr="00F32668">
              <w:rPr>
                <w:rFonts w:ascii="Arial" w:hAnsi="Arial" w:cs="Arial"/>
                <w:sz w:val="18"/>
                <w:szCs w:val="18"/>
              </w:rPr>
              <w:t>Nicotinell</w:t>
            </w:r>
            <w:proofErr w:type="spellEnd"/>
            <w:r w:rsidRPr="00F32668">
              <w:rPr>
                <w:rFonts w:ascii="Arial" w:hAnsi="Arial" w:cs="Arial"/>
                <w:sz w:val="18"/>
                <w:szCs w:val="18"/>
              </w:rPr>
              <w:t xml:space="preserve"> 4mg medicated chewing gum </w:t>
            </w:r>
          </w:p>
          <w:p w:rsidR="00D26EC0" w:rsidRPr="00F32668" w:rsidRDefault="00D26EC0" w:rsidP="007435DF">
            <w:pPr>
              <w:pStyle w:val="FootnoteText"/>
              <w:rPr>
                <w:rFonts w:ascii="Arial" w:hAnsi="Arial" w:cs="Arial"/>
                <w:sz w:val="18"/>
                <w:szCs w:val="18"/>
              </w:rPr>
            </w:pPr>
            <w:r w:rsidRPr="00F32668">
              <w:rPr>
                <w:rFonts w:ascii="Arial" w:hAnsi="Arial" w:cs="Arial"/>
                <w:sz w:val="18"/>
                <w:szCs w:val="18"/>
              </w:rPr>
              <w:t>(all flavours)</w:t>
            </w:r>
          </w:p>
        </w:tc>
        <w:tc>
          <w:tcPr>
            <w:tcW w:w="1053" w:type="pct"/>
            <w:shd w:val="clear" w:color="auto" w:fill="auto"/>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GSK Consumer Healthcare</w:t>
            </w:r>
          </w:p>
        </w:tc>
        <w:tc>
          <w:tcPr>
            <w:tcW w:w="1259" w:type="pct"/>
          </w:tcPr>
          <w:p w:rsidR="00D26EC0" w:rsidRPr="00F32668" w:rsidRDefault="00D26EC0" w:rsidP="00400489">
            <w:pPr>
              <w:pStyle w:val="FootnoteText"/>
              <w:rPr>
                <w:rFonts w:ascii="Arial" w:hAnsi="Arial" w:cs="Arial"/>
                <w:sz w:val="18"/>
                <w:szCs w:val="18"/>
              </w:rPr>
            </w:pPr>
            <w:r w:rsidRPr="00F32668">
              <w:rPr>
                <w:rFonts w:ascii="Arial" w:hAnsi="Arial" w:cs="Arial"/>
                <w:sz w:val="18"/>
                <w:szCs w:val="18"/>
              </w:rPr>
              <w:t>0.5mmol (12mg) per gum</w:t>
            </w:r>
          </w:p>
        </w:tc>
        <w:tc>
          <w:tcPr>
            <w:tcW w:w="817" w:type="pct"/>
          </w:tcPr>
          <w:p w:rsidR="00D26EC0" w:rsidRPr="003E0960" w:rsidRDefault="00D26EC0" w:rsidP="00114371">
            <w:pPr>
              <w:pStyle w:val="FootnoteText"/>
              <w:rPr>
                <w:rFonts w:ascii="Arial" w:hAnsi="Arial" w:cs="Arial"/>
                <w:sz w:val="18"/>
                <w:szCs w:val="18"/>
              </w:rPr>
            </w:pPr>
            <w:r w:rsidRPr="003E0960">
              <w:rPr>
                <w:rFonts w:ascii="Arial" w:hAnsi="Arial" w:cs="Arial"/>
                <w:sz w:val="18"/>
                <w:szCs w:val="18"/>
              </w:rPr>
              <w:t>7.5mmol</w:t>
            </w:r>
          </w:p>
        </w:tc>
      </w:tr>
      <w:tr w:rsidR="00D26EC0" w:rsidRPr="00774022" w:rsidTr="004F0F50">
        <w:trPr>
          <w:cantSplit/>
        </w:trPr>
        <w:tc>
          <w:tcPr>
            <w:tcW w:w="1872" w:type="pct"/>
          </w:tcPr>
          <w:p w:rsidR="00D26EC0" w:rsidRPr="00F32668" w:rsidRDefault="00D26EC0" w:rsidP="00F32668">
            <w:pPr>
              <w:pStyle w:val="FootnoteText"/>
              <w:rPr>
                <w:rFonts w:ascii="Arial" w:hAnsi="Arial" w:cs="Arial"/>
                <w:sz w:val="18"/>
                <w:szCs w:val="18"/>
              </w:rPr>
            </w:pPr>
            <w:proofErr w:type="spellStart"/>
            <w:r w:rsidRPr="00F32668">
              <w:rPr>
                <w:rFonts w:ascii="Arial" w:hAnsi="Arial" w:cs="Arial"/>
                <w:sz w:val="18"/>
                <w:szCs w:val="18"/>
              </w:rPr>
              <w:t>Nicotinell</w:t>
            </w:r>
            <w:proofErr w:type="spellEnd"/>
            <w:r w:rsidRPr="00F32668">
              <w:rPr>
                <w:rFonts w:ascii="Arial" w:hAnsi="Arial" w:cs="Arial"/>
                <w:sz w:val="18"/>
                <w:szCs w:val="18"/>
              </w:rPr>
              <w:t xml:space="preserve"> 1mg </w:t>
            </w:r>
            <w:r w:rsidR="00F32668">
              <w:rPr>
                <w:rFonts w:ascii="Arial" w:hAnsi="Arial" w:cs="Arial"/>
                <w:sz w:val="18"/>
                <w:szCs w:val="18"/>
              </w:rPr>
              <w:t>or</w:t>
            </w:r>
            <w:r w:rsidR="00F32668" w:rsidRPr="00F32668">
              <w:rPr>
                <w:rFonts w:ascii="Arial" w:hAnsi="Arial" w:cs="Arial"/>
                <w:sz w:val="18"/>
                <w:szCs w:val="18"/>
              </w:rPr>
              <w:t xml:space="preserve"> </w:t>
            </w:r>
            <w:r w:rsidRPr="00F32668">
              <w:rPr>
                <w:rFonts w:ascii="Arial" w:hAnsi="Arial" w:cs="Arial"/>
                <w:sz w:val="18"/>
                <w:szCs w:val="18"/>
              </w:rPr>
              <w:t>2mg lozenge</w:t>
            </w:r>
          </w:p>
        </w:tc>
        <w:tc>
          <w:tcPr>
            <w:tcW w:w="1053" w:type="pct"/>
            <w:shd w:val="clear" w:color="auto" w:fill="auto"/>
          </w:tcPr>
          <w:p w:rsidR="00D26EC0" w:rsidRPr="00552392" w:rsidRDefault="00D26EC0" w:rsidP="00114371">
            <w:pPr>
              <w:pStyle w:val="FootnoteText"/>
              <w:rPr>
                <w:rFonts w:ascii="Arial" w:hAnsi="Arial" w:cs="Arial"/>
                <w:sz w:val="18"/>
                <w:szCs w:val="18"/>
              </w:rPr>
            </w:pPr>
            <w:r w:rsidRPr="00F32668">
              <w:rPr>
                <w:rFonts w:ascii="Arial" w:hAnsi="Arial" w:cs="Arial"/>
                <w:sz w:val="18"/>
                <w:szCs w:val="18"/>
              </w:rPr>
              <w:t>GSK Consumer Healthcare</w:t>
            </w:r>
          </w:p>
        </w:tc>
        <w:tc>
          <w:tcPr>
            <w:tcW w:w="1259" w:type="pct"/>
          </w:tcPr>
          <w:p w:rsidR="00D26EC0" w:rsidRPr="00552392" w:rsidRDefault="00D26EC0" w:rsidP="00930B16">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Pr="00B71401" w:rsidRDefault="00D26EC0" w:rsidP="00930B16">
            <w:pPr>
              <w:pStyle w:val="FootnoteText"/>
              <w:rPr>
                <w:rFonts w:ascii="Arial" w:hAnsi="Arial" w:cs="Arial"/>
                <w:sz w:val="18"/>
                <w:szCs w:val="18"/>
              </w:rPr>
            </w:pPr>
            <w:r w:rsidRPr="00B71401">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9169DC">
            <w:pPr>
              <w:pStyle w:val="FootnoteText"/>
              <w:rPr>
                <w:rFonts w:ascii="Arial" w:hAnsi="Arial" w:cs="Arial"/>
                <w:sz w:val="18"/>
                <w:szCs w:val="18"/>
              </w:rPr>
            </w:pPr>
            <w:proofErr w:type="spellStart"/>
            <w:r w:rsidRPr="00F32668">
              <w:rPr>
                <w:rFonts w:ascii="Arial" w:hAnsi="Arial" w:cs="Arial"/>
                <w:sz w:val="18"/>
                <w:szCs w:val="18"/>
              </w:rPr>
              <w:t>NiQuitin</w:t>
            </w:r>
            <w:proofErr w:type="spellEnd"/>
            <w:r w:rsidRPr="00F32668">
              <w:rPr>
                <w:rFonts w:ascii="Arial" w:hAnsi="Arial" w:cs="Arial"/>
                <w:sz w:val="18"/>
                <w:szCs w:val="18"/>
              </w:rPr>
              <w:t xml:space="preserve"> 2mg Extra Fresh Mint gum</w:t>
            </w:r>
          </w:p>
        </w:tc>
        <w:tc>
          <w:tcPr>
            <w:tcW w:w="1053" w:type="pct"/>
            <w:shd w:val="clear" w:color="auto" w:fill="auto"/>
          </w:tcPr>
          <w:p w:rsidR="00D26EC0" w:rsidRPr="00F32668" w:rsidRDefault="00D26EC0" w:rsidP="00E24E85">
            <w:pPr>
              <w:pStyle w:val="FootnoteText"/>
              <w:rPr>
                <w:rFonts w:ascii="Arial" w:hAnsi="Arial" w:cs="Arial"/>
                <w:sz w:val="18"/>
                <w:szCs w:val="18"/>
              </w:rPr>
            </w:pPr>
            <w:r w:rsidRPr="00F32668">
              <w:rPr>
                <w:rFonts w:ascii="Arial" w:hAnsi="Arial" w:cs="Arial"/>
                <w:sz w:val="18"/>
                <w:szCs w:val="18"/>
              </w:rPr>
              <w:t>Omega</w:t>
            </w:r>
          </w:p>
        </w:tc>
        <w:tc>
          <w:tcPr>
            <w:tcW w:w="1259" w:type="pct"/>
          </w:tcPr>
          <w:p w:rsidR="00D26EC0" w:rsidRPr="00552392" w:rsidRDefault="00D26EC0" w:rsidP="00E24E85">
            <w:pPr>
              <w:pStyle w:val="FootnoteText"/>
              <w:rPr>
                <w:rFonts w:ascii="Arial" w:hAnsi="Arial" w:cs="Arial"/>
                <w:sz w:val="18"/>
                <w:szCs w:val="18"/>
              </w:rPr>
            </w:pPr>
            <w:r w:rsidRPr="00552392">
              <w:rPr>
                <w:rFonts w:ascii="Arial" w:hAnsi="Arial" w:cs="Arial"/>
                <w:sz w:val="18"/>
                <w:szCs w:val="18"/>
              </w:rPr>
              <w:t>0.5mmol (10mg)</w:t>
            </w:r>
          </w:p>
        </w:tc>
        <w:tc>
          <w:tcPr>
            <w:tcW w:w="817" w:type="pct"/>
          </w:tcPr>
          <w:p w:rsidR="00D26EC0" w:rsidRPr="008264C8" w:rsidRDefault="00D26EC0" w:rsidP="00E24E85">
            <w:pPr>
              <w:pStyle w:val="FootnoteText"/>
              <w:rPr>
                <w:rFonts w:ascii="Arial" w:hAnsi="Arial" w:cs="Arial"/>
                <w:sz w:val="18"/>
                <w:szCs w:val="18"/>
              </w:rPr>
            </w:pPr>
            <w:r w:rsidRPr="008264C8">
              <w:rPr>
                <w:rFonts w:ascii="Arial" w:hAnsi="Arial" w:cs="Arial"/>
                <w:sz w:val="18"/>
                <w:szCs w:val="18"/>
              </w:rPr>
              <w:t>6.8mmol</w:t>
            </w:r>
          </w:p>
        </w:tc>
      </w:tr>
      <w:tr w:rsidR="00D26EC0" w:rsidRPr="00774022" w:rsidTr="004F0F50">
        <w:trPr>
          <w:cantSplit/>
        </w:trPr>
        <w:tc>
          <w:tcPr>
            <w:tcW w:w="1872" w:type="pct"/>
          </w:tcPr>
          <w:p w:rsidR="00D26EC0" w:rsidRPr="00F32668" w:rsidRDefault="00D26EC0" w:rsidP="007435DF">
            <w:pPr>
              <w:pStyle w:val="FootnoteText"/>
              <w:rPr>
                <w:rFonts w:ascii="Arial" w:hAnsi="Arial" w:cs="Arial"/>
                <w:sz w:val="18"/>
                <w:szCs w:val="18"/>
              </w:rPr>
            </w:pPr>
            <w:proofErr w:type="spellStart"/>
            <w:r w:rsidRPr="00F32668">
              <w:rPr>
                <w:rFonts w:ascii="Arial" w:hAnsi="Arial" w:cs="Arial"/>
                <w:sz w:val="18"/>
                <w:szCs w:val="18"/>
              </w:rPr>
              <w:t>NiQuitin</w:t>
            </w:r>
            <w:proofErr w:type="spellEnd"/>
            <w:r w:rsidRPr="00F32668">
              <w:rPr>
                <w:rFonts w:ascii="Arial" w:hAnsi="Arial" w:cs="Arial"/>
                <w:sz w:val="18"/>
                <w:szCs w:val="18"/>
              </w:rPr>
              <w:t xml:space="preserve"> 4mg Extra Fresh Mint gum</w:t>
            </w:r>
          </w:p>
        </w:tc>
        <w:tc>
          <w:tcPr>
            <w:tcW w:w="1053" w:type="pct"/>
            <w:shd w:val="clear" w:color="auto" w:fill="auto"/>
          </w:tcPr>
          <w:p w:rsidR="00D26EC0" w:rsidRPr="00F32668" w:rsidRDefault="00D26EC0" w:rsidP="009D4F54">
            <w:pPr>
              <w:pStyle w:val="FootnoteText"/>
              <w:rPr>
                <w:rFonts w:ascii="Arial" w:hAnsi="Arial" w:cs="Arial"/>
                <w:sz w:val="18"/>
                <w:szCs w:val="18"/>
              </w:rPr>
            </w:pPr>
            <w:r w:rsidRPr="00F32668">
              <w:rPr>
                <w:rFonts w:ascii="Arial" w:hAnsi="Arial" w:cs="Arial"/>
                <w:sz w:val="18"/>
                <w:szCs w:val="18"/>
              </w:rPr>
              <w:t>Omega</w:t>
            </w:r>
          </w:p>
        </w:tc>
        <w:tc>
          <w:tcPr>
            <w:tcW w:w="1259" w:type="pct"/>
          </w:tcPr>
          <w:p w:rsidR="00D26EC0" w:rsidRPr="00552392" w:rsidRDefault="00D26EC0" w:rsidP="006F223B">
            <w:pPr>
              <w:pStyle w:val="FootnoteText"/>
              <w:rPr>
                <w:rFonts w:ascii="Arial" w:hAnsi="Arial" w:cs="Arial"/>
                <w:sz w:val="18"/>
                <w:szCs w:val="18"/>
              </w:rPr>
            </w:pPr>
            <w:r w:rsidRPr="00552392">
              <w:rPr>
                <w:rFonts w:ascii="Arial" w:hAnsi="Arial" w:cs="Arial"/>
                <w:sz w:val="18"/>
                <w:szCs w:val="18"/>
              </w:rPr>
              <w:t>0.7mmol (15mg)</w:t>
            </w:r>
          </w:p>
        </w:tc>
        <w:tc>
          <w:tcPr>
            <w:tcW w:w="817" w:type="pct"/>
          </w:tcPr>
          <w:p w:rsidR="00D26EC0" w:rsidRPr="008264C8" w:rsidRDefault="00D26EC0" w:rsidP="009D4F54">
            <w:pPr>
              <w:pStyle w:val="FootnoteText"/>
              <w:rPr>
                <w:rFonts w:ascii="Arial" w:hAnsi="Arial" w:cs="Arial"/>
                <w:sz w:val="18"/>
                <w:szCs w:val="18"/>
              </w:rPr>
            </w:pPr>
            <w:r>
              <w:rPr>
                <w:rFonts w:ascii="Arial" w:hAnsi="Arial" w:cs="Arial"/>
                <w:sz w:val="18"/>
                <w:szCs w:val="18"/>
              </w:rPr>
              <w:t>10</w:t>
            </w:r>
            <w:r w:rsidRPr="008264C8">
              <w:rPr>
                <w:rFonts w:ascii="Arial" w:hAnsi="Arial" w:cs="Arial"/>
                <w:sz w:val="18"/>
                <w:szCs w:val="18"/>
              </w:rPr>
              <w:t>mmol</w:t>
            </w:r>
          </w:p>
        </w:tc>
      </w:tr>
      <w:tr w:rsidR="004F0F50" w:rsidRPr="00774022" w:rsidTr="004F0F50">
        <w:trPr>
          <w:cantSplit/>
        </w:trPr>
        <w:tc>
          <w:tcPr>
            <w:tcW w:w="5000" w:type="pct"/>
            <w:gridSpan w:val="4"/>
            <w:tcMar>
              <w:top w:w="57" w:type="dxa"/>
              <w:bottom w:w="57" w:type="dxa"/>
            </w:tcMar>
          </w:tcPr>
          <w:p w:rsidR="004F0F50" w:rsidRPr="00F32668" w:rsidRDefault="004F0F50" w:rsidP="00371C01">
            <w:pPr>
              <w:pStyle w:val="FootnoteText"/>
              <w:jc w:val="both"/>
              <w:rPr>
                <w:rFonts w:ascii="Arial" w:hAnsi="Arial" w:cs="Arial"/>
                <w:sz w:val="18"/>
                <w:szCs w:val="18"/>
              </w:rPr>
            </w:pPr>
            <w:r w:rsidRPr="00F32668">
              <w:rPr>
                <w:rFonts w:ascii="Arial" w:hAnsi="Arial" w:cs="Arial"/>
                <w:sz w:val="18"/>
                <w:szCs w:val="18"/>
              </w:rPr>
              <w:t>*Low sodium denotes preparations that contain &lt;1mmol of sodium per usual adult dose, essentially ‘sodium-free’.</w:t>
            </w:r>
          </w:p>
          <w:p w:rsidR="004F0F50" w:rsidRPr="00F32668" w:rsidRDefault="004F0F50" w:rsidP="00371C01">
            <w:pPr>
              <w:pStyle w:val="FootnoteText"/>
              <w:jc w:val="both"/>
              <w:rPr>
                <w:rFonts w:ascii="Arial" w:hAnsi="Arial" w:cs="Arial"/>
                <w:color w:val="000000"/>
                <w:sz w:val="18"/>
                <w:szCs w:val="18"/>
              </w:rPr>
            </w:pPr>
            <w:r w:rsidRPr="00F32668">
              <w:rPr>
                <w:rFonts w:ascii="Arial" w:hAnsi="Arial" w:cs="Arial"/>
                <w:color w:val="000000"/>
                <w:sz w:val="18"/>
                <w:szCs w:val="18"/>
              </w:rPr>
              <w:t>**The doses shown are for general comparison and do not imply therapeutic equivalence.</w:t>
            </w:r>
          </w:p>
          <w:p w:rsidR="004F0F50" w:rsidRPr="00F32668" w:rsidRDefault="004F0F50" w:rsidP="00371C01">
            <w:pPr>
              <w:pStyle w:val="FootnoteText"/>
              <w:rPr>
                <w:rFonts w:ascii="Arial" w:hAnsi="Arial" w:cs="Arial"/>
                <w:sz w:val="18"/>
                <w:szCs w:val="18"/>
                <w:highlight w:val="yellow"/>
              </w:rPr>
            </w:pPr>
            <w:r w:rsidRPr="00552392">
              <w:rPr>
                <w:rFonts w:ascii="Arial" w:hAnsi="Arial" w:cs="Arial"/>
                <w:color w:val="000000"/>
                <w:sz w:val="18"/>
                <w:szCs w:val="18"/>
                <w:vertAlign w:val="superscript"/>
              </w:rPr>
              <w:t>$</w:t>
            </w:r>
            <w:r w:rsidRPr="00552392">
              <w:rPr>
                <w:rFonts w:ascii="Arial" w:hAnsi="Arial" w:cs="Arial"/>
                <w:color w:val="000000"/>
                <w:sz w:val="18"/>
                <w:szCs w:val="18"/>
              </w:rPr>
              <w:t xml:space="preserve">MAH Marketing </w:t>
            </w:r>
            <w:r w:rsidRPr="00F32668">
              <w:rPr>
                <w:rFonts w:ascii="Arial" w:hAnsi="Arial" w:cs="Arial"/>
                <w:color w:val="000000"/>
                <w:sz w:val="18"/>
                <w:szCs w:val="18"/>
              </w:rPr>
              <w:t>Authorisation Holder (stated if different from company marketing the product).</w:t>
            </w:r>
          </w:p>
        </w:tc>
      </w:tr>
      <w:tr w:rsidR="00D26EC0" w:rsidRPr="00774022" w:rsidTr="004F0F50">
        <w:trPr>
          <w:cantSplit/>
        </w:trPr>
        <w:tc>
          <w:tcPr>
            <w:tcW w:w="1872" w:type="pct"/>
          </w:tcPr>
          <w:p w:rsidR="00D26EC0" w:rsidRPr="00F32668" w:rsidRDefault="00D26EC0" w:rsidP="00E24E85">
            <w:pPr>
              <w:pStyle w:val="FootnoteText"/>
              <w:rPr>
                <w:rFonts w:ascii="Arial" w:hAnsi="Arial" w:cs="Arial"/>
                <w:sz w:val="18"/>
                <w:szCs w:val="18"/>
              </w:rPr>
            </w:pPr>
            <w:proofErr w:type="spellStart"/>
            <w:r w:rsidRPr="00F32668">
              <w:rPr>
                <w:rFonts w:ascii="Arial" w:hAnsi="Arial" w:cs="Arial"/>
                <w:sz w:val="18"/>
                <w:szCs w:val="18"/>
              </w:rPr>
              <w:lastRenderedPageBreak/>
              <w:t>NiQuitin</w:t>
            </w:r>
            <w:proofErr w:type="spellEnd"/>
            <w:r w:rsidRPr="00F32668">
              <w:rPr>
                <w:rFonts w:ascii="Arial" w:hAnsi="Arial" w:cs="Arial"/>
                <w:sz w:val="18"/>
                <w:szCs w:val="18"/>
              </w:rPr>
              <w:t xml:space="preserve"> 2mg or 4mg lozenges</w:t>
            </w:r>
          </w:p>
        </w:tc>
        <w:tc>
          <w:tcPr>
            <w:tcW w:w="1053" w:type="pct"/>
            <w:shd w:val="clear" w:color="auto" w:fill="auto"/>
          </w:tcPr>
          <w:p w:rsidR="00D26EC0" w:rsidRPr="00F32668" w:rsidRDefault="00D26EC0" w:rsidP="00E24E85">
            <w:pPr>
              <w:pStyle w:val="FootnoteText"/>
              <w:rPr>
                <w:rFonts w:ascii="Arial" w:hAnsi="Arial" w:cs="Arial"/>
                <w:sz w:val="18"/>
                <w:szCs w:val="18"/>
              </w:rPr>
            </w:pPr>
            <w:r w:rsidRPr="00F32668">
              <w:rPr>
                <w:rFonts w:ascii="Arial" w:hAnsi="Arial" w:cs="Arial"/>
                <w:sz w:val="18"/>
                <w:szCs w:val="18"/>
              </w:rPr>
              <w:t>Omega</w:t>
            </w:r>
          </w:p>
        </w:tc>
        <w:tc>
          <w:tcPr>
            <w:tcW w:w="1259" w:type="pct"/>
          </w:tcPr>
          <w:p w:rsidR="00D26EC0" w:rsidRPr="00552392" w:rsidRDefault="00D26EC0" w:rsidP="009D4F54">
            <w:pPr>
              <w:pStyle w:val="FootnoteText"/>
              <w:rPr>
                <w:rFonts w:ascii="Arial" w:hAnsi="Arial" w:cs="Arial"/>
                <w:sz w:val="18"/>
                <w:szCs w:val="18"/>
              </w:rPr>
            </w:pPr>
            <w:r w:rsidRPr="00552392">
              <w:rPr>
                <w:rFonts w:ascii="Arial" w:hAnsi="Arial" w:cs="Arial"/>
                <w:sz w:val="18"/>
                <w:szCs w:val="18"/>
              </w:rPr>
              <w:t>0.65mmol (15mg) per lozenge</w:t>
            </w:r>
          </w:p>
        </w:tc>
        <w:tc>
          <w:tcPr>
            <w:tcW w:w="817" w:type="pct"/>
          </w:tcPr>
          <w:p w:rsidR="00D26EC0" w:rsidRPr="004A0884" w:rsidRDefault="00D26EC0" w:rsidP="009D4F54">
            <w:pPr>
              <w:pStyle w:val="FootnoteText"/>
              <w:rPr>
                <w:rFonts w:ascii="Arial" w:hAnsi="Arial" w:cs="Arial"/>
                <w:sz w:val="18"/>
                <w:szCs w:val="18"/>
              </w:rPr>
            </w:pPr>
            <w:r w:rsidRPr="004A0884">
              <w:rPr>
                <w:rFonts w:ascii="Arial" w:hAnsi="Arial" w:cs="Arial"/>
                <w:sz w:val="18"/>
                <w:szCs w:val="18"/>
              </w:rPr>
              <w:t>10mmol</w:t>
            </w:r>
          </w:p>
        </w:tc>
      </w:tr>
      <w:tr w:rsidR="00D26EC0" w:rsidRPr="00774022" w:rsidTr="004F0F50">
        <w:trPr>
          <w:cantSplit/>
        </w:trPr>
        <w:tc>
          <w:tcPr>
            <w:tcW w:w="1872" w:type="pct"/>
          </w:tcPr>
          <w:p w:rsidR="00D26EC0" w:rsidRPr="00F32668" w:rsidRDefault="00D26EC0" w:rsidP="004A0884">
            <w:pPr>
              <w:pStyle w:val="FootnoteText"/>
              <w:rPr>
                <w:rFonts w:ascii="Arial" w:hAnsi="Arial" w:cs="Arial"/>
                <w:sz w:val="18"/>
                <w:szCs w:val="18"/>
                <w:highlight w:val="yellow"/>
              </w:rPr>
            </w:pPr>
            <w:proofErr w:type="spellStart"/>
            <w:r w:rsidRPr="00F32668">
              <w:rPr>
                <w:rFonts w:ascii="Arial" w:hAnsi="Arial" w:cs="Arial"/>
                <w:sz w:val="18"/>
                <w:szCs w:val="18"/>
              </w:rPr>
              <w:t>NiQuitin</w:t>
            </w:r>
            <w:proofErr w:type="spellEnd"/>
            <w:r w:rsidRPr="00F32668">
              <w:rPr>
                <w:rFonts w:ascii="Arial" w:hAnsi="Arial" w:cs="Arial"/>
                <w:sz w:val="18"/>
                <w:szCs w:val="18"/>
              </w:rPr>
              <w:t xml:space="preserve"> Minis 1.5mg lozenges</w:t>
            </w:r>
          </w:p>
        </w:tc>
        <w:tc>
          <w:tcPr>
            <w:tcW w:w="1053" w:type="pct"/>
            <w:shd w:val="clear" w:color="auto" w:fill="auto"/>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Omega</w:t>
            </w:r>
          </w:p>
        </w:tc>
        <w:tc>
          <w:tcPr>
            <w:tcW w:w="1259" w:type="pct"/>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Pr="00B71401" w:rsidRDefault="00D26EC0" w:rsidP="00114371">
            <w:pPr>
              <w:pStyle w:val="FootnoteText"/>
              <w:rPr>
                <w:rFonts w:ascii="Arial" w:hAnsi="Arial" w:cs="Arial"/>
                <w:sz w:val="18"/>
                <w:szCs w:val="18"/>
              </w:rPr>
            </w:pPr>
            <w:r w:rsidRPr="00B71401">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4A0884">
            <w:pPr>
              <w:pStyle w:val="FootnoteText"/>
              <w:rPr>
                <w:rFonts w:ascii="Arial" w:hAnsi="Arial" w:cs="Arial"/>
                <w:sz w:val="18"/>
                <w:szCs w:val="18"/>
              </w:rPr>
            </w:pPr>
            <w:proofErr w:type="spellStart"/>
            <w:r w:rsidRPr="00F32668">
              <w:rPr>
                <w:rFonts w:ascii="Arial" w:hAnsi="Arial" w:cs="Arial"/>
                <w:sz w:val="18"/>
                <w:szCs w:val="18"/>
              </w:rPr>
              <w:t>NiQuitin</w:t>
            </w:r>
            <w:proofErr w:type="spellEnd"/>
            <w:r w:rsidRPr="00F32668">
              <w:rPr>
                <w:rFonts w:ascii="Arial" w:hAnsi="Arial" w:cs="Arial"/>
                <w:sz w:val="18"/>
                <w:szCs w:val="18"/>
              </w:rPr>
              <w:t xml:space="preserve"> Minis 4mg lozenges</w:t>
            </w:r>
          </w:p>
        </w:tc>
        <w:tc>
          <w:tcPr>
            <w:tcW w:w="1053" w:type="pct"/>
            <w:shd w:val="clear" w:color="auto" w:fill="auto"/>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Omega</w:t>
            </w:r>
          </w:p>
        </w:tc>
        <w:tc>
          <w:tcPr>
            <w:tcW w:w="1259" w:type="pct"/>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0.2mmol (4mg) per lozenge</w:t>
            </w:r>
          </w:p>
        </w:tc>
        <w:tc>
          <w:tcPr>
            <w:tcW w:w="817" w:type="pct"/>
          </w:tcPr>
          <w:p w:rsidR="00D26EC0" w:rsidRPr="004A0884" w:rsidRDefault="00D26EC0" w:rsidP="00114371">
            <w:pPr>
              <w:pStyle w:val="FootnoteText"/>
              <w:rPr>
                <w:rFonts w:ascii="Arial" w:hAnsi="Arial" w:cs="Arial"/>
                <w:sz w:val="18"/>
                <w:szCs w:val="18"/>
              </w:rPr>
            </w:pPr>
            <w:r w:rsidRPr="004A0884">
              <w:rPr>
                <w:rFonts w:ascii="Arial" w:hAnsi="Arial" w:cs="Arial"/>
                <w:sz w:val="18"/>
                <w:szCs w:val="18"/>
              </w:rPr>
              <w:t>2.6mmol</w:t>
            </w:r>
          </w:p>
        </w:tc>
      </w:tr>
      <w:tr w:rsidR="00D26EC0" w:rsidTr="004F0F50">
        <w:tblPrEx>
          <w:tblLook w:val="04A0" w:firstRow="1" w:lastRow="0" w:firstColumn="1" w:lastColumn="0" w:noHBand="0" w:noVBand="1"/>
        </w:tblPrEx>
        <w:trPr>
          <w:cantSplit/>
        </w:trPr>
        <w:tc>
          <w:tcPr>
            <w:tcW w:w="1872" w:type="pct"/>
            <w:tcBorders>
              <w:top w:val="single" w:sz="4" w:space="0" w:color="auto"/>
              <w:left w:val="single" w:sz="4" w:space="0" w:color="auto"/>
              <w:bottom w:val="single" w:sz="4" w:space="0" w:color="auto"/>
              <w:right w:val="single" w:sz="4" w:space="0" w:color="auto"/>
            </w:tcBorders>
          </w:tcPr>
          <w:p w:rsidR="00D26EC0" w:rsidRPr="00F32668" w:rsidRDefault="00D26EC0">
            <w:pPr>
              <w:pStyle w:val="FootnoteText"/>
              <w:spacing w:line="276" w:lineRule="auto"/>
              <w:rPr>
                <w:rFonts w:ascii="Arial" w:hAnsi="Arial" w:cs="Arial"/>
                <w:sz w:val="18"/>
                <w:szCs w:val="18"/>
              </w:rPr>
            </w:pPr>
            <w:proofErr w:type="spellStart"/>
            <w:r w:rsidRPr="00431CD6">
              <w:rPr>
                <w:rFonts w:ascii="Arial" w:hAnsi="Arial" w:cs="Arial"/>
                <w:color w:val="000000"/>
                <w:sz w:val="18"/>
                <w:szCs w:val="18"/>
                <w:shd w:val="clear" w:color="auto" w:fill="FFFFFF"/>
              </w:rPr>
              <w:t>Neomag</w:t>
            </w:r>
            <w:proofErr w:type="spellEnd"/>
            <w:r w:rsidRPr="00431CD6">
              <w:rPr>
                <w:rFonts w:ascii="Arial" w:hAnsi="Arial" w:cs="Arial"/>
                <w:color w:val="000000"/>
                <w:sz w:val="18"/>
                <w:szCs w:val="18"/>
                <w:shd w:val="clear" w:color="auto" w:fill="FFFFFF"/>
              </w:rPr>
              <w:t xml:space="preserve"> 4mmol chewable tablets</w:t>
            </w:r>
          </w:p>
        </w:tc>
        <w:tc>
          <w:tcPr>
            <w:tcW w:w="1053" w:type="pct"/>
            <w:tcBorders>
              <w:top w:val="single" w:sz="4" w:space="0" w:color="auto"/>
              <w:left w:val="single" w:sz="4" w:space="0" w:color="auto"/>
              <w:bottom w:val="single" w:sz="4" w:space="0" w:color="auto"/>
              <w:right w:val="single" w:sz="4" w:space="0" w:color="auto"/>
            </w:tcBorders>
          </w:tcPr>
          <w:p w:rsidR="00D26EC0" w:rsidRPr="00F32668" w:rsidRDefault="00D26EC0">
            <w:pPr>
              <w:pStyle w:val="FootnoteText"/>
              <w:spacing w:line="276" w:lineRule="auto"/>
              <w:rPr>
                <w:rFonts w:ascii="Arial" w:hAnsi="Arial" w:cs="Arial"/>
                <w:sz w:val="18"/>
                <w:szCs w:val="18"/>
                <w:highlight w:val="yellow"/>
              </w:rPr>
            </w:pPr>
            <w:proofErr w:type="spellStart"/>
            <w:r w:rsidRPr="00F32668">
              <w:rPr>
                <w:rFonts w:ascii="Arial" w:hAnsi="Arial" w:cs="Arial"/>
                <w:sz w:val="18"/>
                <w:szCs w:val="18"/>
              </w:rPr>
              <w:t>Neoceuticals</w:t>
            </w:r>
            <w:proofErr w:type="spellEnd"/>
          </w:p>
        </w:tc>
        <w:tc>
          <w:tcPr>
            <w:tcW w:w="1259" w:type="pct"/>
            <w:tcBorders>
              <w:top w:val="single" w:sz="4" w:space="0" w:color="auto"/>
              <w:left w:val="single" w:sz="4" w:space="0" w:color="auto"/>
              <w:bottom w:val="single" w:sz="4" w:space="0" w:color="auto"/>
              <w:right w:val="single" w:sz="4" w:space="0" w:color="auto"/>
            </w:tcBorders>
          </w:tcPr>
          <w:p w:rsidR="00D26EC0" w:rsidRPr="00552392" w:rsidRDefault="00D26EC0">
            <w:pPr>
              <w:pStyle w:val="FootnoteText"/>
              <w:spacing w:line="276" w:lineRule="auto"/>
              <w:rPr>
                <w:rFonts w:ascii="Arial" w:hAnsi="Arial" w:cs="Arial"/>
                <w:sz w:val="18"/>
                <w:szCs w:val="18"/>
              </w:rPr>
            </w:pPr>
            <w:r w:rsidRPr="00552392">
              <w:rPr>
                <w:rFonts w:ascii="Arial" w:hAnsi="Arial" w:cs="Arial"/>
                <w:sz w:val="18"/>
                <w:szCs w:val="18"/>
              </w:rPr>
              <w:t>No sodium</w:t>
            </w:r>
          </w:p>
        </w:tc>
        <w:tc>
          <w:tcPr>
            <w:tcW w:w="817" w:type="pct"/>
            <w:tcBorders>
              <w:top w:val="single" w:sz="4" w:space="0" w:color="auto"/>
              <w:left w:val="single" w:sz="4" w:space="0" w:color="auto"/>
              <w:bottom w:val="single" w:sz="4" w:space="0" w:color="auto"/>
              <w:right w:val="single" w:sz="4" w:space="0" w:color="auto"/>
            </w:tcBorders>
          </w:tcPr>
          <w:p w:rsidR="00D26EC0" w:rsidRDefault="00D26EC0">
            <w:pPr>
              <w:pStyle w:val="FootnoteText"/>
              <w:spacing w:line="276" w:lineRule="auto"/>
              <w:rPr>
                <w:rFonts w:ascii="Arial" w:hAnsi="Arial" w:cs="Arial"/>
                <w:sz w:val="18"/>
                <w:szCs w:val="18"/>
              </w:rPr>
            </w:pPr>
            <w:r>
              <w:rPr>
                <w:rFonts w:ascii="Arial" w:hAnsi="Arial" w:cs="Arial"/>
                <w:sz w:val="18"/>
                <w:szCs w:val="18"/>
              </w:rPr>
              <w:t>None</w:t>
            </w:r>
          </w:p>
        </w:tc>
      </w:tr>
      <w:tr w:rsidR="00D26EC0" w:rsidTr="004F0F50">
        <w:tblPrEx>
          <w:tblLook w:val="04A0" w:firstRow="1" w:lastRow="0" w:firstColumn="1" w:lastColumn="0" w:noHBand="0" w:noVBand="1"/>
        </w:tblPrEx>
        <w:trPr>
          <w:cantSplit/>
        </w:trPr>
        <w:tc>
          <w:tcPr>
            <w:tcW w:w="1872" w:type="pct"/>
            <w:tcBorders>
              <w:top w:val="single" w:sz="4" w:space="0" w:color="auto"/>
              <w:left w:val="single" w:sz="4" w:space="0" w:color="auto"/>
              <w:bottom w:val="single" w:sz="4" w:space="0" w:color="auto"/>
              <w:right w:val="single" w:sz="4" w:space="0" w:color="auto"/>
            </w:tcBorders>
            <w:hideMark/>
          </w:tcPr>
          <w:p w:rsidR="00D26EC0" w:rsidRPr="00F32668" w:rsidRDefault="00D26EC0">
            <w:pPr>
              <w:pStyle w:val="FootnoteText"/>
              <w:spacing w:line="276" w:lineRule="auto"/>
              <w:rPr>
                <w:rFonts w:ascii="Arial" w:hAnsi="Arial" w:cs="Arial"/>
                <w:sz w:val="18"/>
                <w:szCs w:val="18"/>
                <w:highlight w:val="yellow"/>
              </w:rPr>
            </w:pPr>
            <w:r w:rsidRPr="00F32668">
              <w:rPr>
                <w:rFonts w:ascii="Arial" w:hAnsi="Arial" w:cs="Arial"/>
                <w:sz w:val="18"/>
                <w:szCs w:val="18"/>
              </w:rPr>
              <w:t xml:space="preserve">Olanzapine 5mg, 10mg, 15mg or 20mg </w:t>
            </w:r>
            <w:proofErr w:type="spellStart"/>
            <w:r w:rsidRPr="00F32668">
              <w:rPr>
                <w:rFonts w:ascii="Arial" w:hAnsi="Arial" w:cs="Arial"/>
                <w:sz w:val="18"/>
                <w:szCs w:val="18"/>
              </w:rPr>
              <w:t>orodispersible</w:t>
            </w:r>
            <w:proofErr w:type="spellEnd"/>
            <w:r w:rsidRPr="00F32668">
              <w:rPr>
                <w:rFonts w:ascii="Arial" w:hAnsi="Arial" w:cs="Arial"/>
                <w:sz w:val="18"/>
                <w:szCs w:val="18"/>
              </w:rPr>
              <w:t xml:space="preserve"> tablets</w:t>
            </w:r>
          </w:p>
        </w:tc>
        <w:tc>
          <w:tcPr>
            <w:tcW w:w="1053" w:type="pct"/>
            <w:tcBorders>
              <w:top w:val="single" w:sz="4" w:space="0" w:color="auto"/>
              <w:left w:val="single" w:sz="4" w:space="0" w:color="auto"/>
              <w:bottom w:val="single" w:sz="4" w:space="0" w:color="auto"/>
              <w:right w:val="single" w:sz="4" w:space="0" w:color="auto"/>
            </w:tcBorders>
            <w:hideMark/>
          </w:tcPr>
          <w:p w:rsidR="00D26EC0" w:rsidRPr="00552392" w:rsidRDefault="00D26EC0">
            <w:pPr>
              <w:pStyle w:val="FootnoteText"/>
              <w:spacing w:line="276" w:lineRule="auto"/>
              <w:rPr>
                <w:rFonts w:ascii="Arial" w:hAnsi="Arial" w:cs="Arial"/>
                <w:sz w:val="18"/>
                <w:szCs w:val="18"/>
                <w:highlight w:val="yellow"/>
              </w:rPr>
            </w:pPr>
            <w:r w:rsidRPr="00552392">
              <w:rPr>
                <w:rFonts w:ascii="Arial" w:hAnsi="Arial" w:cs="Arial"/>
                <w:sz w:val="18"/>
                <w:szCs w:val="18"/>
              </w:rPr>
              <w:t>Dr Reddy’s, Mylan</w:t>
            </w:r>
          </w:p>
        </w:tc>
        <w:tc>
          <w:tcPr>
            <w:tcW w:w="1259" w:type="pct"/>
            <w:tcBorders>
              <w:top w:val="single" w:sz="4" w:space="0" w:color="auto"/>
              <w:left w:val="single" w:sz="4" w:space="0" w:color="auto"/>
              <w:bottom w:val="single" w:sz="4" w:space="0" w:color="auto"/>
              <w:right w:val="single" w:sz="4" w:space="0" w:color="auto"/>
            </w:tcBorders>
            <w:hideMark/>
          </w:tcPr>
          <w:p w:rsidR="00D26EC0" w:rsidRPr="00F32668" w:rsidRDefault="00D26EC0">
            <w:pPr>
              <w:pStyle w:val="FootnoteText"/>
              <w:spacing w:line="276" w:lineRule="auto"/>
              <w:rPr>
                <w:rFonts w:ascii="Arial" w:hAnsi="Arial" w:cs="Arial"/>
                <w:sz w:val="18"/>
                <w:szCs w:val="18"/>
              </w:rPr>
            </w:pPr>
            <w:r w:rsidRPr="00F32668">
              <w:rPr>
                <w:rFonts w:ascii="Arial" w:hAnsi="Arial" w:cs="Arial"/>
                <w:sz w:val="18"/>
                <w:szCs w:val="18"/>
              </w:rPr>
              <w:t>Low sodium*</w:t>
            </w:r>
          </w:p>
        </w:tc>
        <w:tc>
          <w:tcPr>
            <w:tcW w:w="817" w:type="pct"/>
            <w:tcBorders>
              <w:top w:val="single" w:sz="4" w:space="0" w:color="auto"/>
              <w:left w:val="single" w:sz="4" w:space="0" w:color="auto"/>
              <w:bottom w:val="single" w:sz="4" w:space="0" w:color="auto"/>
              <w:right w:val="single" w:sz="4" w:space="0" w:color="auto"/>
            </w:tcBorders>
            <w:hideMark/>
          </w:tcPr>
          <w:p w:rsidR="00D26EC0" w:rsidRDefault="00D26EC0">
            <w:pPr>
              <w:pStyle w:val="FootnoteText"/>
              <w:spacing w:line="276" w:lineRule="auto"/>
              <w:rPr>
                <w:rFonts w:ascii="Arial" w:hAnsi="Arial" w:cs="Arial"/>
                <w:sz w:val="18"/>
                <w:szCs w:val="18"/>
              </w:rPr>
            </w:pPr>
            <w:r>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1B782B">
            <w:pPr>
              <w:pStyle w:val="FootnoteText"/>
              <w:rPr>
                <w:rFonts w:ascii="Arial" w:hAnsi="Arial" w:cs="Arial"/>
                <w:sz w:val="18"/>
                <w:szCs w:val="18"/>
              </w:rPr>
            </w:pPr>
            <w:r w:rsidRPr="00F32668">
              <w:rPr>
                <w:rFonts w:ascii="Arial" w:hAnsi="Arial" w:cs="Arial"/>
                <w:sz w:val="18"/>
                <w:szCs w:val="18"/>
              </w:rPr>
              <w:t xml:space="preserve">Olanzapine 5mg, 10mg, 15mg or 20mg </w:t>
            </w:r>
            <w:proofErr w:type="spellStart"/>
            <w:r w:rsidRPr="00F32668">
              <w:rPr>
                <w:rFonts w:ascii="Arial" w:hAnsi="Arial" w:cs="Arial"/>
                <w:sz w:val="18"/>
                <w:szCs w:val="18"/>
              </w:rPr>
              <w:t>orodispersible</w:t>
            </w:r>
            <w:proofErr w:type="spellEnd"/>
            <w:r w:rsidRPr="00F32668">
              <w:rPr>
                <w:rFonts w:ascii="Arial" w:hAnsi="Arial" w:cs="Arial"/>
                <w:sz w:val="18"/>
                <w:szCs w:val="18"/>
              </w:rPr>
              <w:t xml:space="preserve"> tablets</w:t>
            </w:r>
          </w:p>
        </w:tc>
        <w:tc>
          <w:tcPr>
            <w:tcW w:w="1053" w:type="pct"/>
            <w:shd w:val="clear" w:color="auto" w:fill="auto"/>
          </w:tcPr>
          <w:p w:rsidR="00D26EC0" w:rsidRPr="00552392" w:rsidRDefault="00D26EC0" w:rsidP="00D22628">
            <w:pPr>
              <w:pStyle w:val="FootnoteText"/>
              <w:rPr>
                <w:rFonts w:ascii="Arial" w:hAnsi="Arial" w:cs="Arial"/>
                <w:sz w:val="18"/>
                <w:szCs w:val="18"/>
              </w:rPr>
            </w:pPr>
            <w:r w:rsidRPr="00552392">
              <w:rPr>
                <w:rFonts w:ascii="Arial" w:hAnsi="Arial" w:cs="Arial"/>
                <w:sz w:val="18"/>
                <w:szCs w:val="18"/>
              </w:rPr>
              <w:t>Accord, Ranbaxy</w:t>
            </w:r>
          </w:p>
        </w:tc>
        <w:tc>
          <w:tcPr>
            <w:tcW w:w="1259" w:type="pct"/>
          </w:tcPr>
          <w:p w:rsidR="00D26EC0" w:rsidRPr="00F32668" w:rsidRDefault="00D26EC0" w:rsidP="00D22628">
            <w:pPr>
              <w:pStyle w:val="FootnoteText"/>
              <w:rPr>
                <w:rFonts w:ascii="Arial" w:hAnsi="Arial" w:cs="Arial"/>
                <w:sz w:val="18"/>
                <w:szCs w:val="18"/>
              </w:rPr>
            </w:pPr>
            <w:r w:rsidRPr="00F32668">
              <w:rPr>
                <w:rFonts w:ascii="Arial" w:hAnsi="Arial" w:cs="Arial"/>
                <w:sz w:val="18"/>
                <w:szCs w:val="18"/>
              </w:rPr>
              <w:t>No sodium</w:t>
            </w:r>
          </w:p>
        </w:tc>
        <w:tc>
          <w:tcPr>
            <w:tcW w:w="817" w:type="pct"/>
          </w:tcPr>
          <w:p w:rsidR="00D26EC0" w:rsidRPr="00DF59A5" w:rsidRDefault="00D26EC0" w:rsidP="00D22628">
            <w:pPr>
              <w:pStyle w:val="FootnoteText"/>
              <w:rPr>
                <w:rFonts w:ascii="Arial" w:hAnsi="Arial" w:cs="Arial"/>
                <w:sz w:val="18"/>
                <w:szCs w:val="18"/>
              </w:rPr>
            </w:pPr>
            <w:r w:rsidRPr="00DF59A5">
              <w:rPr>
                <w:rFonts w:ascii="Arial" w:hAnsi="Arial" w:cs="Arial"/>
                <w:sz w:val="18"/>
                <w:szCs w:val="18"/>
              </w:rPr>
              <w:t xml:space="preserve">None </w:t>
            </w:r>
          </w:p>
        </w:tc>
      </w:tr>
      <w:tr w:rsidR="00D26EC0" w:rsidTr="004F0F50">
        <w:tblPrEx>
          <w:tblLook w:val="04A0" w:firstRow="1" w:lastRow="0" w:firstColumn="1" w:lastColumn="0" w:noHBand="0" w:noVBand="1"/>
        </w:tblPrEx>
        <w:trPr>
          <w:cantSplit/>
        </w:trPr>
        <w:tc>
          <w:tcPr>
            <w:tcW w:w="1872" w:type="pct"/>
            <w:tcBorders>
              <w:top w:val="single" w:sz="4" w:space="0" w:color="auto"/>
              <w:left w:val="single" w:sz="4" w:space="0" w:color="auto"/>
              <w:bottom w:val="single" w:sz="4" w:space="0" w:color="auto"/>
              <w:right w:val="single" w:sz="4" w:space="0" w:color="auto"/>
            </w:tcBorders>
            <w:hideMark/>
          </w:tcPr>
          <w:p w:rsidR="00D26EC0" w:rsidRPr="00F32668" w:rsidRDefault="00D26EC0">
            <w:pPr>
              <w:pStyle w:val="FootnoteText"/>
              <w:spacing w:line="276" w:lineRule="auto"/>
              <w:rPr>
                <w:rFonts w:ascii="Arial" w:hAnsi="Arial" w:cs="Arial"/>
                <w:sz w:val="18"/>
                <w:szCs w:val="18"/>
                <w:highlight w:val="yellow"/>
              </w:rPr>
            </w:pPr>
            <w:r w:rsidRPr="00F32668">
              <w:rPr>
                <w:rFonts w:ascii="Arial" w:hAnsi="Arial" w:cs="Arial"/>
                <w:sz w:val="18"/>
                <w:szCs w:val="18"/>
              </w:rPr>
              <w:t xml:space="preserve">Ondansetron 4mg </w:t>
            </w:r>
            <w:proofErr w:type="spellStart"/>
            <w:r w:rsidRPr="00F32668">
              <w:rPr>
                <w:rFonts w:ascii="Arial" w:hAnsi="Arial" w:cs="Arial"/>
                <w:sz w:val="18"/>
                <w:szCs w:val="18"/>
              </w:rPr>
              <w:t>orodispersible</w:t>
            </w:r>
            <w:proofErr w:type="spellEnd"/>
            <w:r w:rsidRPr="00F32668">
              <w:rPr>
                <w:rFonts w:ascii="Arial" w:hAnsi="Arial" w:cs="Arial"/>
                <w:sz w:val="18"/>
                <w:szCs w:val="18"/>
              </w:rPr>
              <w:t xml:space="preserve"> tablets</w:t>
            </w:r>
          </w:p>
        </w:tc>
        <w:tc>
          <w:tcPr>
            <w:tcW w:w="1053" w:type="pct"/>
            <w:tcBorders>
              <w:top w:val="single" w:sz="4" w:space="0" w:color="auto"/>
              <w:left w:val="single" w:sz="4" w:space="0" w:color="auto"/>
              <w:bottom w:val="single" w:sz="4" w:space="0" w:color="auto"/>
              <w:right w:val="single" w:sz="4" w:space="0" w:color="auto"/>
            </w:tcBorders>
            <w:hideMark/>
          </w:tcPr>
          <w:p w:rsidR="00D26EC0" w:rsidRPr="00F32668" w:rsidRDefault="00D26EC0">
            <w:pPr>
              <w:pStyle w:val="FootnoteText"/>
              <w:spacing w:line="276" w:lineRule="auto"/>
              <w:rPr>
                <w:rFonts w:ascii="Arial" w:hAnsi="Arial" w:cs="Arial"/>
                <w:sz w:val="18"/>
                <w:szCs w:val="18"/>
              </w:rPr>
            </w:pPr>
            <w:r w:rsidRPr="00F32668">
              <w:rPr>
                <w:rFonts w:ascii="Arial" w:hAnsi="Arial" w:cs="Arial"/>
                <w:sz w:val="18"/>
                <w:szCs w:val="18"/>
              </w:rPr>
              <w:t>Healthcare Pharma</w:t>
            </w:r>
          </w:p>
        </w:tc>
        <w:tc>
          <w:tcPr>
            <w:tcW w:w="1259" w:type="pct"/>
            <w:tcBorders>
              <w:top w:val="single" w:sz="4" w:space="0" w:color="auto"/>
              <w:left w:val="single" w:sz="4" w:space="0" w:color="auto"/>
              <w:bottom w:val="single" w:sz="4" w:space="0" w:color="auto"/>
              <w:right w:val="single" w:sz="4" w:space="0" w:color="auto"/>
            </w:tcBorders>
            <w:hideMark/>
          </w:tcPr>
          <w:p w:rsidR="00D26EC0" w:rsidRPr="00552392" w:rsidRDefault="00D26EC0">
            <w:pPr>
              <w:pStyle w:val="FootnoteText"/>
              <w:spacing w:line="276" w:lineRule="auto"/>
              <w:rPr>
                <w:rFonts w:ascii="Arial" w:hAnsi="Arial" w:cs="Arial"/>
                <w:sz w:val="18"/>
                <w:szCs w:val="18"/>
              </w:rPr>
            </w:pPr>
            <w:r w:rsidRPr="00552392">
              <w:rPr>
                <w:rFonts w:ascii="Arial" w:hAnsi="Arial" w:cs="Arial"/>
                <w:sz w:val="18"/>
                <w:szCs w:val="18"/>
              </w:rPr>
              <w:t>Low sodium*</w:t>
            </w:r>
          </w:p>
        </w:tc>
        <w:tc>
          <w:tcPr>
            <w:tcW w:w="817" w:type="pct"/>
            <w:tcBorders>
              <w:top w:val="single" w:sz="4" w:space="0" w:color="auto"/>
              <w:left w:val="single" w:sz="4" w:space="0" w:color="auto"/>
              <w:bottom w:val="single" w:sz="4" w:space="0" w:color="auto"/>
              <w:right w:val="single" w:sz="4" w:space="0" w:color="auto"/>
            </w:tcBorders>
            <w:hideMark/>
          </w:tcPr>
          <w:p w:rsidR="00D26EC0" w:rsidRDefault="00D26EC0">
            <w:pPr>
              <w:pStyle w:val="FootnoteText"/>
              <w:spacing w:line="276" w:lineRule="auto"/>
              <w:rPr>
                <w:rFonts w:ascii="Arial" w:hAnsi="Arial" w:cs="Arial"/>
                <w:sz w:val="18"/>
                <w:szCs w:val="18"/>
              </w:rPr>
            </w:pPr>
            <w:r>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114371">
            <w:pPr>
              <w:pStyle w:val="FootnoteText"/>
              <w:rPr>
                <w:rFonts w:ascii="Arial" w:hAnsi="Arial" w:cs="Arial"/>
                <w:sz w:val="18"/>
                <w:szCs w:val="18"/>
              </w:rPr>
            </w:pPr>
            <w:proofErr w:type="spellStart"/>
            <w:r w:rsidRPr="00F32668">
              <w:rPr>
                <w:rFonts w:ascii="Arial" w:hAnsi="Arial" w:cs="Arial"/>
                <w:sz w:val="18"/>
                <w:szCs w:val="18"/>
              </w:rPr>
              <w:t>Olena</w:t>
            </w:r>
            <w:proofErr w:type="spellEnd"/>
            <w:r w:rsidRPr="00F32668">
              <w:rPr>
                <w:rFonts w:ascii="Arial" w:hAnsi="Arial" w:cs="Arial"/>
                <w:sz w:val="18"/>
                <w:szCs w:val="18"/>
              </w:rPr>
              <w:t xml:space="preserve"> 20mg dispersible tablets</w:t>
            </w:r>
          </w:p>
        </w:tc>
        <w:tc>
          <w:tcPr>
            <w:tcW w:w="1053" w:type="pct"/>
            <w:shd w:val="clear" w:color="auto" w:fill="auto"/>
          </w:tcPr>
          <w:p w:rsidR="00D26EC0" w:rsidRPr="00F32668" w:rsidRDefault="00D26EC0" w:rsidP="00114371">
            <w:pPr>
              <w:pStyle w:val="FootnoteText"/>
              <w:rPr>
                <w:rFonts w:ascii="Arial" w:hAnsi="Arial" w:cs="Arial"/>
                <w:sz w:val="18"/>
                <w:szCs w:val="18"/>
              </w:rPr>
            </w:pPr>
            <w:proofErr w:type="spellStart"/>
            <w:r w:rsidRPr="00F32668">
              <w:rPr>
                <w:rFonts w:ascii="Arial" w:hAnsi="Arial" w:cs="Arial"/>
                <w:sz w:val="18"/>
                <w:szCs w:val="18"/>
              </w:rPr>
              <w:t>Advanz</w:t>
            </w:r>
            <w:proofErr w:type="spellEnd"/>
            <w:r w:rsidRPr="00F32668">
              <w:rPr>
                <w:rFonts w:ascii="Arial" w:hAnsi="Arial" w:cs="Arial"/>
                <w:sz w:val="18"/>
                <w:szCs w:val="18"/>
              </w:rPr>
              <w:t xml:space="preserve"> (Mercury)</w:t>
            </w:r>
          </w:p>
        </w:tc>
        <w:tc>
          <w:tcPr>
            <w:tcW w:w="1259" w:type="pct"/>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Low sodium*</w:t>
            </w:r>
          </w:p>
        </w:tc>
        <w:tc>
          <w:tcPr>
            <w:tcW w:w="817" w:type="pct"/>
          </w:tcPr>
          <w:p w:rsidR="00D26EC0" w:rsidRPr="00DF59A5" w:rsidRDefault="00D26EC0" w:rsidP="00114371">
            <w:pPr>
              <w:pStyle w:val="FootnoteText"/>
              <w:rPr>
                <w:rFonts w:ascii="Arial" w:hAnsi="Arial" w:cs="Arial"/>
                <w:sz w:val="18"/>
                <w:szCs w:val="18"/>
              </w:rPr>
            </w:pPr>
            <w:r w:rsidRPr="00DF59A5">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1437B5">
            <w:pPr>
              <w:pStyle w:val="FootnoteText"/>
              <w:rPr>
                <w:rFonts w:ascii="Arial" w:hAnsi="Arial" w:cs="Arial"/>
                <w:sz w:val="18"/>
                <w:szCs w:val="18"/>
              </w:rPr>
            </w:pPr>
            <w:r w:rsidRPr="00F32668">
              <w:rPr>
                <w:rFonts w:ascii="Arial" w:hAnsi="Arial" w:cs="Arial"/>
                <w:sz w:val="18"/>
                <w:szCs w:val="18"/>
              </w:rPr>
              <w:t>Ovex/Ovex Family Pack/Boots Threadworm Tablets/Threadworm Tablets 2 Years Plus</w:t>
            </w:r>
          </w:p>
        </w:tc>
        <w:tc>
          <w:tcPr>
            <w:tcW w:w="1053" w:type="pct"/>
            <w:shd w:val="clear" w:color="auto" w:fill="auto"/>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McNeil</w:t>
            </w:r>
          </w:p>
        </w:tc>
        <w:tc>
          <w:tcPr>
            <w:tcW w:w="1259" w:type="pct"/>
          </w:tcPr>
          <w:p w:rsidR="00D26EC0" w:rsidRPr="00F32668" w:rsidRDefault="00D26EC0" w:rsidP="001437B5">
            <w:pPr>
              <w:pStyle w:val="FootnoteText"/>
              <w:rPr>
                <w:rFonts w:ascii="Arial" w:hAnsi="Arial" w:cs="Arial"/>
                <w:sz w:val="18"/>
                <w:szCs w:val="18"/>
              </w:rPr>
            </w:pPr>
            <w:r w:rsidRPr="00F32668">
              <w:rPr>
                <w:rFonts w:ascii="Arial" w:hAnsi="Arial" w:cs="Arial"/>
                <w:sz w:val="18"/>
                <w:szCs w:val="18"/>
              </w:rPr>
              <w:t>0.2mmol (3.8mg) per tablet</w:t>
            </w:r>
          </w:p>
        </w:tc>
        <w:tc>
          <w:tcPr>
            <w:tcW w:w="817" w:type="pct"/>
          </w:tcPr>
          <w:p w:rsidR="00D26EC0" w:rsidRPr="001437B5" w:rsidRDefault="00D26EC0" w:rsidP="00114371">
            <w:pPr>
              <w:pStyle w:val="FootnoteText"/>
              <w:rPr>
                <w:rFonts w:ascii="Arial" w:hAnsi="Arial" w:cs="Arial"/>
                <w:sz w:val="18"/>
                <w:szCs w:val="18"/>
              </w:rPr>
            </w:pPr>
            <w:r w:rsidRPr="00DF59A5">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1437B5">
            <w:pPr>
              <w:pStyle w:val="FootnoteText"/>
              <w:rPr>
                <w:rFonts w:ascii="Arial" w:hAnsi="Arial" w:cs="Arial"/>
                <w:sz w:val="18"/>
                <w:szCs w:val="18"/>
                <w:highlight w:val="yellow"/>
              </w:rPr>
            </w:pPr>
            <w:proofErr w:type="spellStart"/>
            <w:r w:rsidRPr="00F32668">
              <w:rPr>
                <w:rFonts w:ascii="Arial" w:hAnsi="Arial" w:cs="Arial"/>
                <w:sz w:val="18"/>
                <w:szCs w:val="18"/>
              </w:rPr>
              <w:t>Pheburane</w:t>
            </w:r>
            <w:proofErr w:type="spellEnd"/>
            <w:r w:rsidR="00352151" w:rsidRPr="00F32668">
              <w:rPr>
                <w:rFonts w:ascii="Arial" w:hAnsi="Arial" w:cs="Arial"/>
                <w:sz w:val="18"/>
                <w:szCs w:val="18"/>
              </w:rPr>
              <w:t xml:space="preserve"> 483</w:t>
            </w:r>
            <w:r w:rsidRPr="00F32668">
              <w:rPr>
                <w:rFonts w:ascii="Arial" w:hAnsi="Arial" w:cs="Arial"/>
                <w:sz w:val="18"/>
                <w:szCs w:val="18"/>
              </w:rPr>
              <w:t>mg/g granules</w:t>
            </w:r>
          </w:p>
        </w:tc>
        <w:tc>
          <w:tcPr>
            <w:tcW w:w="1053" w:type="pct"/>
            <w:shd w:val="clear" w:color="auto" w:fill="auto"/>
          </w:tcPr>
          <w:p w:rsidR="00D26EC0" w:rsidRPr="00552392" w:rsidRDefault="00D26EC0" w:rsidP="00114371">
            <w:pPr>
              <w:pStyle w:val="FootnoteText"/>
              <w:rPr>
                <w:rFonts w:ascii="Arial" w:hAnsi="Arial" w:cs="Arial"/>
                <w:sz w:val="18"/>
                <w:szCs w:val="18"/>
                <w:highlight w:val="yellow"/>
              </w:rPr>
            </w:pPr>
            <w:proofErr w:type="spellStart"/>
            <w:r w:rsidRPr="00552392">
              <w:rPr>
                <w:rFonts w:ascii="Arial" w:hAnsi="Arial" w:cs="Arial"/>
                <w:sz w:val="18"/>
                <w:szCs w:val="18"/>
              </w:rPr>
              <w:t>Eurocept</w:t>
            </w:r>
            <w:proofErr w:type="spellEnd"/>
            <w:r w:rsidRPr="00552392">
              <w:rPr>
                <w:rFonts w:ascii="Arial" w:hAnsi="Arial" w:cs="Arial"/>
                <w:sz w:val="18"/>
                <w:szCs w:val="18"/>
              </w:rPr>
              <w:t xml:space="preserve"> International</w:t>
            </w:r>
          </w:p>
        </w:tc>
        <w:tc>
          <w:tcPr>
            <w:tcW w:w="1259" w:type="pct"/>
          </w:tcPr>
          <w:p w:rsidR="00D26EC0" w:rsidRPr="00F32668" w:rsidRDefault="00D26EC0" w:rsidP="001437B5">
            <w:pPr>
              <w:pStyle w:val="FootnoteText"/>
              <w:rPr>
                <w:rFonts w:ascii="Arial" w:hAnsi="Arial" w:cs="Arial"/>
                <w:sz w:val="18"/>
                <w:szCs w:val="18"/>
                <w:highlight w:val="yellow"/>
              </w:rPr>
            </w:pPr>
            <w:r w:rsidRPr="00F32668">
              <w:rPr>
                <w:rFonts w:ascii="Arial" w:hAnsi="Arial" w:cs="Arial"/>
                <w:sz w:val="18"/>
                <w:szCs w:val="18"/>
              </w:rPr>
              <w:t>5.4mmol (</w:t>
            </w:r>
            <w:r w:rsidR="00352151" w:rsidRPr="00F32668">
              <w:rPr>
                <w:rFonts w:ascii="Arial" w:hAnsi="Arial" w:cs="Arial"/>
                <w:sz w:val="18"/>
                <w:szCs w:val="18"/>
              </w:rPr>
              <w:t>124</w:t>
            </w:r>
            <w:r w:rsidRPr="00F32668">
              <w:rPr>
                <w:rFonts w:ascii="Arial" w:hAnsi="Arial" w:cs="Arial"/>
                <w:sz w:val="18"/>
                <w:szCs w:val="18"/>
              </w:rPr>
              <w:t xml:space="preserve">mg) sodium per gram </w:t>
            </w:r>
          </w:p>
        </w:tc>
        <w:tc>
          <w:tcPr>
            <w:tcW w:w="817" w:type="pct"/>
          </w:tcPr>
          <w:p w:rsidR="00D26EC0" w:rsidRPr="00073DCD" w:rsidRDefault="00D26EC0" w:rsidP="00114371">
            <w:pPr>
              <w:pStyle w:val="FootnoteText"/>
              <w:rPr>
                <w:rFonts w:ascii="Arial" w:hAnsi="Arial" w:cs="Arial"/>
                <w:sz w:val="18"/>
                <w:szCs w:val="18"/>
                <w:highlight w:val="yellow"/>
              </w:rPr>
            </w:pPr>
            <w:r w:rsidRPr="001437B5">
              <w:rPr>
                <w:rFonts w:ascii="Arial" w:hAnsi="Arial" w:cs="Arial"/>
                <w:sz w:val="18"/>
                <w:szCs w:val="18"/>
              </w:rPr>
              <w:t>108mmol</w:t>
            </w:r>
          </w:p>
        </w:tc>
      </w:tr>
      <w:tr w:rsidR="00D26EC0" w:rsidRPr="00774022" w:rsidTr="004F0F50">
        <w:trPr>
          <w:cantSplit/>
        </w:trPr>
        <w:tc>
          <w:tcPr>
            <w:tcW w:w="1872" w:type="pct"/>
          </w:tcPr>
          <w:p w:rsidR="00D26EC0" w:rsidRPr="00F32668" w:rsidRDefault="00D26EC0" w:rsidP="00E43F6C">
            <w:pPr>
              <w:pStyle w:val="FootnoteText"/>
              <w:rPr>
                <w:rFonts w:ascii="Arial" w:hAnsi="Arial" w:cs="Arial"/>
                <w:sz w:val="18"/>
                <w:szCs w:val="18"/>
              </w:rPr>
            </w:pPr>
            <w:r w:rsidRPr="00F32668">
              <w:rPr>
                <w:rFonts w:ascii="Arial" w:hAnsi="Arial" w:cs="Arial"/>
                <w:sz w:val="18"/>
                <w:szCs w:val="18"/>
              </w:rPr>
              <w:t>Phenergan 5mg/5mL elixir</w:t>
            </w:r>
          </w:p>
        </w:tc>
        <w:tc>
          <w:tcPr>
            <w:tcW w:w="1053" w:type="pct"/>
            <w:shd w:val="clear" w:color="auto" w:fill="auto"/>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Sanofi</w:t>
            </w:r>
          </w:p>
        </w:tc>
        <w:tc>
          <w:tcPr>
            <w:tcW w:w="1259" w:type="pct"/>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1.6mmol (37mg) in 5 mL</w:t>
            </w:r>
          </w:p>
        </w:tc>
        <w:tc>
          <w:tcPr>
            <w:tcW w:w="817" w:type="pct"/>
          </w:tcPr>
          <w:p w:rsidR="00D26EC0" w:rsidRPr="00557B11" w:rsidRDefault="00D26EC0" w:rsidP="00114371">
            <w:pPr>
              <w:pStyle w:val="FootnoteText"/>
              <w:rPr>
                <w:rFonts w:ascii="Arial" w:hAnsi="Arial" w:cs="Arial"/>
                <w:sz w:val="18"/>
                <w:szCs w:val="18"/>
              </w:rPr>
            </w:pPr>
            <w:r w:rsidRPr="00557B11">
              <w:rPr>
                <w:rFonts w:ascii="Arial" w:hAnsi="Arial" w:cs="Arial"/>
                <w:sz w:val="18"/>
                <w:szCs w:val="18"/>
              </w:rPr>
              <w:t>19mmol</w:t>
            </w:r>
          </w:p>
        </w:tc>
      </w:tr>
      <w:tr w:rsidR="00D26EC0" w:rsidRPr="00774022" w:rsidTr="004F0F50">
        <w:trPr>
          <w:cantSplit/>
        </w:trPr>
        <w:tc>
          <w:tcPr>
            <w:tcW w:w="1872" w:type="pct"/>
          </w:tcPr>
          <w:p w:rsidR="00D26EC0" w:rsidRPr="00F32668" w:rsidRDefault="00D26EC0">
            <w:pPr>
              <w:pStyle w:val="FootnoteText"/>
              <w:spacing w:line="276" w:lineRule="auto"/>
              <w:rPr>
                <w:rFonts w:ascii="Arial" w:hAnsi="Arial" w:cs="Arial"/>
                <w:sz w:val="18"/>
                <w:szCs w:val="18"/>
              </w:rPr>
            </w:pPr>
            <w:r w:rsidRPr="00F32668">
              <w:rPr>
                <w:rFonts w:ascii="Arial" w:hAnsi="Arial" w:cs="Arial"/>
                <w:sz w:val="18"/>
                <w:szCs w:val="18"/>
              </w:rPr>
              <w:t>Phosphate-Sandoz effervescent tablets</w:t>
            </w:r>
          </w:p>
        </w:tc>
        <w:tc>
          <w:tcPr>
            <w:tcW w:w="1053" w:type="pct"/>
            <w:shd w:val="clear" w:color="auto" w:fill="auto"/>
          </w:tcPr>
          <w:p w:rsidR="00D26EC0" w:rsidRPr="00F32668" w:rsidRDefault="00D26EC0">
            <w:pPr>
              <w:pStyle w:val="FootnoteText"/>
              <w:spacing w:line="276" w:lineRule="auto"/>
              <w:rPr>
                <w:rFonts w:ascii="Arial" w:hAnsi="Arial" w:cs="Arial"/>
                <w:sz w:val="18"/>
                <w:szCs w:val="18"/>
              </w:rPr>
            </w:pPr>
            <w:proofErr w:type="spellStart"/>
            <w:r w:rsidRPr="00F32668">
              <w:rPr>
                <w:rFonts w:ascii="Arial" w:hAnsi="Arial" w:cs="Arial"/>
                <w:sz w:val="18"/>
                <w:szCs w:val="18"/>
              </w:rPr>
              <w:t>Alturix</w:t>
            </w:r>
            <w:proofErr w:type="spellEnd"/>
          </w:p>
        </w:tc>
        <w:tc>
          <w:tcPr>
            <w:tcW w:w="1259" w:type="pct"/>
          </w:tcPr>
          <w:p w:rsidR="00D26EC0" w:rsidRPr="00552392" w:rsidRDefault="00D26EC0">
            <w:pPr>
              <w:pStyle w:val="FootnoteText"/>
              <w:spacing w:line="276" w:lineRule="auto"/>
              <w:rPr>
                <w:rFonts w:ascii="Arial" w:hAnsi="Arial" w:cs="Arial"/>
                <w:sz w:val="18"/>
                <w:szCs w:val="18"/>
              </w:rPr>
            </w:pPr>
            <w:r w:rsidRPr="00552392">
              <w:rPr>
                <w:rFonts w:ascii="Arial" w:hAnsi="Arial" w:cs="Arial"/>
                <w:sz w:val="18"/>
                <w:szCs w:val="18"/>
              </w:rPr>
              <w:t xml:space="preserve">20.4mmol (469mg) per tablet </w:t>
            </w:r>
          </w:p>
        </w:tc>
        <w:tc>
          <w:tcPr>
            <w:tcW w:w="817" w:type="pct"/>
          </w:tcPr>
          <w:p w:rsidR="00D26EC0" w:rsidRDefault="00D26EC0">
            <w:pPr>
              <w:pStyle w:val="FootnoteText"/>
              <w:spacing w:line="276" w:lineRule="auto"/>
              <w:rPr>
                <w:rFonts w:ascii="Arial" w:hAnsi="Arial" w:cs="Arial"/>
                <w:sz w:val="18"/>
                <w:szCs w:val="18"/>
                <w:highlight w:val="yellow"/>
              </w:rPr>
            </w:pPr>
            <w:r>
              <w:rPr>
                <w:rFonts w:ascii="Arial" w:hAnsi="Arial" w:cs="Arial"/>
                <w:sz w:val="18"/>
                <w:szCs w:val="18"/>
              </w:rPr>
              <w:t>122mmol</w:t>
            </w:r>
          </w:p>
        </w:tc>
      </w:tr>
      <w:tr w:rsidR="00D26EC0" w:rsidRPr="00774022" w:rsidTr="004F0F50">
        <w:trPr>
          <w:cantSplit/>
          <w:trHeight w:val="64"/>
        </w:trPr>
        <w:tc>
          <w:tcPr>
            <w:tcW w:w="1872" w:type="pct"/>
          </w:tcPr>
          <w:p w:rsidR="00D26EC0" w:rsidRPr="00F32668" w:rsidRDefault="00D26EC0" w:rsidP="001B2E3A">
            <w:pPr>
              <w:pStyle w:val="FootnoteText"/>
              <w:rPr>
                <w:rFonts w:ascii="Arial" w:hAnsi="Arial" w:cs="Arial"/>
                <w:sz w:val="18"/>
                <w:szCs w:val="18"/>
              </w:rPr>
            </w:pPr>
            <w:proofErr w:type="spellStart"/>
            <w:r w:rsidRPr="00F32668">
              <w:rPr>
                <w:rFonts w:ascii="Arial" w:hAnsi="Arial" w:cs="Arial"/>
                <w:sz w:val="18"/>
                <w:szCs w:val="18"/>
              </w:rPr>
              <w:t>Prednesdol</w:t>
            </w:r>
            <w:proofErr w:type="spellEnd"/>
            <w:r w:rsidRPr="00F32668">
              <w:rPr>
                <w:rFonts w:ascii="Arial" w:hAnsi="Arial" w:cs="Arial"/>
                <w:sz w:val="18"/>
                <w:szCs w:val="18"/>
              </w:rPr>
              <w:t xml:space="preserve"> 5mg tablets</w:t>
            </w:r>
          </w:p>
        </w:tc>
        <w:tc>
          <w:tcPr>
            <w:tcW w:w="1053" w:type="pct"/>
            <w:shd w:val="clear" w:color="auto" w:fill="auto"/>
          </w:tcPr>
          <w:p w:rsidR="00D26EC0" w:rsidRPr="00F32668" w:rsidRDefault="00D26EC0" w:rsidP="001B2E3A">
            <w:pPr>
              <w:pStyle w:val="FootnoteText"/>
              <w:rPr>
                <w:rFonts w:ascii="Arial" w:hAnsi="Arial" w:cs="Arial"/>
                <w:sz w:val="18"/>
                <w:szCs w:val="18"/>
              </w:rPr>
            </w:pPr>
            <w:proofErr w:type="spellStart"/>
            <w:r w:rsidRPr="00F32668">
              <w:rPr>
                <w:rFonts w:ascii="Arial" w:hAnsi="Arial" w:cs="Arial"/>
                <w:sz w:val="18"/>
                <w:szCs w:val="18"/>
              </w:rPr>
              <w:t>Advanz</w:t>
            </w:r>
            <w:proofErr w:type="spellEnd"/>
            <w:r w:rsidRPr="00F32668">
              <w:rPr>
                <w:rFonts w:ascii="Arial" w:hAnsi="Arial" w:cs="Arial"/>
                <w:sz w:val="18"/>
                <w:szCs w:val="18"/>
              </w:rPr>
              <w:t xml:space="preserve"> (</w:t>
            </w:r>
            <w:proofErr w:type="spellStart"/>
            <w:r w:rsidRPr="00F32668">
              <w:rPr>
                <w:rFonts w:ascii="Arial" w:hAnsi="Arial" w:cs="Arial"/>
                <w:sz w:val="18"/>
                <w:szCs w:val="18"/>
              </w:rPr>
              <w:t>Amdipharm</w:t>
            </w:r>
            <w:proofErr w:type="spellEnd"/>
            <w:r w:rsidRPr="00F32668">
              <w:rPr>
                <w:rFonts w:ascii="Arial" w:hAnsi="Arial" w:cs="Arial"/>
                <w:sz w:val="18"/>
                <w:szCs w:val="18"/>
              </w:rPr>
              <w:t>)</w:t>
            </w:r>
          </w:p>
        </w:tc>
        <w:tc>
          <w:tcPr>
            <w:tcW w:w="1259" w:type="pct"/>
          </w:tcPr>
          <w:p w:rsidR="00D26EC0" w:rsidRPr="00552392" w:rsidRDefault="00CB3AC7" w:rsidP="00CB3AC7">
            <w:pPr>
              <w:pStyle w:val="FootnoteText"/>
              <w:rPr>
                <w:rFonts w:ascii="Arial" w:hAnsi="Arial" w:cs="Arial"/>
                <w:sz w:val="18"/>
                <w:szCs w:val="18"/>
              </w:rPr>
            </w:pPr>
            <w:r w:rsidRPr="00552392">
              <w:rPr>
                <w:rFonts w:ascii="Arial" w:hAnsi="Arial" w:cs="Arial"/>
                <w:sz w:val="18"/>
                <w:szCs w:val="18"/>
              </w:rPr>
              <w:t>1.6mmol (37</w:t>
            </w:r>
            <w:r w:rsidR="00D26EC0" w:rsidRPr="00552392">
              <w:rPr>
                <w:rFonts w:ascii="Arial" w:hAnsi="Arial" w:cs="Arial"/>
                <w:sz w:val="18"/>
                <w:szCs w:val="18"/>
              </w:rPr>
              <w:t>mg) per tablet</w:t>
            </w:r>
          </w:p>
        </w:tc>
        <w:tc>
          <w:tcPr>
            <w:tcW w:w="817" w:type="pct"/>
          </w:tcPr>
          <w:p w:rsidR="00D26EC0" w:rsidRPr="009811BE" w:rsidRDefault="00D26EC0" w:rsidP="001B2E3A">
            <w:pPr>
              <w:pStyle w:val="FootnoteText"/>
              <w:rPr>
                <w:rFonts w:ascii="Arial" w:hAnsi="Arial" w:cs="Arial"/>
                <w:sz w:val="18"/>
                <w:szCs w:val="18"/>
              </w:rPr>
            </w:pPr>
            <w:r w:rsidRPr="009811BE">
              <w:rPr>
                <w:rFonts w:ascii="Arial" w:hAnsi="Arial" w:cs="Arial"/>
                <w:sz w:val="18"/>
                <w:szCs w:val="18"/>
              </w:rPr>
              <w:t>Variable</w:t>
            </w:r>
          </w:p>
        </w:tc>
      </w:tr>
      <w:tr w:rsidR="00D26EC0" w:rsidRPr="00774022" w:rsidTr="004F0F50">
        <w:trPr>
          <w:cantSplit/>
        </w:trPr>
        <w:tc>
          <w:tcPr>
            <w:tcW w:w="1872" w:type="pct"/>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Prednisolone 5mg soluble tablets</w:t>
            </w:r>
          </w:p>
        </w:tc>
        <w:tc>
          <w:tcPr>
            <w:tcW w:w="1053" w:type="pct"/>
            <w:shd w:val="clear" w:color="auto" w:fill="auto"/>
          </w:tcPr>
          <w:p w:rsidR="00D26EC0" w:rsidRPr="00F32668" w:rsidRDefault="00D26EC0" w:rsidP="00461724">
            <w:pPr>
              <w:pStyle w:val="FootnoteText"/>
              <w:rPr>
                <w:rFonts w:ascii="Arial" w:hAnsi="Arial" w:cs="Arial"/>
                <w:sz w:val="18"/>
                <w:szCs w:val="18"/>
              </w:rPr>
            </w:pPr>
            <w:proofErr w:type="spellStart"/>
            <w:r w:rsidRPr="00F32668">
              <w:rPr>
                <w:rFonts w:ascii="Arial" w:hAnsi="Arial" w:cs="Arial"/>
                <w:sz w:val="18"/>
                <w:szCs w:val="18"/>
              </w:rPr>
              <w:t>Advanz</w:t>
            </w:r>
            <w:proofErr w:type="spellEnd"/>
            <w:r w:rsidRPr="00F32668">
              <w:rPr>
                <w:rFonts w:ascii="Arial" w:hAnsi="Arial" w:cs="Arial"/>
                <w:sz w:val="18"/>
                <w:szCs w:val="18"/>
              </w:rPr>
              <w:t xml:space="preserve"> (Focus)</w:t>
            </w:r>
          </w:p>
        </w:tc>
        <w:tc>
          <w:tcPr>
            <w:tcW w:w="1259" w:type="pct"/>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1.2mmol (28mg) per tablet</w:t>
            </w:r>
          </w:p>
        </w:tc>
        <w:tc>
          <w:tcPr>
            <w:tcW w:w="817" w:type="pct"/>
          </w:tcPr>
          <w:p w:rsidR="00D26EC0" w:rsidRPr="009811BE" w:rsidRDefault="00D26EC0" w:rsidP="00114371">
            <w:pPr>
              <w:pStyle w:val="FootnoteText"/>
              <w:rPr>
                <w:rFonts w:ascii="Arial" w:hAnsi="Arial" w:cs="Arial"/>
                <w:sz w:val="18"/>
                <w:szCs w:val="18"/>
              </w:rPr>
            </w:pPr>
            <w:r w:rsidRPr="009811BE">
              <w:rPr>
                <w:rFonts w:ascii="Arial" w:hAnsi="Arial" w:cs="Arial"/>
                <w:sz w:val="18"/>
                <w:szCs w:val="18"/>
              </w:rPr>
              <w:t>Variable</w:t>
            </w:r>
          </w:p>
        </w:tc>
      </w:tr>
      <w:tr w:rsidR="00D26EC0" w:rsidRPr="00774022" w:rsidTr="004F0F50">
        <w:trPr>
          <w:cantSplit/>
        </w:trPr>
        <w:tc>
          <w:tcPr>
            <w:tcW w:w="1872" w:type="pct"/>
          </w:tcPr>
          <w:p w:rsidR="00D26EC0" w:rsidRPr="00F32668" w:rsidRDefault="00D26EC0" w:rsidP="001B782B">
            <w:pPr>
              <w:pStyle w:val="FootnoteText"/>
              <w:rPr>
                <w:rFonts w:ascii="Arial" w:hAnsi="Arial" w:cs="Arial"/>
                <w:sz w:val="18"/>
                <w:szCs w:val="18"/>
              </w:rPr>
            </w:pPr>
            <w:proofErr w:type="spellStart"/>
            <w:r w:rsidRPr="00F32668">
              <w:rPr>
                <w:rFonts w:ascii="Arial" w:hAnsi="Arial" w:cs="Arial"/>
                <w:sz w:val="18"/>
                <w:szCs w:val="18"/>
              </w:rPr>
              <w:t>Questran</w:t>
            </w:r>
            <w:proofErr w:type="spellEnd"/>
            <w:r w:rsidRPr="00F32668">
              <w:rPr>
                <w:rFonts w:ascii="Arial" w:hAnsi="Arial" w:cs="Arial"/>
                <w:sz w:val="18"/>
                <w:szCs w:val="18"/>
              </w:rPr>
              <w:t xml:space="preserve"> oral powder</w:t>
            </w:r>
          </w:p>
        </w:tc>
        <w:tc>
          <w:tcPr>
            <w:tcW w:w="1053" w:type="pct"/>
            <w:shd w:val="clear" w:color="auto" w:fill="auto"/>
          </w:tcPr>
          <w:p w:rsidR="00D26EC0" w:rsidRPr="00431CD6" w:rsidRDefault="00CB3AC7" w:rsidP="00400489">
            <w:pPr>
              <w:spacing w:after="0" w:line="240" w:lineRule="auto"/>
              <w:rPr>
                <w:sz w:val="18"/>
                <w:szCs w:val="18"/>
                <w:highlight w:val="yellow"/>
              </w:rPr>
            </w:pPr>
            <w:r w:rsidRPr="00F32668">
              <w:rPr>
                <w:rFonts w:cs="Arial"/>
                <w:sz w:val="18"/>
                <w:szCs w:val="18"/>
              </w:rPr>
              <w:t>Neon</w:t>
            </w:r>
          </w:p>
        </w:tc>
        <w:tc>
          <w:tcPr>
            <w:tcW w:w="1259" w:type="pct"/>
          </w:tcPr>
          <w:p w:rsidR="00D26EC0" w:rsidRPr="00431CD6" w:rsidRDefault="00D26EC0" w:rsidP="00400489">
            <w:pPr>
              <w:spacing w:after="0" w:line="240" w:lineRule="auto"/>
              <w:rPr>
                <w:sz w:val="18"/>
                <w:szCs w:val="18"/>
              </w:rPr>
            </w:pPr>
            <w:r w:rsidRPr="00F32668">
              <w:rPr>
                <w:rFonts w:cs="Arial"/>
                <w:sz w:val="18"/>
                <w:szCs w:val="18"/>
              </w:rPr>
              <w:t>No sodium</w:t>
            </w:r>
          </w:p>
        </w:tc>
        <w:tc>
          <w:tcPr>
            <w:tcW w:w="817" w:type="pct"/>
          </w:tcPr>
          <w:p w:rsidR="00D26EC0" w:rsidRPr="009008E0" w:rsidRDefault="00D26EC0" w:rsidP="00400489">
            <w:pPr>
              <w:spacing w:after="0" w:line="240" w:lineRule="auto"/>
            </w:pPr>
            <w:r w:rsidRPr="009008E0">
              <w:rPr>
                <w:rFonts w:cs="Arial"/>
                <w:sz w:val="18"/>
                <w:szCs w:val="18"/>
              </w:rPr>
              <w:t>None</w:t>
            </w:r>
          </w:p>
        </w:tc>
      </w:tr>
      <w:tr w:rsidR="00D26EC0" w:rsidRPr="00774022" w:rsidTr="004F0F50">
        <w:trPr>
          <w:cantSplit/>
        </w:trPr>
        <w:tc>
          <w:tcPr>
            <w:tcW w:w="1872" w:type="pct"/>
          </w:tcPr>
          <w:p w:rsidR="00D26EC0" w:rsidRPr="00F32668" w:rsidRDefault="00D26EC0" w:rsidP="001B782B">
            <w:pPr>
              <w:pStyle w:val="FootnoteText"/>
              <w:rPr>
                <w:rFonts w:ascii="Arial" w:hAnsi="Arial" w:cs="Arial"/>
                <w:sz w:val="18"/>
                <w:szCs w:val="18"/>
              </w:rPr>
            </w:pPr>
            <w:proofErr w:type="spellStart"/>
            <w:r w:rsidRPr="00F32668">
              <w:rPr>
                <w:rFonts w:ascii="Arial" w:hAnsi="Arial" w:cs="Arial"/>
                <w:sz w:val="18"/>
                <w:szCs w:val="18"/>
              </w:rPr>
              <w:t>Questran</w:t>
            </w:r>
            <w:proofErr w:type="spellEnd"/>
            <w:r w:rsidRPr="00F32668">
              <w:rPr>
                <w:rFonts w:ascii="Arial" w:hAnsi="Arial" w:cs="Arial"/>
                <w:sz w:val="18"/>
                <w:szCs w:val="18"/>
              </w:rPr>
              <w:t xml:space="preserve"> Light oral powder</w:t>
            </w:r>
          </w:p>
        </w:tc>
        <w:tc>
          <w:tcPr>
            <w:tcW w:w="1053" w:type="pct"/>
            <w:shd w:val="clear" w:color="auto" w:fill="auto"/>
          </w:tcPr>
          <w:p w:rsidR="00D26EC0" w:rsidRPr="00431CD6" w:rsidRDefault="00CB3AC7" w:rsidP="00930B16">
            <w:pPr>
              <w:spacing w:after="0" w:line="240" w:lineRule="auto"/>
              <w:rPr>
                <w:sz w:val="18"/>
                <w:szCs w:val="18"/>
                <w:highlight w:val="yellow"/>
              </w:rPr>
            </w:pPr>
            <w:r w:rsidRPr="00F32668">
              <w:rPr>
                <w:rFonts w:cs="Arial"/>
                <w:sz w:val="18"/>
                <w:szCs w:val="18"/>
              </w:rPr>
              <w:t>Neon</w:t>
            </w:r>
          </w:p>
        </w:tc>
        <w:tc>
          <w:tcPr>
            <w:tcW w:w="1259" w:type="pct"/>
          </w:tcPr>
          <w:p w:rsidR="00D26EC0" w:rsidRPr="00431CD6" w:rsidRDefault="00D26EC0" w:rsidP="001B782B">
            <w:pPr>
              <w:spacing w:after="0" w:line="240" w:lineRule="auto"/>
              <w:rPr>
                <w:sz w:val="18"/>
                <w:szCs w:val="18"/>
              </w:rPr>
            </w:pPr>
            <w:r w:rsidRPr="00F32668">
              <w:rPr>
                <w:rFonts w:cs="Arial"/>
                <w:sz w:val="18"/>
                <w:szCs w:val="18"/>
              </w:rPr>
              <w:t>No sodium</w:t>
            </w:r>
          </w:p>
        </w:tc>
        <w:tc>
          <w:tcPr>
            <w:tcW w:w="817" w:type="pct"/>
          </w:tcPr>
          <w:p w:rsidR="00D26EC0" w:rsidRPr="009008E0" w:rsidRDefault="00D26EC0" w:rsidP="001B782B">
            <w:pPr>
              <w:spacing w:after="0" w:line="240" w:lineRule="auto"/>
            </w:pPr>
            <w:r w:rsidRPr="009008E0">
              <w:rPr>
                <w:rFonts w:cs="Arial"/>
                <w:sz w:val="18"/>
                <w:szCs w:val="18"/>
              </w:rPr>
              <w:t>None</w:t>
            </w:r>
          </w:p>
        </w:tc>
      </w:tr>
      <w:tr w:rsidR="00D26EC0" w:rsidRPr="00774022" w:rsidTr="004F0F50">
        <w:trPr>
          <w:cantSplit/>
        </w:trPr>
        <w:tc>
          <w:tcPr>
            <w:tcW w:w="1872" w:type="pct"/>
          </w:tcPr>
          <w:p w:rsidR="00D26EC0" w:rsidRPr="00F32668" w:rsidRDefault="00D26EC0" w:rsidP="00400489">
            <w:pPr>
              <w:pStyle w:val="FootnoteText"/>
              <w:rPr>
                <w:rFonts w:ascii="Arial" w:hAnsi="Arial" w:cs="Arial"/>
                <w:sz w:val="18"/>
                <w:szCs w:val="18"/>
              </w:rPr>
            </w:pPr>
            <w:proofErr w:type="spellStart"/>
            <w:r w:rsidRPr="00F32668">
              <w:rPr>
                <w:rFonts w:ascii="Arial" w:hAnsi="Arial" w:cs="Arial"/>
                <w:sz w:val="18"/>
                <w:szCs w:val="18"/>
              </w:rPr>
              <w:t>Renvela</w:t>
            </w:r>
            <w:proofErr w:type="spellEnd"/>
            <w:r w:rsidRPr="00F32668">
              <w:rPr>
                <w:rFonts w:ascii="Arial" w:hAnsi="Arial" w:cs="Arial"/>
                <w:sz w:val="18"/>
                <w:szCs w:val="18"/>
              </w:rPr>
              <w:t xml:space="preserve"> 2.4g powder for oral suspension</w:t>
            </w:r>
          </w:p>
        </w:tc>
        <w:tc>
          <w:tcPr>
            <w:tcW w:w="1053" w:type="pct"/>
            <w:shd w:val="clear" w:color="auto" w:fill="auto"/>
          </w:tcPr>
          <w:p w:rsidR="00D26EC0" w:rsidRPr="00F32668" w:rsidRDefault="00D26EC0" w:rsidP="00400489">
            <w:pPr>
              <w:pStyle w:val="FootnoteText"/>
              <w:rPr>
                <w:rFonts w:ascii="Arial" w:hAnsi="Arial" w:cs="Arial"/>
                <w:sz w:val="18"/>
                <w:szCs w:val="18"/>
              </w:rPr>
            </w:pPr>
            <w:r w:rsidRPr="00F32668">
              <w:rPr>
                <w:rFonts w:ascii="Arial" w:hAnsi="Arial" w:cs="Arial"/>
                <w:sz w:val="18"/>
                <w:szCs w:val="18"/>
              </w:rPr>
              <w:t>Sanofi</w:t>
            </w:r>
          </w:p>
        </w:tc>
        <w:tc>
          <w:tcPr>
            <w:tcW w:w="1259" w:type="pct"/>
            <w:shd w:val="clear" w:color="auto" w:fill="auto"/>
          </w:tcPr>
          <w:p w:rsidR="00D26EC0" w:rsidRPr="00552392" w:rsidRDefault="00D26EC0" w:rsidP="00930B16">
            <w:pPr>
              <w:pStyle w:val="FootnoteText"/>
              <w:rPr>
                <w:rFonts w:ascii="Arial" w:hAnsi="Arial" w:cs="Arial"/>
                <w:sz w:val="18"/>
                <w:szCs w:val="18"/>
              </w:rPr>
            </w:pPr>
            <w:r w:rsidRPr="00552392">
              <w:rPr>
                <w:rFonts w:ascii="Arial" w:hAnsi="Arial" w:cs="Arial"/>
                <w:sz w:val="18"/>
                <w:szCs w:val="18"/>
              </w:rPr>
              <w:t>Low sodium*</w:t>
            </w:r>
          </w:p>
        </w:tc>
        <w:tc>
          <w:tcPr>
            <w:tcW w:w="817" w:type="pct"/>
            <w:shd w:val="clear" w:color="auto" w:fill="auto"/>
          </w:tcPr>
          <w:p w:rsidR="00D26EC0" w:rsidRPr="00D56DD3" w:rsidRDefault="00D26EC0" w:rsidP="00930B16">
            <w:pPr>
              <w:pStyle w:val="FootnoteText"/>
              <w:rPr>
                <w:rFonts w:ascii="Arial" w:hAnsi="Arial" w:cs="Arial"/>
                <w:sz w:val="18"/>
                <w:szCs w:val="18"/>
              </w:rPr>
            </w:pPr>
            <w:r w:rsidRPr="00D56DD3">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400489">
            <w:pPr>
              <w:pStyle w:val="FootnoteText"/>
              <w:rPr>
                <w:rFonts w:ascii="Arial" w:hAnsi="Arial" w:cs="Arial"/>
                <w:sz w:val="18"/>
                <w:szCs w:val="18"/>
              </w:rPr>
            </w:pPr>
            <w:proofErr w:type="spellStart"/>
            <w:r w:rsidRPr="00F32668">
              <w:rPr>
                <w:rFonts w:ascii="Arial" w:hAnsi="Arial" w:cs="Arial"/>
                <w:sz w:val="18"/>
                <w:szCs w:val="18"/>
              </w:rPr>
              <w:t>Resonium</w:t>
            </w:r>
            <w:proofErr w:type="spellEnd"/>
            <w:r w:rsidRPr="00F32668">
              <w:rPr>
                <w:rFonts w:ascii="Arial" w:hAnsi="Arial" w:cs="Arial"/>
                <w:sz w:val="18"/>
                <w:szCs w:val="18"/>
              </w:rPr>
              <w:t xml:space="preserve"> A oral powder</w:t>
            </w:r>
          </w:p>
        </w:tc>
        <w:tc>
          <w:tcPr>
            <w:tcW w:w="1053" w:type="pct"/>
            <w:shd w:val="clear" w:color="auto" w:fill="auto"/>
          </w:tcPr>
          <w:p w:rsidR="00D26EC0" w:rsidRPr="00F32668" w:rsidRDefault="00D26EC0" w:rsidP="00400489">
            <w:pPr>
              <w:pStyle w:val="FootnoteText"/>
              <w:rPr>
                <w:rFonts w:ascii="Arial" w:hAnsi="Arial" w:cs="Arial"/>
                <w:sz w:val="18"/>
                <w:szCs w:val="18"/>
              </w:rPr>
            </w:pPr>
            <w:r w:rsidRPr="00F32668">
              <w:rPr>
                <w:rFonts w:ascii="Arial" w:hAnsi="Arial" w:cs="Arial"/>
                <w:sz w:val="18"/>
                <w:szCs w:val="18"/>
              </w:rPr>
              <w:t>Sanofi</w:t>
            </w:r>
          </w:p>
        </w:tc>
        <w:tc>
          <w:tcPr>
            <w:tcW w:w="1259" w:type="pct"/>
            <w:shd w:val="clear" w:color="auto" w:fill="auto"/>
          </w:tcPr>
          <w:p w:rsidR="00D26EC0" w:rsidRPr="00F32668" w:rsidRDefault="00D26EC0" w:rsidP="00400489">
            <w:pPr>
              <w:spacing w:after="0" w:line="240" w:lineRule="auto"/>
              <w:rPr>
                <w:rFonts w:cs="Arial"/>
                <w:sz w:val="18"/>
                <w:szCs w:val="18"/>
              </w:rPr>
            </w:pPr>
            <w:r w:rsidRPr="00552392">
              <w:rPr>
                <w:rFonts w:cs="Arial"/>
                <w:sz w:val="18"/>
                <w:szCs w:val="18"/>
              </w:rPr>
              <w:t>74mmol</w:t>
            </w:r>
            <w:r w:rsidR="00AB4B8B" w:rsidRPr="00552392">
              <w:rPr>
                <w:rFonts w:cs="Arial"/>
                <w:sz w:val="18"/>
                <w:szCs w:val="18"/>
              </w:rPr>
              <w:t xml:space="preserve"> </w:t>
            </w:r>
            <w:r w:rsidRPr="00552392">
              <w:rPr>
                <w:rFonts w:cs="Arial"/>
                <w:sz w:val="18"/>
                <w:szCs w:val="18"/>
              </w:rPr>
              <w:t>(</w:t>
            </w:r>
            <w:r w:rsidRPr="00F32668">
              <w:rPr>
                <w:rFonts w:cs="Arial"/>
                <w:sz w:val="18"/>
                <w:szCs w:val="18"/>
              </w:rPr>
              <w:t>1.7g) per 15g dose</w:t>
            </w:r>
          </w:p>
        </w:tc>
        <w:tc>
          <w:tcPr>
            <w:tcW w:w="817" w:type="pct"/>
            <w:shd w:val="clear" w:color="auto" w:fill="auto"/>
          </w:tcPr>
          <w:p w:rsidR="00D26EC0" w:rsidRPr="001B6A4D" w:rsidRDefault="00D26EC0" w:rsidP="00D56DD3">
            <w:pPr>
              <w:spacing w:after="0" w:line="240" w:lineRule="auto"/>
              <w:rPr>
                <w:rFonts w:cs="Arial"/>
                <w:sz w:val="18"/>
                <w:szCs w:val="18"/>
                <w:highlight w:val="yellow"/>
              </w:rPr>
            </w:pPr>
            <w:r w:rsidRPr="001B6A4D">
              <w:rPr>
                <w:rFonts w:cs="Arial"/>
                <w:sz w:val="18"/>
                <w:szCs w:val="18"/>
              </w:rPr>
              <w:t>296mmol</w:t>
            </w:r>
          </w:p>
        </w:tc>
      </w:tr>
      <w:tr w:rsidR="00D26EC0" w:rsidRPr="00774022" w:rsidTr="004F0F50">
        <w:trPr>
          <w:cantSplit/>
        </w:trPr>
        <w:tc>
          <w:tcPr>
            <w:tcW w:w="1872" w:type="pct"/>
          </w:tcPr>
          <w:p w:rsidR="00D26EC0" w:rsidRPr="00F32668" w:rsidRDefault="00D26EC0" w:rsidP="009A74AE">
            <w:pPr>
              <w:pStyle w:val="FootnoteText"/>
              <w:rPr>
                <w:rFonts w:ascii="Arial" w:hAnsi="Arial" w:cs="Arial"/>
                <w:sz w:val="18"/>
                <w:szCs w:val="18"/>
              </w:rPr>
            </w:pPr>
            <w:r w:rsidRPr="00F32668">
              <w:rPr>
                <w:rFonts w:ascii="Arial" w:hAnsi="Arial" w:cs="Arial"/>
                <w:sz w:val="18"/>
                <w:szCs w:val="18"/>
              </w:rPr>
              <w:t xml:space="preserve">Risperidone 0.5mg, 1mg, 2mg, 3mg or 4mg </w:t>
            </w:r>
            <w:proofErr w:type="spellStart"/>
            <w:r w:rsidRPr="00F32668">
              <w:rPr>
                <w:rFonts w:ascii="Arial" w:hAnsi="Arial" w:cs="Arial"/>
                <w:sz w:val="18"/>
                <w:szCs w:val="18"/>
              </w:rPr>
              <w:t>orodispersible</w:t>
            </w:r>
            <w:proofErr w:type="spellEnd"/>
            <w:r w:rsidRPr="00F32668">
              <w:rPr>
                <w:rFonts w:ascii="Arial" w:hAnsi="Arial" w:cs="Arial"/>
                <w:sz w:val="18"/>
                <w:szCs w:val="18"/>
              </w:rPr>
              <w:t xml:space="preserve"> tablets</w:t>
            </w:r>
          </w:p>
        </w:tc>
        <w:tc>
          <w:tcPr>
            <w:tcW w:w="1053" w:type="pct"/>
            <w:shd w:val="clear" w:color="auto" w:fill="auto"/>
          </w:tcPr>
          <w:p w:rsidR="00D26EC0" w:rsidRPr="00552392" w:rsidRDefault="00D26EC0" w:rsidP="001B782B">
            <w:pPr>
              <w:pStyle w:val="FootnoteText"/>
              <w:rPr>
                <w:rFonts w:ascii="Arial" w:hAnsi="Arial" w:cs="Arial"/>
                <w:sz w:val="18"/>
                <w:szCs w:val="18"/>
              </w:rPr>
            </w:pPr>
            <w:r w:rsidRPr="00552392">
              <w:rPr>
                <w:rFonts w:ascii="Arial" w:hAnsi="Arial" w:cs="Arial"/>
                <w:sz w:val="18"/>
                <w:szCs w:val="18"/>
              </w:rPr>
              <w:t>Mylan</w:t>
            </w:r>
          </w:p>
        </w:tc>
        <w:tc>
          <w:tcPr>
            <w:tcW w:w="1259" w:type="pct"/>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No sodium</w:t>
            </w:r>
          </w:p>
        </w:tc>
        <w:tc>
          <w:tcPr>
            <w:tcW w:w="817" w:type="pct"/>
          </w:tcPr>
          <w:p w:rsidR="00D26EC0" w:rsidRPr="00D8006A" w:rsidRDefault="00D26EC0" w:rsidP="00114371">
            <w:pPr>
              <w:pStyle w:val="FootnoteText"/>
              <w:rPr>
                <w:rFonts w:ascii="Arial" w:hAnsi="Arial" w:cs="Arial"/>
                <w:sz w:val="18"/>
                <w:szCs w:val="18"/>
              </w:rPr>
            </w:pPr>
            <w:r w:rsidRPr="00D8006A">
              <w:rPr>
                <w:rFonts w:ascii="Arial" w:hAnsi="Arial" w:cs="Arial"/>
                <w:sz w:val="18"/>
                <w:szCs w:val="18"/>
              </w:rPr>
              <w:t xml:space="preserve">None </w:t>
            </w:r>
          </w:p>
        </w:tc>
      </w:tr>
      <w:tr w:rsidR="00D26EC0" w:rsidRPr="00774022" w:rsidTr="004F0F50">
        <w:trPr>
          <w:cantSplit/>
          <w:trHeight w:val="234"/>
        </w:trPr>
        <w:tc>
          <w:tcPr>
            <w:tcW w:w="1872" w:type="pct"/>
          </w:tcPr>
          <w:p w:rsidR="00D26EC0" w:rsidRPr="00F32668" w:rsidRDefault="00D26EC0" w:rsidP="00D8006A">
            <w:pPr>
              <w:pStyle w:val="FootnoteText"/>
              <w:rPr>
                <w:rFonts w:ascii="Arial" w:hAnsi="Arial" w:cs="Arial"/>
                <w:sz w:val="18"/>
                <w:szCs w:val="18"/>
              </w:rPr>
            </w:pPr>
            <w:r w:rsidRPr="00F32668">
              <w:rPr>
                <w:rFonts w:ascii="Arial" w:hAnsi="Arial" w:cs="Arial"/>
                <w:sz w:val="18"/>
                <w:szCs w:val="18"/>
              </w:rPr>
              <w:t xml:space="preserve">Risperidone 1mg, 2mg, 3mg or 4mg </w:t>
            </w:r>
            <w:proofErr w:type="spellStart"/>
            <w:r w:rsidRPr="00F32668">
              <w:rPr>
                <w:rFonts w:ascii="Arial" w:hAnsi="Arial" w:cs="Arial"/>
                <w:sz w:val="18"/>
                <w:szCs w:val="18"/>
              </w:rPr>
              <w:t>orodispersible</w:t>
            </w:r>
            <w:proofErr w:type="spellEnd"/>
            <w:r w:rsidRPr="00F32668">
              <w:rPr>
                <w:rFonts w:ascii="Arial" w:hAnsi="Arial" w:cs="Arial"/>
                <w:sz w:val="18"/>
                <w:szCs w:val="18"/>
              </w:rPr>
              <w:t xml:space="preserve"> tablets</w:t>
            </w:r>
          </w:p>
        </w:tc>
        <w:tc>
          <w:tcPr>
            <w:tcW w:w="1053" w:type="pct"/>
            <w:shd w:val="clear" w:color="auto" w:fill="auto"/>
          </w:tcPr>
          <w:p w:rsidR="00D26EC0" w:rsidRPr="00552392" w:rsidRDefault="00D26EC0" w:rsidP="000B126B">
            <w:pPr>
              <w:pStyle w:val="FootnoteText"/>
              <w:rPr>
                <w:rFonts w:ascii="Arial" w:hAnsi="Arial" w:cs="Arial"/>
                <w:sz w:val="18"/>
                <w:szCs w:val="18"/>
              </w:rPr>
            </w:pPr>
            <w:r w:rsidRPr="00552392">
              <w:rPr>
                <w:rFonts w:ascii="Arial" w:hAnsi="Arial" w:cs="Arial"/>
                <w:sz w:val="18"/>
                <w:szCs w:val="18"/>
              </w:rPr>
              <w:t>Ranbaxy</w:t>
            </w:r>
          </w:p>
        </w:tc>
        <w:tc>
          <w:tcPr>
            <w:tcW w:w="1259" w:type="pct"/>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Low sodium*</w:t>
            </w:r>
          </w:p>
        </w:tc>
        <w:tc>
          <w:tcPr>
            <w:tcW w:w="817" w:type="pct"/>
          </w:tcPr>
          <w:p w:rsidR="00D26EC0" w:rsidRPr="00D56DD3" w:rsidRDefault="00D26EC0" w:rsidP="00114371">
            <w:pPr>
              <w:pStyle w:val="FootnoteText"/>
              <w:rPr>
                <w:rFonts w:ascii="Arial" w:hAnsi="Arial" w:cs="Arial"/>
                <w:sz w:val="18"/>
                <w:szCs w:val="18"/>
              </w:rPr>
            </w:pPr>
            <w:r w:rsidRPr="00D56DD3">
              <w:rPr>
                <w:rFonts w:ascii="Arial" w:hAnsi="Arial" w:cs="Arial"/>
                <w:sz w:val="18"/>
                <w:szCs w:val="18"/>
              </w:rPr>
              <w:t>Not significant</w:t>
            </w:r>
          </w:p>
        </w:tc>
      </w:tr>
      <w:tr w:rsidR="00D26EC0" w:rsidRPr="00774022" w:rsidTr="004F0F50">
        <w:trPr>
          <w:cantSplit/>
          <w:trHeight w:val="51"/>
        </w:trPr>
        <w:tc>
          <w:tcPr>
            <w:tcW w:w="1872" w:type="pct"/>
          </w:tcPr>
          <w:p w:rsidR="00D26EC0" w:rsidRPr="00F32668" w:rsidRDefault="00D26EC0" w:rsidP="00114371">
            <w:pPr>
              <w:pStyle w:val="FootnoteText"/>
              <w:rPr>
                <w:rFonts w:ascii="Arial" w:hAnsi="Arial" w:cs="Arial"/>
                <w:sz w:val="18"/>
                <w:szCs w:val="18"/>
              </w:rPr>
            </w:pPr>
            <w:proofErr w:type="spellStart"/>
            <w:r w:rsidRPr="00F32668">
              <w:rPr>
                <w:rFonts w:ascii="Arial" w:hAnsi="Arial" w:cs="Arial"/>
                <w:sz w:val="18"/>
                <w:szCs w:val="18"/>
              </w:rPr>
              <w:t>Sabril</w:t>
            </w:r>
            <w:proofErr w:type="spellEnd"/>
            <w:r w:rsidRPr="00F32668">
              <w:rPr>
                <w:rFonts w:ascii="Arial" w:hAnsi="Arial" w:cs="Arial"/>
                <w:sz w:val="18"/>
                <w:szCs w:val="18"/>
                <w:vertAlign w:val="superscript"/>
              </w:rPr>
              <w:t xml:space="preserve"> </w:t>
            </w:r>
            <w:r w:rsidRPr="00F32668">
              <w:rPr>
                <w:rFonts w:ascii="Arial" w:hAnsi="Arial" w:cs="Arial"/>
                <w:sz w:val="18"/>
                <w:szCs w:val="18"/>
              </w:rPr>
              <w:t>500mg granules</w:t>
            </w:r>
          </w:p>
        </w:tc>
        <w:tc>
          <w:tcPr>
            <w:tcW w:w="1053" w:type="pct"/>
            <w:shd w:val="clear" w:color="auto" w:fill="auto"/>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Sanofi</w:t>
            </w:r>
          </w:p>
        </w:tc>
        <w:tc>
          <w:tcPr>
            <w:tcW w:w="1259" w:type="pct"/>
            <w:shd w:val="clear" w:color="auto" w:fill="auto"/>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No sodium</w:t>
            </w:r>
          </w:p>
        </w:tc>
        <w:tc>
          <w:tcPr>
            <w:tcW w:w="817" w:type="pct"/>
            <w:shd w:val="clear" w:color="auto" w:fill="auto"/>
          </w:tcPr>
          <w:p w:rsidR="00D26EC0" w:rsidRPr="00D8006A" w:rsidRDefault="00D26EC0" w:rsidP="00114371">
            <w:pPr>
              <w:pStyle w:val="FootnoteText"/>
              <w:rPr>
                <w:rFonts w:ascii="Arial" w:hAnsi="Arial" w:cs="Arial"/>
                <w:sz w:val="18"/>
                <w:szCs w:val="18"/>
              </w:rPr>
            </w:pPr>
            <w:r w:rsidRPr="00D8006A">
              <w:rPr>
                <w:rFonts w:ascii="Arial" w:hAnsi="Arial" w:cs="Arial"/>
                <w:sz w:val="18"/>
                <w:szCs w:val="18"/>
              </w:rPr>
              <w:t>None</w:t>
            </w:r>
          </w:p>
        </w:tc>
      </w:tr>
      <w:tr w:rsidR="00D26EC0" w:rsidRPr="00774022" w:rsidTr="004F0F50">
        <w:tc>
          <w:tcPr>
            <w:tcW w:w="1872" w:type="pct"/>
          </w:tcPr>
          <w:p w:rsidR="00D26EC0" w:rsidRPr="00F32668" w:rsidRDefault="00D26EC0" w:rsidP="002226D7">
            <w:pPr>
              <w:pStyle w:val="FootnoteText"/>
              <w:rPr>
                <w:rFonts w:ascii="Arial" w:hAnsi="Arial" w:cs="Arial"/>
                <w:sz w:val="18"/>
                <w:szCs w:val="18"/>
              </w:rPr>
            </w:pPr>
            <w:r w:rsidRPr="00F32668">
              <w:rPr>
                <w:rFonts w:ascii="Arial" w:hAnsi="Arial" w:cs="Arial"/>
                <w:sz w:val="18"/>
                <w:szCs w:val="18"/>
              </w:rPr>
              <w:t>Sainsbury's Healthcare Cystitis Relief 4g granules</w:t>
            </w:r>
          </w:p>
        </w:tc>
        <w:tc>
          <w:tcPr>
            <w:tcW w:w="1053" w:type="pct"/>
          </w:tcPr>
          <w:p w:rsidR="00D26EC0" w:rsidRPr="00552392" w:rsidRDefault="001067D0" w:rsidP="002226D7">
            <w:pPr>
              <w:pStyle w:val="FootnoteText"/>
              <w:rPr>
                <w:rFonts w:ascii="Arial" w:hAnsi="Arial" w:cs="Arial"/>
                <w:sz w:val="18"/>
                <w:szCs w:val="18"/>
              </w:rPr>
            </w:pPr>
            <w:r w:rsidRPr="00552392">
              <w:rPr>
                <w:rFonts w:ascii="Arial" w:hAnsi="Arial" w:cs="Arial"/>
                <w:sz w:val="18"/>
                <w:szCs w:val="18"/>
              </w:rPr>
              <w:t>Sainsbury’s</w:t>
            </w:r>
            <w:r w:rsidR="00D26EC0" w:rsidRPr="00552392">
              <w:rPr>
                <w:rFonts w:ascii="Arial" w:hAnsi="Arial" w:cs="Arial"/>
                <w:sz w:val="18"/>
                <w:szCs w:val="18"/>
              </w:rPr>
              <w:t xml:space="preserve"> (</w:t>
            </w:r>
            <w:proofErr w:type="spellStart"/>
            <w:r w:rsidR="00D26EC0" w:rsidRPr="00552392">
              <w:rPr>
                <w:rFonts w:ascii="Arial" w:hAnsi="Arial" w:cs="Arial"/>
                <w:sz w:val="18"/>
                <w:szCs w:val="18"/>
              </w:rPr>
              <w:t>Wrafton</w:t>
            </w:r>
            <w:proofErr w:type="spellEnd"/>
            <w:r w:rsidR="00D26EC0" w:rsidRPr="00552392">
              <w:rPr>
                <w:rFonts w:ascii="Arial" w:hAnsi="Arial" w:cs="Arial"/>
                <w:sz w:val="18"/>
                <w:szCs w:val="18"/>
              </w:rPr>
              <w:t>)</w:t>
            </w:r>
          </w:p>
        </w:tc>
        <w:tc>
          <w:tcPr>
            <w:tcW w:w="1259" w:type="pct"/>
          </w:tcPr>
          <w:p w:rsidR="00D26EC0" w:rsidRPr="00F32668" w:rsidRDefault="00D26EC0" w:rsidP="002226D7">
            <w:pPr>
              <w:pStyle w:val="FootnoteText"/>
              <w:rPr>
                <w:rFonts w:ascii="Arial" w:hAnsi="Arial" w:cs="Arial"/>
                <w:sz w:val="18"/>
                <w:szCs w:val="18"/>
              </w:rPr>
            </w:pPr>
            <w:r w:rsidRPr="00F32668">
              <w:rPr>
                <w:rFonts w:ascii="Arial" w:hAnsi="Arial" w:cs="Arial"/>
                <w:sz w:val="18"/>
                <w:szCs w:val="18"/>
              </w:rPr>
              <w:t>40.8mmol (939mg) per sachet</w:t>
            </w:r>
          </w:p>
        </w:tc>
        <w:tc>
          <w:tcPr>
            <w:tcW w:w="817" w:type="pct"/>
          </w:tcPr>
          <w:p w:rsidR="00D26EC0" w:rsidRPr="006835BF" w:rsidRDefault="00D26EC0" w:rsidP="002226D7">
            <w:pPr>
              <w:pStyle w:val="FootnoteText"/>
              <w:rPr>
                <w:rFonts w:ascii="Arial" w:hAnsi="Arial" w:cs="Arial"/>
                <w:sz w:val="18"/>
                <w:szCs w:val="18"/>
              </w:rPr>
            </w:pPr>
            <w:r w:rsidRPr="006835BF">
              <w:rPr>
                <w:rFonts w:ascii="Arial" w:hAnsi="Arial" w:cs="Arial"/>
                <w:sz w:val="18"/>
                <w:szCs w:val="18"/>
              </w:rPr>
              <w:t>122mmol</w:t>
            </w:r>
          </w:p>
        </w:tc>
      </w:tr>
      <w:tr w:rsidR="00D26EC0" w:rsidRPr="00774022" w:rsidTr="004F0F50">
        <w:trPr>
          <w:cantSplit/>
          <w:trHeight w:val="210"/>
        </w:trPr>
        <w:tc>
          <w:tcPr>
            <w:tcW w:w="1872" w:type="pct"/>
          </w:tcPr>
          <w:p w:rsidR="00D26EC0" w:rsidRPr="00F32668" w:rsidRDefault="00D26EC0">
            <w:pPr>
              <w:pStyle w:val="FootnoteText"/>
              <w:spacing w:line="276" w:lineRule="auto"/>
              <w:rPr>
                <w:rFonts w:ascii="Arial" w:hAnsi="Arial" w:cs="Arial"/>
                <w:sz w:val="18"/>
                <w:szCs w:val="18"/>
                <w:highlight w:val="yellow"/>
              </w:rPr>
            </w:pPr>
            <w:proofErr w:type="spellStart"/>
            <w:r w:rsidRPr="00F32668">
              <w:rPr>
                <w:rFonts w:ascii="Arial" w:hAnsi="Arial" w:cs="Arial"/>
                <w:sz w:val="18"/>
                <w:szCs w:val="18"/>
              </w:rPr>
              <w:t>Sando</w:t>
            </w:r>
            <w:proofErr w:type="spellEnd"/>
            <w:r w:rsidRPr="00F32668">
              <w:rPr>
                <w:rFonts w:ascii="Arial" w:hAnsi="Arial" w:cs="Arial"/>
                <w:sz w:val="18"/>
                <w:szCs w:val="18"/>
              </w:rPr>
              <w:t>-K effervescent tablets</w:t>
            </w:r>
          </w:p>
        </w:tc>
        <w:tc>
          <w:tcPr>
            <w:tcW w:w="1053" w:type="pct"/>
            <w:shd w:val="clear" w:color="auto" w:fill="auto"/>
          </w:tcPr>
          <w:p w:rsidR="00D26EC0" w:rsidRPr="00F32668" w:rsidRDefault="00D26EC0">
            <w:pPr>
              <w:pStyle w:val="FootnoteText"/>
              <w:spacing w:line="276" w:lineRule="auto"/>
              <w:rPr>
                <w:rFonts w:ascii="Arial" w:hAnsi="Arial" w:cs="Arial"/>
                <w:sz w:val="18"/>
                <w:szCs w:val="18"/>
                <w:highlight w:val="yellow"/>
              </w:rPr>
            </w:pPr>
            <w:r w:rsidRPr="00F32668">
              <w:rPr>
                <w:rFonts w:ascii="Arial" w:hAnsi="Arial" w:cs="Arial"/>
                <w:sz w:val="18"/>
                <w:szCs w:val="18"/>
                <w:lang w:val="de-DE"/>
              </w:rPr>
              <w:t>Alturix</w:t>
            </w:r>
          </w:p>
        </w:tc>
        <w:tc>
          <w:tcPr>
            <w:tcW w:w="1259" w:type="pct"/>
          </w:tcPr>
          <w:p w:rsidR="00D26EC0" w:rsidRPr="00552392" w:rsidRDefault="00D26EC0">
            <w:pPr>
              <w:pStyle w:val="FootnoteText"/>
              <w:spacing w:line="276" w:lineRule="auto"/>
              <w:rPr>
                <w:rFonts w:ascii="Arial" w:hAnsi="Arial" w:cs="Arial"/>
                <w:sz w:val="18"/>
                <w:szCs w:val="18"/>
              </w:rPr>
            </w:pPr>
            <w:r w:rsidRPr="00552392">
              <w:rPr>
                <w:rFonts w:ascii="Arial" w:hAnsi="Arial" w:cs="Arial"/>
                <w:sz w:val="18"/>
                <w:szCs w:val="18"/>
              </w:rPr>
              <w:t>Low sodium*</w:t>
            </w:r>
          </w:p>
        </w:tc>
        <w:tc>
          <w:tcPr>
            <w:tcW w:w="817" w:type="pct"/>
          </w:tcPr>
          <w:p w:rsidR="00D26EC0" w:rsidRDefault="00D26EC0">
            <w:pPr>
              <w:pStyle w:val="FootnoteText"/>
              <w:spacing w:line="276" w:lineRule="auto"/>
              <w:rPr>
                <w:rFonts w:ascii="Arial" w:hAnsi="Arial" w:cs="Arial"/>
                <w:sz w:val="18"/>
                <w:szCs w:val="18"/>
              </w:rPr>
            </w:pPr>
            <w:r>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241006">
            <w:pPr>
              <w:pStyle w:val="FootnoteText"/>
              <w:rPr>
                <w:rFonts w:ascii="Arial" w:hAnsi="Arial" w:cs="Arial"/>
                <w:sz w:val="18"/>
                <w:szCs w:val="18"/>
              </w:rPr>
            </w:pPr>
            <w:proofErr w:type="spellStart"/>
            <w:r w:rsidRPr="00431CD6">
              <w:rPr>
                <w:rFonts w:ascii="Arial" w:hAnsi="Arial" w:cs="Arial"/>
                <w:color w:val="000000"/>
                <w:sz w:val="18"/>
                <w:szCs w:val="18"/>
                <w:shd w:val="clear" w:color="auto" w:fill="FFFFFF"/>
              </w:rPr>
              <w:t>Setofilm</w:t>
            </w:r>
            <w:proofErr w:type="spellEnd"/>
            <w:r w:rsidRPr="00431CD6">
              <w:rPr>
                <w:rFonts w:ascii="Arial" w:hAnsi="Arial" w:cs="Arial"/>
                <w:color w:val="000000"/>
                <w:sz w:val="18"/>
                <w:szCs w:val="18"/>
                <w:shd w:val="clear" w:color="auto" w:fill="FFFFFF"/>
              </w:rPr>
              <w:t xml:space="preserve"> 4mg or 8mg </w:t>
            </w:r>
            <w:proofErr w:type="spellStart"/>
            <w:r w:rsidRPr="00431CD6">
              <w:rPr>
                <w:rFonts w:ascii="Arial" w:hAnsi="Arial" w:cs="Arial"/>
                <w:color w:val="000000"/>
                <w:sz w:val="18"/>
                <w:szCs w:val="18"/>
                <w:shd w:val="clear" w:color="auto" w:fill="FFFFFF"/>
              </w:rPr>
              <w:t>orodispersible</w:t>
            </w:r>
            <w:proofErr w:type="spellEnd"/>
            <w:r w:rsidRPr="00431CD6">
              <w:rPr>
                <w:rFonts w:ascii="Arial" w:hAnsi="Arial" w:cs="Arial"/>
                <w:color w:val="000000"/>
                <w:sz w:val="18"/>
                <w:szCs w:val="18"/>
                <w:shd w:val="clear" w:color="auto" w:fill="FFFFFF"/>
              </w:rPr>
              <w:t xml:space="preserve"> films</w:t>
            </w:r>
          </w:p>
        </w:tc>
        <w:tc>
          <w:tcPr>
            <w:tcW w:w="1053" w:type="pct"/>
            <w:shd w:val="clear" w:color="auto" w:fill="auto"/>
          </w:tcPr>
          <w:p w:rsidR="00D26EC0" w:rsidRPr="00F32668" w:rsidRDefault="00D26EC0" w:rsidP="00930B16">
            <w:pPr>
              <w:pStyle w:val="FootnoteText"/>
              <w:rPr>
                <w:rFonts w:ascii="Arial" w:hAnsi="Arial" w:cs="Arial"/>
                <w:sz w:val="18"/>
                <w:szCs w:val="18"/>
              </w:rPr>
            </w:pPr>
            <w:proofErr w:type="spellStart"/>
            <w:r w:rsidRPr="00F32668">
              <w:rPr>
                <w:rFonts w:ascii="Arial" w:hAnsi="Arial" w:cs="Arial"/>
                <w:sz w:val="18"/>
                <w:szCs w:val="18"/>
              </w:rPr>
              <w:t>Norgine</w:t>
            </w:r>
            <w:proofErr w:type="spellEnd"/>
          </w:p>
        </w:tc>
        <w:tc>
          <w:tcPr>
            <w:tcW w:w="1259" w:type="pct"/>
          </w:tcPr>
          <w:p w:rsidR="00D26EC0" w:rsidRPr="00552392" w:rsidRDefault="00D26EC0" w:rsidP="00930B16">
            <w:pPr>
              <w:pStyle w:val="FootnoteText"/>
              <w:rPr>
                <w:rFonts w:ascii="Arial" w:hAnsi="Arial" w:cs="Arial"/>
                <w:sz w:val="18"/>
                <w:szCs w:val="18"/>
              </w:rPr>
            </w:pPr>
            <w:r w:rsidRPr="00552392">
              <w:rPr>
                <w:rFonts w:ascii="Arial" w:hAnsi="Arial" w:cs="Arial"/>
                <w:sz w:val="18"/>
                <w:szCs w:val="18"/>
              </w:rPr>
              <w:t>No sodium</w:t>
            </w:r>
          </w:p>
        </w:tc>
        <w:tc>
          <w:tcPr>
            <w:tcW w:w="817" w:type="pct"/>
          </w:tcPr>
          <w:p w:rsidR="00D26EC0" w:rsidRPr="00D8006A" w:rsidRDefault="00D26EC0" w:rsidP="00930B16">
            <w:pPr>
              <w:pStyle w:val="FootnoteText"/>
              <w:rPr>
                <w:rFonts w:ascii="Arial" w:hAnsi="Arial" w:cs="Arial"/>
                <w:sz w:val="18"/>
                <w:szCs w:val="18"/>
              </w:rPr>
            </w:pPr>
            <w:r w:rsidRPr="00D8006A">
              <w:rPr>
                <w:rFonts w:ascii="Arial" w:hAnsi="Arial" w:cs="Arial"/>
                <w:sz w:val="18"/>
                <w:szCs w:val="18"/>
              </w:rPr>
              <w:t>None</w:t>
            </w:r>
          </w:p>
        </w:tc>
      </w:tr>
      <w:tr w:rsidR="00D26EC0" w:rsidRPr="00774022" w:rsidTr="004F0F50">
        <w:trPr>
          <w:cantSplit/>
        </w:trPr>
        <w:tc>
          <w:tcPr>
            <w:tcW w:w="1872" w:type="pct"/>
          </w:tcPr>
          <w:p w:rsidR="00D26EC0" w:rsidRPr="00F32668" w:rsidRDefault="00D26EC0" w:rsidP="001067D0">
            <w:pPr>
              <w:pStyle w:val="FootnoteText"/>
              <w:rPr>
                <w:rFonts w:ascii="Arial" w:hAnsi="Arial" w:cs="Arial"/>
                <w:sz w:val="18"/>
                <w:szCs w:val="18"/>
              </w:rPr>
            </w:pPr>
            <w:r w:rsidRPr="00F32668">
              <w:rPr>
                <w:rFonts w:ascii="Arial" w:hAnsi="Arial" w:cs="Arial"/>
                <w:sz w:val="18"/>
                <w:szCs w:val="18"/>
              </w:rPr>
              <w:t>Slow Sodium 600mg coated tablets</w:t>
            </w:r>
          </w:p>
        </w:tc>
        <w:tc>
          <w:tcPr>
            <w:tcW w:w="1053" w:type="pct"/>
            <w:shd w:val="clear" w:color="auto" w:fill="auto"/>
          </w:tcPr>
          <w:p w:rsidR="00D26EC0" w:rsidRPr="00F32668" w:rsidRDefault="00D26EC0" w:rsidP="00114371">
            <w:pPr>
              <w:pStyle w:val="FootnoteText"/>
              <w:rPr>
                <w:rFonts w:ascii="Arial" w:hAnsi="Arial" w:cs="Arial"/>
                <w:sz w:val="18"/>
                <w:szCs w:val="18"/>
                <w:lang w:val="de-DE"/>
              </w:rPr>
            </w:pPr>
            <w:r w:rsidRPr="00F32668">
              <w:rPr>
                <w:rFonts w:ascii="Arial" w:hAnsi="Arial" w:cs="Arial"/>
                <w:sz w:val="18"/>
                <w:szCs w:val="18"/>
                <w:lang w:val="de-DE"/>
              </w:rPr>
              <w:t>Alturix</w:t>
            </w:r>
          </w:p>
        </w:tc>
        <w:tc>
          <w:tcPr>
            <w:tcW w:w="1259" w:type="pct"/>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10mmol (230mg) per tablet</w:t>
            </w:r>
          </w:p>
        </w:tc>
        <w:tc>
          <w:tcPr>
            <w:tcW w:w="817" w:type="pct"/>
          </w:tcPr>
          <w:p w:rsidR="00D26EC0" w:rsidRPr="00241006" w:rsidRDefault="00D26EC0" w:rsidP="00114371">
            <w:pPr>
              <w:pStyle w:val="FootnoteText"/>
              <w:rPr>
                <w:rFonts w:ascii="Arial" w:hAnsi="Arial" w:cs="Arial"/>
                <w:sz w:val="18"/>
                <w:szCs w:val="18"/>
              </w:rPr>
            </w:pPr>
            <w:r w:rsidRPr="00241006">
              <w:rPr>
                <w:rFonts w:ascii="Arial" w:hAnsi="Arial" w:cs="Arial"/>
                <w:sz w:val="18"/>
                <w:szCs w:val="18"/>
              </w:rPr>
              <w:t>200mmol</w:t>
            </w:r>
          </w:p>
        </w:tc>
      </w:tr>
      <w:tr w:rsidR="00D26EC0" w:rsidRPr="00774022" w:rsidTr="004F0F50">
        <w:trPr>
          <w:cantSplit/>
        </w:trPr>
        <w:tc>
          <w:tcPr>
            <w:tcW w:w="1872" w:type="pct"/>
          </w:tcPr>
          <w:p w:rsidR="00D26EC0" w:rsidRPr="00F32668" w:rsidRDefault="00D26EC0" w:rsidP="00443F0C">
            <w:pPr>
              <w:pStyle w:val="FootnoteText"/>
              <w:rPr>
                <w:rFonts w:ascii="Arial" w:hAnsi="Arial" w:cs="Arial"/>
                <w:sz w:val="18"/>
                <w:szCs w:val="18"/>
              </w:rPr>
            </w:pPr>
            <w:r w:rsidRPr="00F32668">
              <w:rPr>
                <w:rFonts w:ascii="Arial" w:hAnsi="Arial" w:cs="Arial"/>
                <w:sz w:val="18"/>
                <w:szCs w:val="18"/>
              </w:rPr>
              <w:t>Sodium bicarbonate 500mg capsules</w:t>
            </w:r>
          </w:p>
        </w:tc>
        <w:tc>
          <w:tcPr>
            <w:tcW w:w="1053" w:type="pct"/>
            <w:shd w:val="clear" w:color="auto" w:fill="auto"/>
          </w:tcPr>
          <w:p w:rsidR="00D26EC0" w:rsidRPr="00F32668" w:rsidRDefault="00D26EC0" w:rsidP="00114371">
            <w:pPr>
              <w:pStyle w:val="FootnoteText"/>
              <w:rPr>
                <w:rFonts w:ascii="Arial" w:hAnsi="Arial" w:cs="Arial"/>
                <w:sz w:val="18"/>
                <w:szCs w:val="18"/>
                <w:lang w:val="de-DE"/>
              </w:rPr>
            </w:pPr>
            <w:r w:rsidRPr="00F32668">
              <w:rPr>
                <w:rFonts w:ascii="Arial" w:hAnsi="Arial" w:cs="Arial"/>
                <w:sz w:val="18"/>
                <w:szCs w:val="18"/>
                <w:lang w:val="de-DE"/>
              </w:rPr>
              <w:t>Various</w:t>
            </w:r>
          </w:p>
        </w:tc>
        <w:tc>
          <w:tcPr>
            <w:tcW w:w="1259" w:type="pct"/>
            <w:shd w:val="clear" w:color="auto" w:fill="auto"/>
          </w:tcPr>
          <w:p w:rsidR="00D26EC0" w:rsidRPr="00F32668" w:rsidRDefault="00D26EC0" w:rsidP="00114371">
            <w:pPr>
              <w:pStyle w:val="FootnoteText"/>
              <w:rPr>
                <w:rFonts w:ascii="Arial" w:hAnsi="Arial" w:cs="Arial"/>
                <w:sz w:val="18"/>
                <w:szCs w:val="18"/>
              </w:rPr>
            </w:pPr>
            <w:r w:rsidRPr="00552392">
              <w:rPr>
                <w:rFonts w:ascii="Arial" w:hAnsi="Arial" w:cs="Arial"/>
                <w:sz w:val="18"/>
                <w:szCs w:val="18"/>
              </w:rPr>
              <w:t>6mmol (</w:t>
            </w:r>
            <w:r w:rsidR="00C038A4" w:rsidRPr="00552392">
              <w:rPr>
                <w:rFonts w:ascii="Arial" w:hAnsi="Arial" w:cs="Arial"/>
                <w:sz w:val="18"/>
                <w:szCs w:val="18"/>
              </w:rPr>
              <w:t>137</w:t>
            </w:r>
            <w:r w:rsidRPr="00552392">
              <w:rPr>
                <w:rFonts w:ascii="Arial" w:hAnsi="Arial" w:cs="Arial"/>
                <w:sz w:val="18"/>
                <w:szCs w:val="18"/>
              </w:rPr>
              <w:t>mg) per capsule</w:t>
            </w:r>
          </w:p>
        </w:tc>
        <w:tc>
          <w:tcPr>
            <w:tcW w:w="817" w:type="pct"/>
            <w:shd w:val="clear" w:color="auto" w:fill="auto"/>
          </w:tcPr>
          <w:p w:rsidR="00D26EC0" w:rsidRPr="00514039" w:rsidRDefault="00D26EC0" w:rsidP="00114371">
            <w:pPr>
              <w:pStyle w:val="FootnoteText"/>
              <w:rPr>
                <w:rFonts w:ascii="Arial" w:hAnsi="Arial" w:cs="Arial"/>
                <w:sz w:val="18"/>
                <w:szCs w:val="18"/>
              </w:rPr>
            </w:pPr>
            <w:r w:rsidRPr="00514039">
              <w:rPr>
                <w:rFonts w:ascii="Arial" w:hAnsi="Arial" w:cs="Arial"/>
                <w:sz w:val="18"/>
                <w:szCs w:val="18"/>
              </w:rPr>
              <w:t>Variable</w:t>
            </w:r>
          </w:p>
        </w:tc>
      </w:tr>
      <w:tr w:rsidR="00D26EC0" w:rsidRPr="00774022" w:rsidTr="004F0F50">
        <w:trPr>
          <w:cantSplit/>
          <w:trHeight w:val="179"/>
        </w:trPr>
        <w:tc>
          <w:tcPr>
            <w:tcW w:w="1872" w:type="pct"/>
          </w:tcPr>
          <w:p w:rsidR="00D26EC0" w:rsidRPr="00514039" w:rsidRDefault="00D26EC0" w:rsidP="00114371">
            <w:pPr>
              <w:pStyle w:val="FootnoteText"/>
              <w:rPr>
                <w:rFonts w:ascii="Arial" w:hAnsi="Arial" w:cs="Arial"/>
                <w:sz w:val="18"/>
                <w:szCs w:val="18"/>
              </w:rPr>
            </w:pPr>
            <w:r w:rsidRPr="00514039">
              <w:rPr>
                <w:rFonts w:ascii="Arial" w:hAnsi="Arial" w:cs="Arial"/>
                <w:sz w:val="18"/>
                <w:szCs w:val="18"/>
              </w:rPr>
              <w:t>Sodium bicarbonate 600mg tablets</w:t>
            </w:r>
          </w:p>
        </w:tc>
        <w:tc>
          <w:tcPr>
            <w:tcW w:w="1053" w:type="pct"/>
            <w:shd w:val="clear" w:color="auto" w:fill="auto"/>
          </w:tcPr>
          <w:p w:rsidR="00D26EC0" w:rsidRPr="00514039" w:rsidRDefault="00D26EC0" w:rsidP="00114371">
            <w:pPr>
              <w:pStyle w:val="FootnoteText"/>
              <w:rPr>
                <w:rFonts w:ascii="Arial" w:hAnsi="Arial" w:cs="Arial"/>
                <w:sz w:val="18"/>
                <w:szCs w:val="18"/>
                <w:lang w:val="de-DE"/>
              </w:rPr>
            </w:pPr>
            <w:r w:rsidRPr="00514039">
              <w:rPr>
                <w:rFonts w:ascii="Arial" w:hAnsi="Arial" w:cs="Arial"/>
                <w:sz w:val="18"/>
                <w:szCs w:val="18"/>
                <w:lang w:val="de-DE"/>
              </w:rPr>
              <w:t>Various</w:t>
            </w:r>
          </w:p>
        </w:tc>
        <w:tc>
          <w:tcPr>
            <w:tcW w:w="1259" w:type="pct"/>
          </w:tcPr>
          <w:p w:rsidR="00D26EC0" w:rsidRPr="00514039" w:rsidRDefault="00D26EC0" w:rsidP="00443F0C">
            <w:pPr>
              <w:pStyle w:val="FootnoteText"/>
              <w:rPr>
                <w:rFonts w:ascii="Arial" w:hAnsi="Arial" w:cs="Arial"/>
                <w:sz w:val="18"/>
                <w:szCs w:val="18"/>
              </w:rPr>
            </w:pPr>
            <w:r w:rsidRPr="00514039">
              <w:rPr>
                <w:rFonts w:ascii="Arial" w:hAnsi="Arial" w:cs="Arial"/>
                <w:sz w:val="18"/>
                <w:szCs w:val="18"/>
              </w:rPr>
              <w:t>7.1mmol (164mg) per tablet</w:t>
            </w:r>
          </w:p>
        </w:tc>
        <w:tc>
          <w:tcPr>
            <w:tcW w:w="817" w:type="pct"/>
            <w:shd w:val="clear" w:color="auto" w:fill="auto"/>
          </w:tcPr>
          <w:p w:rsidR="00D26EC0" w:rsidRPr="00514039" w:rsidRDefault="00D26EC0" w:rsidP="00114371">
            <w:pPr>
              <w:pStyle w:val="FootnoteText"/>
              <w:rPr>
                <w:rFonts w:ascii="Arial" w:hAnsi="Arial" w:cs="Arial"/>
                <w:sz w:val="18"/>
                <w:szCs w:val="18"/>
              </w:rPr>
            </w:pPr>
            <w:r w:rsidRPr="00514039">
              <w:rPr>
                <w:rFonts w:ascii="Arial" w:hAnsi="Arial" w:cs="Arial"/>
                <w:sz w:val="18"/>
                <w:szCs w:val="18"/>
              </w:rPr>
              <w:t>Variable</w:t>
            </w:r>
          </w:p>
        </w:tc>
      </w:tr>
      <w:tr w:rsidR="00D26EC0" w:rsidRPr="00774022" w:rsidTr="004F0F50">
        <w:trPr>
          <w:cantSplit/>
          <w:trHeight w:val="98"/>
        </w:trPr>
        <w:tc>
          <w:tcPr>
            <w:tcW w:w="1872" w:type="pct"/>
          </w:tcPr>
          <w:p w:rsidR="00D26EC0" w:rsidRDefault="00D26EC0">
            <w:pPr>
              <w:pStyle w:val="FootnoteText"/>
              <w:spacing w:line="276" w:lineRule="auto"/>
              <w:rPr>
                <w:rFonts w:ascii="Arial" w:hAnsi="Arial" w:cs="Arial"/>
                <w:sz w:val="18"/>
                <w:szCs w:val="18"/>
              </w:rPr>
            </w:pPr>
            <w:proofErr w:type="spellStart"/>
            <w:r>
              <w:rPr>
                <w:rFonts w:ascii="Arial" w:hAnsi="Arial" w:cs="Arial"/>
                <w:sz w:val="18"/>
                <w:szCs w:val="18"/>
              </w:rPr>
              <w:t>Solvazinc</w:t>
            </w:r>
            <w:proofErr w:type="spellEnd"/>
            <w:r>
              <w:rPr>
                <w:rFonts w:ascii="Arial" w:hAnsi="Arial" w:cs="Arial"/>
                <w:sz w:val="18"/>
                <w:szCs w:val="18"/>
              </w:rPr>
              <w:t xml:space="preserve"> effervescent tablets</w:t>
            </w:r>
          </w:p>
        </w:tc>
        <w:tc>
          <w:tcPr>
            <w:tcW w:w="1053" w:type="pct"/>
            <w:shd w:val="clear" w:color="auto" w:fill="auto"/>
          </w:tcPr>
          <w:p w:rsidR="00D26EC0" w:rsidRDefault="00D26EC0">
            <w:pPr>
              <w:pStyle w:val="FootnoteText"/>
              <w:spacing w:line="276" w:lineRule="auto"/>
              <w:rPr>
                <w:rFonts w:ascii="Arial" w:hAnsi="Arial" w:cs="Arial"/>
                <w:sz w:val="18"/>
                <w:szCs w:val="18"/>
                <w:lang w:val="de-DE"/>
              </w:rPr>
            </w:pPr>
            <w:r>
              <w:rPr>
                <w:rFonts w:ascii="Arial" w:hAnsi="Arial" w:cs="Arial"/>
                <w:sz w:val="18"/>
                <w:szCs w:val="18"/>
              </w:rPr>
              <w:t>Galen</w:t>
            </w:r>
          </w:p>
        </w:tc>
        <w:tc>
          <w:tcPr>
            <w:tcW w:w="1259" w:type="pct"/>
          </w:tcPr>
          <w:p w:rsidR="00D26EC0" w:rsidRDefault="00D26EC0">
            <w:pPr>
              <w:pStyle w:val="FootnoteText"/>
              <w:spacing w:line="276" w:lineRule="auto"/>
              <w:rPr>
                <w:rFonts w:ascii="Arial" w:hAnsi="Arial" w:cs="Arial"/>
                <w:sz w:val="18"/>
                <w:szCs w:val="18"/>
              </w:rPr>
            </w:pPr>
            <w:r>
              <w:rPr>
                <w:rFonts w:ascii="Arial" w:hAnsi="Arial" w:cs="Arial"/>
                <w:sz w:val="18"/>
                <w:szCs w:val="18"/>
              </w:rPr>
              <w:t>4.6mmol (106mg) per tablet</w:t>
            </w:r>
          </w:p>
        </w:tc>
        <w:tc>
          <w:tcPr>
            <w:tcW w:w="817" w:type="pct"/>
          </w:tcPr>
          <w:p w:rsidR="00D26EC0" w:rsidRDefault="00D26EC0">
            <w:pPr>
              <w:pStyle w:val="FootnoteText"/>
              <w:spacing w:line="276" w:lineRule="auto"/>
              <w:rPr>
                <w:rFonts w:ascii="Arial" w:hAnsi="Arial" w:cs="Arial"/>
                <w:sz w:val="18"/>
                <w:szCs w:val="18"/>
              </w:rPr>
            </w:pPr>
            <w:r>
              <w:rPr>
                <w:rFonts w:ascii="Arial" w:hAnsi="Arial" w:cs="Arial"/>
                <w:sz w:val="18"/>
                <w:szCs w:val="18"/>
              </w:rPr>
              <w:t>1</w:t>
            </w:r>
            <w:r w:rsidR="00AB4B8B">
              <w:rPr>
                <w:rFonts w:ascii="Arial" w:hAnsi="Arial" w:cs="Arial"/>
                <w:sz w:val="18"/>
                <w:szCs w:val="18"/>
              </w:rPr>
              <w:t>4</w:t>
            </w:r>
            <w:r>
              <w:rPr>
                <w:rFonts w:ascii="Arial" w:hAnsi="Arial" w:cs="Arial"/>
                <w:sz w:val="18"/>
                <w:szCs w:val="18"/>
              </w:rPr>
              <w:t>mmol</w:t>
            </w:r>
          </w:p>
        </w:tc>
      </w:tr>
      <w:tr w:rsidR="00D26EC0" w:rsidRPr="00774022" w:rsidTr="004F0F50">
        <w:trPr>
          <w:cantSplit/>
        </w:trPr>
        <w:tc>
          <w:tcPr>
            <w:tcW w:w="1872" w:type="pct"/>
          </w:tcPr>
          <w:p w:rsidR="00D26EC0" w:rsidRDefault="00D26EC0">
            <w:pPr>
              <w:pStyle w:val="FootnoteText"/>
              <w:spacing w:line="276" w:lineRule="auto"/>
              <w:rPr>
                <w:rFonts w:ascii="Arial" w:hAnsi="Arial" w:cs="Arial"/>
                <w:sz w:val="18"/>
                <w:szCs w:val="18"/>
              </w:rPr>
            </w:pPr>
            <w:proofErr w:type="spellStart"/>
            <w:r>
              <w:rPr>
                <w:rFonts w:ascii="Arial" w:hAnsi="Arial" w:cs="Arial"/>
                <w:sz w:val="18"/>
                <w:szCs w:val="18"/>
              </w:rPr>
              <w:t>Stirlescent</w:t>
            </w:r>
            <w:proofErr w:type="spellEnd"/>
            <w:r>
              <w:rPr>
                <w:rFonts w:ascii="Arial" w:hAnsi="Arial" w:cs="Arial"/>
                <w:sz w:val="18"/>
                <w:szCs w:val="18"/>
              </w:rPr>
              <w:t xml:space="preserve"> 250mg effervescent tablets</w:t>
            </w:r>
          </w:p>
        </w:tc>
        <w:tc>
          <w:tcPr>
            <w:tcW w:w="1053" w:type="pct"/>
            <w:shd w:val="clear" w:color="auto" w:fill="auto"/>
          </w:tcPr>
          <w:p w:rsidR="00D26EC0" w:rsidRDefault="00D26EC0">
            <w:pPr>
              <w:pStyle w:val="FootnoteText"/>
              <w:spacing w:line="276" w:lineRule="auto"/>
              <w:rPr>
                <w:rFonts w:ascii="Arial" w:hAnsi="Arial" w:cs="Arial"/>
                <w:sz w:val="18"/>
                <w:szCs w:val="18"/>
              </w:rPr>
            </w:pPr>
            <w:r>
              <w:rPr>
                <w:rFonts w:ascii="Arial" w:hAnsi="Arial" w:cs="Arial"/>
                <w:sz w:val="18"/>
                <w:szCs w:val="18"/>
              </w:rPr>
              <w:t>Stirling Anglian</w:t>
            </w:r>
          </w:p>
        </w:tc>
        <w:tc>
          <w:tcPr>
            <w:tcW w:w="1259" w:type="pct"/>
          </w:tcPr>
          <w:p w:rsidR="00D26EC0" w:rsidRDefault="00D26EC0">
            <w:pPr>
              <w:pStyle w:val="FootnoteText"/>
              <w:spacing w:line="276" w:lineRule="auto"/>
              <w:rPr>
                <w:rFonts w:ascii="Arial" w:hAnsi="Arial" w:cs="Arial"/>
                <w:sz w:val="18"/>
                <w:szCs w:val="18"/>
              </w:rPr>
            </w:pPr>
            <w:r>
              <w:rPr>
                <w:rFonts w:ascii="Arial" w:hAnsi="Arial" w:cs="Arial"/>
                <w:sz w:val="18"/>
                <w:szCs w:val="18"/>
              </w:rPr>
              <w:t>14.9mmol (342mg) per tablet</w:t>
            </w:r>
          </w:p>
        </w:tc>
        <w:tc>
          <w:tcPr>
            <w:tcW w:w="817" w:type="pct"/>
          </w:tcPr>
          <w:p w:rsidR="00D26EC0" w:rsidRDefault="00D26EC0">
            <w:pPr>
              <w:pStyle w:val="FootnoteText"/>
              <w:spacing w:line="276" w:lineRule="auto"/>
              <w:rPr>
                <w:rFonts w:ascii="Arial" w:hAnsi="Arial" w:cs="Arial"/>
                <w:sz w:val="18"/>
                <w:szCs w:val="18"/>
              </w:rPr>
            </w:pPr>
            <w:r>
              <w:rPr>
                <w:rFonts w:ascii="Arial" w:hAnsi="Arial" w:cs="Arial"/>
                <w:sz w:val="18"/>
                <w:szCs w:val="18"/>
              </w:rPr>
              <w:t>74mmol</w:t>
            </w:r>
          </w:p>
        </w:tc>
      </w:tr>
      <w:tr w:rsidR="00D26EC0" w:rsidRPr="00774022" w:rsidTr="004F0F50">
        <w:trPr>
          <w:cantSplit/>
        </w:trPr>
        <w:tc>
          <w:tcPr>
            <w:tcW w:w="1872" w:type="pct"/>
          </w:tcPr>
          <w:p w:rsidR="00D26EC0" w:rsidRPr="00F32668" w:rsidRDefault="00D26EC0" w:rsidP="00114371">
            <w:pPr>
              <w:pStyle w:val="FootnoteText"/>
              <w:rPr>
                <w:rFonts w:ascii="Arial" w:hAnsi="Arial" w:cs="Arial"/>
                <w:sz w:val="18"/>
                <w:szCs w:val="18"/>
                <w:highlight w:val="yellow"/>
              </w:rPr>
            </w:pPr>
            <w:r w:rsidRPr="00F32668">
              <w:rPr>
                <w:rFonts w:ascii="Arial" w:hAnsi="Arial" w:cs="Arial"/>
                <w:sz w:val="18"/>
                <w:szCs w:val="18"/>
              </w:rPr>
              <w:t>Superdrug Cystitis Relief</w:t>
            </w:r>
            <w:r w:rsidR="00F965C1">
              <w:rPr>
                <w:rFonts w:ascii="Arial" w:hAnsi="Arial" w:cs="Arial"/>
                <w:sz w:val="18"/>
                <w:szCs w:val="18"/>
              </w:rPr>
              <w:t xml:space="preserve"> granules</w:t>
            </w:r>
          </w:p>
        </w:tc>
        <w:tc>
          <w:tcPr>
            <w:tcW w:w="1053" w:type="pct"/>
            <w:shd w:val="clear" w:color="auto" w:fill="auto"/>
          </w:tcPr>
          <w:p w:rsidR="00D26EC0" w:rsidRPr="00552392" w:rsidRDefault="00D26EC0" w:rsidP="00930B16">
            <w:pPr>
              <w:pStyle w:val="FootnoteText"/>
              <w:rPr>
                <w:rFonts w:ascii="Arial" w:hAnsi="Arial" w:cs="Arial"/>
                <w:sz w:val="18"/>
                <w:szCs w:val="18"/>
              </w:rPr>
            </w:pPr>
            <w:r w:rsidRPr="00552392">
              <w:rPr>
                <w:rFonts w:ascii="Arial" w:hAnsi="Arial" w:cs="Arial"/>
                <w:sz w:val="18"/>
                <w:szCs w:val="18"/>
              </w:rPr>
              <w:t>Superdrug (</w:t>
            </w:r>
            <w:proofErr w:type="spellStart"/>
            <w:r w:rsidRPr="00552392">
              <w:rPr>
                <w:rFonts w:ascii="Arial" w:hAnsi="Arial" w:cs="Arial"/>
                <w:sz w:val="18"/>
                <w:szCs w:val="18"/>
              </w:rPr>
              <w:t>Wrafton</w:t>
            </w:r>
            <w:proofErr w:type="spellEnd"/>
            <w:r w:rsidRPr="00552392">
              <w:rPr>
                <w:rFonts w:ascii="Arial" w:hAnsi="Arial" w:cs="Arial"/>
                <w:sz w:val="18"/>
                <w:szCs w:val="18"/>
              </w:rPr>
              <w:t>)</w:t>
            </w:r>
          </w:p>
        </w:tc>
        <w:tc>
          <w:tcPr>
            <w:tcW w:w="1259"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40.8mmol (939mg) per sachet</w:t>
            </w:r>
          </w:p>
        </w:tc>
        <w:tc>
          <w:tcPr>
            <w:tcW w:w="817"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122mmol</w:t>
            </w:r>
          </w:p>
        </w:tc>
      </w:tr>
      <w:tr w:rsidR="00C038A4" w:rsidRPr="00774022" w:rsidTr="004F0F50">
        <w:tc>
          <w:tcPr>
            <w:tcW w:w="1872" w:type="pct"/>
          </w:tcPr>
          <w:p w:rsidR="00C038A4" w:rsidRPr="00552392" w:rsidRDefault="00352151" w:rsidP="003256A4">
            <w:pPr>
              <w:pStyle w:val="FootnoteText"/>
              <w:rPr>
                <w:rFonts w:ascii="Arial" w:hAnsi="Arial" w:cs="Arial"/>
                <w:sz w:val="18"/>
                <w:szCs w:val="18"/>
              </w:rPr>
            </w:pPr>
            <w:proofErr w:type="spellStart"/>
            <w:r w:rsidRPr="00F32668">
              <w:rPr>
                <w:rFonts w:ascii="Arial" w:hAnsi="Arial" w:cs="Arial"/>
                <w:sz w:val="18"/>
                <w:szCs w:val="18"/>
              </w:rPr>
              <w:t>Translarna</w:t>
            </w:r>
            <w:proofErr w:type="spellEnd"/>
            <w:r w:rsidRPr="00F32668">
              <w:rPr>
                <w:rFonts w:ascii="Arial" w:hAnsi="Arial" w:cs="Arial"/>
                <w:sz w:val="18"/>
                <w:szCs w:val="18"/>
              </w:rPr>
              <w:t xml:space="preserve"> 125</w:t>
            </w:r>
            <w:r w:rsidR="00C038A4" w:rsidRPr="00F32668">
              <w:rPr>
                <w:rFonts w:ascii="Arial" w:hAnsi="Arial" w:cs="Arial"/>
                <w:sz w:val="18"/>
                <w:szCs w:val="18"/>
              </w:rPr>
              <w:t>mg, 250mg or 1</w:t>
            </w:r>
            <w:r w:rsidR="00552392">
              <w:rPr>
                <w:rFonts w:ascii="Arial" w:hAnsi="Arial" w:cs="Arial"/>
                <w:sz w:val="18"/>
                <w:szCs w:val="18"/>
              </w:rPr>
              <w:t>,</w:t>
            </w:r>
            <w:r w:rsidR="00C038A4" w:rsidRPr="00F32668">
              <w:rPr>
                <w:rFonts w:ascii="Arial" w:hAnsi="Arial" w:cs="Arial"/>
                <w:sz w:val="18"/>
                <w:szCs w:val="18"/>
              </w:rPr>
              <w:t>000mg granules for oral suspension</w:t>
            </w:r>
          </w:p>
        </w:tc>
        <w:tc>
          <w:tcPr>
            <w:tcW w:w="1053" w:type="pct"/>
          </w:tcPr>
          <w:p w:rsidR="00C038A4" w:rsidRPr="00552392" w:rsidRDefault="00C038A4" w:rsidP="002226D7">
            <w:pPr>
              <w:pStyle w:val="FootnoteText"/>
              <w:rPr>
                <w:rFonts w:ascii="Arial" w:hAnsi="Arial" w:cs="Arial"/>
                <w:sz w:val="18"/>
                <w:szCs w:val="18"/>
              </w:rPr>
            </w:pPr>
            <w:r w:rsidRPr="00552392">
              <w:rPr>
                <w:rFonts w:ascii="Arial" w:hAnsi="Arial" w:cs="Arial"/>
                <w:sz w:val="18"/>
                <w:szCs w:val="18"/>
              </w:rPr>
              <w:t>PTC Therapeutics</w:t>
            </w:r>
          </w:p>
        </w:tc>
        <w:tc>
          <w:tcPr>
            <w:tcW w:w="1259" w:type="pct"/>
          </w:tcPr>
          <w:p w:rsidR="00C038A4" w:rsidRPr="00F32668" w:rsidRDefault="00C038A4" w:rsidP="00C25C98">
            <w:pPr>
              <w:pStyle w:val="FootnoteText"/>
              <w:rPr>
                <w:rFonts w:ascii="Arial" w:hAnsi="Arial" w:cs="Arial"/>
                <w:sz w:val="18"/>
                <w:szCs w:val="18"/>
              </w:rPr>
            </w:pPr>
            <w:r w:rsidRPr="00F32668">
              <w:rPr>
                <w:rFonts w:ascii="Arial" w:hAnsi="Arial" w:cs="Arial"/>
                <w:sz w:val="18"/>
                <w:szCs w:val="18"/>
              </w:rPr>
              <w:t>No sodium</w:t>
            </w:r>
          </w:p>
        </w:tc>
        <w:tc>
          <w:tcPr>
            <w:tcW w:w="817" w:type="pct"/>
          </w:tcPr>
          <w:p w:rsidR="00C038A4" w:rsidRPr="00F32668" w:rsidRDefault="00C038A4" w:rsidP="00C25C98">
            <w:pPr>
              <w:pStyle w:val="FootnoteText"/>
              <w:rPr>
                <w:rFonts w:ascii="Arial" w:hAnsi="Arial" w:cs="Arial"/>
                <w:sz w:val="18"/>
                <w:szCs w:val="18"/>
              </w:rPr>
            </w:pPr>
            <w:r w:rsidRPr="00F32668">
              <w:rPr>
                <w:rFonts w:ascii="Arial" w:hAnsi="Arial" w:cs="Arial"/>
                <w:sz w:val="18"/>
                <w:szCs w:val="18"/>
              </w:rPr>
              <w:t xml:space="preserve">None </w:t>
            </w:r>
          </w:p>
        </w:tc>
      </w:tr>
      <w:tr w:rsidR="00D26EC0" w:rsidRPr="00774022" w:rsidTr="004F0F50">
        <w:trPr>
          <w:cantSplit/>
        </w:trPr>
        <w:tc>
          <w:tcPr>
            <w:tcW w:w="1872" w:type="pct"/>
          </w:tcPr>
          <w:p w:rsidR="00D26EC0" w:rsidRPr="00552392" w:rsidRDefault="00352151" w:rsidP="00BA7AB5">
            <w:pPr>
              <w:pStyle w:val="FootnoteText"/>
              <w:rPr>
                <w:rFonts w:ascii="Arial" w:hAnsi="Arial" w:cs="Arial"/>
                <w:sz w:val="18"/>
                <w:szCs w:val="18"/>
                <w:highlight w:val="yellow"/>
              </w:rPr>
            </w:pPr>
            <w:proofErr w:type="spellStart"/>
            <w:r w:rsidRPr="00F32668">
              <w:rPr>
                <w:rFonts w:ascii="Arial" w:hAnsi="Arial" w:cs="Arial"/>
                <w:sz w:val="18"/>
                <w:szCs w:val="18"/>
              </w:rPr>
              <w:t>Valios</w:t>
            </w:r>
            <w:proofErr w:type="spellEnd"/>
            <w:r w:rsidRPr="00F32668">
              <w:rPr>
                <w:rFonts w:ascii="Arial" w:hAnsi="Arial" w:cs="Arial"/>
                <w:sz w:val="18"/>
                <w:szCs w:val="18"/>
              </w:rPr>
              <w:t xml:space="preserve"> 5</w:t>
            </w:r>
            <w:r w:rsidR="00D26EC0" w:rsidRPr="00F32668">
              <w:rPr>
                <w:rFonts w:ascii="Arial" w:hAnsi="Arial" w:cs="Arial"/>
                <w:sz w:val="18"/>
                <w:szCs w:val="18"/>
              </w:rPr>
              <w:t xml:space="preserve">mg, </w:t>
            </w:r>
            <w:r w:rsidRPr="00F32668">
              <w:rPr>
                <w:rFonts w:ascii="Arial" w:hAnsi="Arial" w:cs="Arial"/>
                <w:sz w:val="18"/>
                <w:szCs w:val="18"/>
              </w:rPr>
              <w:t>10</w:t>
            </w:r>
            <w:r w:rsidR="00D26EC0" w:rsidRPr="00F32668">
              <w:rPr>
                <w:rFonts w:ascii="Arial" w:hAnsi="Arial" w:cs="Arial"/>
                <w:sz w:val="18"/>
                <w:szCs w:val="18"/>
              </w:rPr>
              <w:t>mg</w:t>
            </w:r>
            <w:r w:rsidRPr="00F32668">
              <w:rPr>
                <w:rFonts w:ascii="Arial" w:hAnsi="Arial" w:cs="Arial"/>
                <w:sz w:val="18"/>
                <w:szCs w:val="18"/>
              </w:rPr>
              <w:t>,15mg or 20</w:t>
            </w:r>
            <w:r w:rsidR="00D26EC0" w:rsidRPr="00F32668">
              <w:rPr>
                <w:rFonts w:ascii="Arial" w:hAnsi="Arial" w:cs="Arial"/>
                <w:sz w:val="18"/>
                <w:szCs w:val="18"/>
              </w:rPr>
              <w:t xml:space="preserve">mg </w:t>
            </w:r>
            <w:proofErr w:type="spellStart"/>
            <w:r w:rsidR="00D26EC0" w:rsidRPr="00F32668">
              <w:rPr>
                <w:rFonts w:ascii="Arial" w:hAnsi="Arial" w:cs="Arial"/>
                <w:sz w:val="18"/>
                <w:szCs w:val="18"/>
              </w:rPr>
              <w:t>orodispersible</w:t>
            </w:r>
            <w:proofErr w:type="spellEnd"/>
            <w:r w:rsidR="00D26EC0" w:rsidRPr="00F32668">
              <w:rPr>
                <w:rFonts w:ascii="Arial" w:hAnsi="Arial" w:cs="Arial"/>
                <w:sz w:val="18"/>
                <w:szCs w:val="18"/>
              </w:rPr>
              <w:t xml:space="preserve"> </w:t>
            </w:r>
            <w:r w:rsidR="00D26EC0" w:rsidRPr="00552392">
              <w:rPr>
                <w:rFonts w:ascii="Arial" w:hAnsi="Arial" w:cs="Arial"/>
                <w:sz w:val="18"/>
                <w:szCs w:val="18"/>
              </w:rPr>
              <w:t>tablets</w:t>
            </w:r>
          </w:p>
        </w:tc>
        <w:tc>
          <w:tcPr>
            <w:tcW w:w="1053" w:type="pct"/>
            <w:shd w:val="clear" w:color="auto" w:fill="auto"/>
          </w:tcPr>
          <w:p w:rsidR="00D26EC0" w:rsidRPr="00F32668" w:rsidRDefault="00D26EC0" w:rsidP="008376FF">
            <w:pPr>
              <w:pStyle w:val="FootnoteText"/>
              <w:rPr>
                <w:rFonts w:ascii="Arial" w:hAnsi="Arial" w:cs="Arial"/>
                <w:sz w:val="18"/>
                <w:szCs w:val="18"/>
                <w:highlight w:val="yellow"/>
              </w:rPr>
            </w:pPr>
            <w:r w:rsidRPr="00F32668">
              <w:rPr>
                <w:rFonts w:ascii="Arial" w:hAnsi="Arial" w:cs="Arial"/>
                <w:sz w:val="18"/>
                <w:szCs w:val="18"/>
              </w:rPr>
              <w:t>Dr Reddy’s</w:t>
            </w:r>
          </w:p>
        </w:tc>
        <w:tc>
          <w:tcPr>
            <w:tcW w:w="1259" w:type="pct"/>
          </w:tcPr>
          <w:p w:rsidR="00D26EC0" w:rsidRPr="00F32668" w:rsidRDefault="00D26EC0" w:rsidP="00930B16">
            <w:pPr>
              <w:pStyle w:val="FootnoteText"/>
              <w:spacing w:line="276" w:lineRule="auto"/>
              <w:rPr>
                <w:rFonts w:ascii="Arial" w:hAnsi="Arial" w:cs="Arial"/>
                <w:sz w:val="18"/>
                <w:szCs w:val="18"/>
              </w:rPr>
            </w:pPr>
            <w:r w:rsidRPr="00F32668">
              <w:rPr>
                <w:rFonts w:ascii="Arial" w:hAnsi="Arial" w:cs="Arial"/>
                <w:sz w:val="18"/>
                <w:szCs w:val="18"/>
              </w:rPr>
              <w:t>Low sodium*</w:t>
            </w:r>
          </w:p>
        </w:tc>
        <w:tc>
          <w:tcPr>
            <w:tcW w:w="817" w:type="pct"/>
          </w:tcPr>
          <w:p w:rsidR="00D26EC0" w:rsidRPr="00F32668" w:rsidRDefault="00D26EC0" w:rsidP="00930B16">
            <w:pPr>
              <w:pStyle w:val="FootnoteText"/>
              <w:spacing w:line="276" w:lineRule="auto"/>
              <w:rPr>
                <w:rFonts w:ascii="Arial" w:hAnsi="Arial" w:cs="Arial"/>
                <w:sz w:val="18"/>
                <w:szCs w:val="18"/>
              </w:rPr>
            </w:pPr>
            <w:r w:rsidRPr="00F32668">
              <w:rPr>
                <w:rFonts w:ascii="Arial" w:hAnsi="Arial" w:cs="Arial"/>
                <w:sz w:val="18"/>
                <w:szCs w:val="18"/>
              </w:rPr>
              <w:t>Not significant</w:t>
            </w:r>
          </w:p>
        </w:tc>
      </w:tr>
      <w:tr w:rsidR="00D26EC0" w:rsidRPr="00774022" w:rsidTr="004F0F50">
        <w:tc>
          <w:tcPr>
            <w:tcW w:w="1872" w:type="pct"/>
          </w:tcPr>
          <w:p w:rsidR="00D26EC0" w:rsidRPr="00F32668" w:rsidRDefault="00D26EC0" w:rsidP="002226D7">
            <w:pPr>
              <w:pStyle w:val="FootnoteText"/>
              <w:rPr>
                <w:rFonts w:ascii="Arial" w:hAnsi="Arial" w:cs="Arial"/>
                <w:sz w:val="18"/>
                <w:szCs w:val="18"/>
              </w:rPr>
            </w:pPr>
            <w:r w:rsidRPr="00F32668">
              <w:rPr>
                <w:rFonts w:ascii="Arial" w:hAnsi="Arial" w:cs="Arial"/>
                <w:sz w:val="18"/>
                <w:szCs w:val="18"/>
              </w:rPr>
              <w:t>Vantage Cystitis Relief</w:t>
            </w:r>
            <w:r w:rsidR="00F32668">
              <w:rPr>
                <w:rFonts w:ascii="Arial" w:hAnsi="Arial" w:cs="Arial"/>
                <w:sz w:val="18"/>
                <w:szCs w:val="18"/>
              </w:rPr>
              <w:t xml:space="preserve"> granules</w:t>
            </w:r>
          </w:p>
        </w:tc>
        <w:tc>
          <w:tcPr>
            <w:tcW w:w="1053" w:type="pct"/>
          </w:tcPr>
          <w:p w:rsidR="00D26EC0" w:rsidRPr="00552392" w:rsidRDefault="00D26EC0" w:rsidP="002226D7">
            <w:pPr>
              <w:pStyle w:val="FootnoteText"/>
              <w:rPr>
                <w:rFonts w:ascii="Arial" w:hAnsi="Arial" w:cs="Arial"/>
                <w:sz w:val="18"/>
                <w:szCs w:val="18"/>
              </w:rPr>
            </w:pPr>
            <w:r w:rsidRPr="00552392">
              <w:rPr>
                <w:rFonts w:ascii="Arial" w:hAnsi="Arial" w:cs="Arial"/>
                <w:sz w:val="18"/>
                <w:szCs w:val="18"/>
              </w:rPr>
              <w:t>Vantage (</w:t>
            </w:r>
            <w:proofErr w:type="spellStart"/>
            <w:r w:rsidRPr="00552392">
              <w:rPr>
                <w:rFonts w:ascii="Arial" w:hAnsi="Arial" w:cs="Arial"/>
                <w:sz w:val="18"/>
                <w:szCs w:val="18"/>
              </w:rPr>
              <w:t>Wrafton</w:t>
            </w:r>
            <w:proofErr w:type="spellEnd"/>
            <w:r w:rsidRPr="00552392">
              <w:rPr>
                <w:rFonts w:ascii="Arial" w:hAnsi="Arial" w:cs="Arial"/>
                <w:sz w:val="18"/>
                <w:szCs w:val="18"/>
              </w:rPr>
              <w:t>)</w:t>
            </w:r>
          </w:p>
        </w:tc>
        <w:tc>
          <w:tcPr>
            <w:tcW w:w="1259" w:type="pct"/>
          </w:tcPr>
          <w:p w:rsidR="00D26EC0" w:rsidRPr="00F32668" w:rsidRDefault="00D26EC0" w:rsidP="002226D7">
            <w:pPr>
              <w:pStyle w:val="FootnoteText"/>
              <w:rPr>
                <w:rFonts w:ascii="Arial" w:hAnsi="Arial" w:cs="Arial"/>
                <w:sz w:val="18"/>
                <w:szCs w:val="18"/>
              </w:rPr>
            </w:pPr>
            <w:r w:rsidRPr="00F32668">
              <w:rPr>
                <w:rFonts w:ascii="Arial" w:hAnsi="Arial" w:cs="Arial"/>
                <w:sz w:val="18"/>
                <w:szCs w:val="18"/>
              </w:rPr>
              <w:t>40.8mmol (939mg) per sachet</w:t>
            </w:r>
          </w:p>
        </w:tc>
        <w:tc>
          <w:tcPr>
            <w:tcW w:w="817" w:type="pct"/>
          </w:tcPr>
          <w:p w:rsidR="00D26EC0" w:rsidRPr="00F32668" w:rsidRDefault="00D26EC0" w:rsidP="002226D7">
            <w:pPr>
              <w:pStyle w:val="FootnoteText"/>
              <w:rPr>
                <w:rFonts w:ascii="Arial" w:hAnsi="Arial" w:cs="Arial"/>
                <w:sz w:val="18"/>
                <w:szCs w:val="18"/>
              </w:rPr>
            </w:pPr>
            <w:r w:rsidRPr="00F32668">
              <w:rPr>
                <w:rFonts w:ascii="Arial" w:hAnsi="Arial" w:cs="Arial"/>
                <w:sz w:val="18"/>
                <w:szCs w:val="18"/>
              </w:rPr>
              <w:t>122mmol</w:t>
            </w:r>
          </w:p>
        </w:tc>
      </w:tr>
      <w:tr w:rsidR="00D26EC0" w:rsidRPr="00774022" w:rsidTr="004F0F50">
        <w:trPr>
          <w:cantSplit/>
        </w:trPr>
        <w:tc>
          <w:tcPr>
            <w:tcW w:w="1872" w:type="pct"/>
          </w:tcPr>
          <w:p w:rsidR="00D26EC0" w:rsidRPr="00F32668" w:rsidRDefault="00352151" w:rsidP="00FE27EC">
            <w:pPr>
              <w:pStyle w:val="FootnoteText"/>
              <w:rPr>
                <w:rFonts w:ascii="Arial" w:hAnsi="Arial" w:cs="Arial"/>
                <w:color w:val="000000"/>
                <w:sz w:val="18"/>
                <w:szCs w:val="18"/>
                <w:shd w:val="clear" w:color="auto" w:fill="FFFFFF"/>
              </w:rPr>
            </w:pPr>
            <w:proofErr w:type="spellStart"/>
            <w:r w:rsidRPr="00F32668">
              <w:rPr>
                <w:rFonts w:ascii="Arial" w:hAnsi="Arial" w:cs="Arial"/>
                <w:color w:val="000000"/>
                <w:sz w:val="18"/>
                <w:szCs w:val="18"/>
                <w:shd w:val="clear" w:color="auto" w:fill="FFFFFF"/>
              </w:rPr>
              <w:t>Vardenafil</w:t>
            </w:r>
            <w:proofErr w:type="spellEnd"/>
            <w:r w:rsidRPr="00F32668">
              <w:rPr>
                <w:rFonts w:ascii="Arial" w:hAnsi="Arial" w:cs="Arial"/>
                <w:color w:val="000000"/>
                <w:sz w:val="18"/>
                <w:szCs w:val="18"/>
                <w:shd w:val="clear" w:color="auto" w:fill="FFFFFF"/>
              </w:rPr>
              <w:t xml:space="preserve"> 10</w:t>
            </w:r>
            <w:r w:rsidR="00D26EC0" w:rsidRPr="00F32668">
              <w:rPr>
                <w:rFonts w:ascii="Arial" w:hAnsi="Arial" w:cs="Arial"/>
                <w:color w:val="000000"/>
                <w:sz w:val="18"/>
                <w:szCs w:val="18"/>
                <w:shd w:val="clear" w:color="auto" w:fill="FFFFFF"/>
              </w:rPr>
              <w:t xml:space="preserve">mg </w:t>
            </w:r>
            <w:proofErr w:type="spellStart"/>
            <w:r w:rsidR="00D26EC0" w:rsidRPr="00F32668">
              <w:rPr>
                <w:rFonts w:ascii="Arial" w:hAnsi="Arial" w:cs="Arial"/>
                <w:color w:val="000000"/>
                <w:sz w:val="18"/>
                <w:szCs w:val="18"/>
                <w:shd w:val="clear" w:color="auto" w:fill="FFFFFF"/>
              </w:rPr>
              <w:t>orodispersible</w:t>
            </w:r>
            <w:proofErr w:type="spellEnd"/>
            <w:r w:rsidR="00D26EC0" w:rsidRPr="00F32668">
              <w:rPr>
                <w:rFonts w:ascii="Arial" w:hAnsi="Arial" w:cs="Arial"/>
                <w:color w:val="000000"/>
                <w:sz w:val="18"/>
                <w:szCs w:val="18"/>
                <w:shd w:val="clear" w:color="auto" w:fill="FFFFFF"/>
              </w:rPr>
              <w:t xml:space="preserve"> tablets</w:t>
            </w:r>
          </w:p>
        </w:tc>
        <w:tc>
          <w:tcPr>
            <w:tcW w:w="1053" w:type="pct"/>
            <w:shd w:val="clear" w:color="auto" w:fill="auto"/>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Ridge (</w:t>
            </w:r>
            <w:proofErr w:type="spellStart"/>
            <w:r w:rsidRPr="00552392">
              <w:rPr>
                <w:rFonts w:ascii="Arial" w:hAnsi="Arial" w:cs="Arial"/>
                <w:sz w:val="18"/>
                <w:szCs w:val="18"/>
              </w:rPr>
              <w:t>Chanelle</w:t>
            </w:r>
            <w:proofErr w:type="spellEnd"/>
            <w:r w:rsidRPr="00552392">
              <w:rPr>
                <w:rFonts w:ascii="Arial" w:hAnsi="Arial" w:cs="Arial"/>
                <w:sz w:val="18"/>
                <w:szCs w:val="18"/>
              </w:rPr>
              <w:t>)</w:t>
            </w:r>
          </w:p>
        </w:tc>
        <w:tc>
          <w:tcPr>
            <w:tcW w:w="1259"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Low sodium*</w:t>
            </w:r>
          </w:p>
        </w:tc>
        <w:tc>
          <w:tcPr>
            <w:tcW w:w="817"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Not significant</w:t>
            </w:r>
          </w:p>
        </w:tc>
      </w:tr>
      <w:tr w:rsidR="00D26EC0" w:rsidRPr="00774022" w:rsidTr="004F0F50">
        <w:trPr>
          <w:cantSplit/>
        </w:trPr>
        <w:tc>
          <w:tcPr>
            <w:tcW w:w="1872" w:type="pct"/>
          </w:tcPr>
          <w:p w:rsidR="00D26EC0" w:rsidRPr="00F32668" w:rsidRDefault="00D26EC0" w:rsidP="00114371">
            <w:pPr>
              <w:pStyle w:val="FootnoteText"/>
              <w:rPr>
                <w:rFonts w:ascii="Arial" w:hAnsi="Arial" w:cs="Arial"/>
                <w:sz w:val="18"/>
                <w:szCs w:val="18"/>
              </w:rPr>
            </w:pPr>
            <w:proofErr w:type="spellStart"/>
            <w:r w:rsidRPr="00F32668">
              <w:rPr>
                <w:rFonts w:ascii="Arial" w:hAnsi="Arial" w:cs="Arial"/>
                <w:color w:val="000000"/>
                <w:sz w:val="18"/>
                <w:szCs w:val="18"/>
                <w:shd w:val="clear" w:color="auto" w:fill="FFFFFF"/>
              </w:rPr>
              <w:t>Veltassa</w:t>
            </w:r>
            <w:proofErr w:type="spellEnd"/>
            <w:r w:rsidRPr="00F32668">
              <w:rPr>
                <w:rFonts w:ascii="Arial" w:hAnsi="Arial" w:cs="Arial"/>
                <w:color w:val="000000"/>
                <w:sz w:val="18"/>
                <w:szCs w:val="18"/>
                <w:shd w:val="clear" w:color="auto" w:fill="FFFFFF"/>
              </w:rPr>
              <w:t xml:space="preserve"> 8.4g, 16.8g or 25.2g powder for oral suspension</w:t>
            </w:r>
          </w:p>
        </w:tc>
        <w:tc>
          <w:tcPr>
            <w:tcW w:w="1053" w:type="pct"/>
            <w:shd w:val="clear" w:color="auto" w:fill="auto"/>
          </w:tcPr>
          <w:p w:rsidR="00D26EC0" w:rsidRPr="00552392" w:rsidRDefault="00D26EC0" w:rsidP="00114371">
            <w:pPr>
              <w:pStyle w:val="FootnoteText"/>
              <w:rPr>
                <w:rFonts w:ascii="Arial" w:hAnsi="Arial" w:cs="Arial"/>
                <w:sz w:val="18"/>
                <w:szCs w:val="18"/>
              </w:rPr>
            </w:pPr>
            <w:proofErr w:type="spellStart"/>
            <w:r w:rsidRPr="00552392">
              <w:rPr>
                <w:rFonts w:ascii="Arial" w:hAnsi="Arial" w:cs="Arial"/>
                <w:sz w:val="18"/>
                <w:szCs w:val="18"/>
              </w:rPr>
              <w:t>Vifor</w:t>
            </w:r>
            <w:proofErr w:type="spellEnd"/>
            <w:r w:rsidRPr="00552392">
              <w:rPr>
                <w:rFonts w:ascii="Arial" w:hAnsi="Arial" w:cs="Arial"/>
                <w:sz w:val="18"/>
                <w:szCs w:val="18"/>
              </w:rPr>
              <w:t xml:space="preserve"> Fresenius Medical Care Renal</w:t>
            </w:r>
          </w:p>
        </w:tc>
        <w:tc>
          <w:tcPr>
            <w:tcW w:w="1259"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No sodium</w:t>
            </w:r>
          </w:p>
        </w:tc>
        <w:tc>
          <w:tcPr>
            <w:tcW w:w="817"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None</w:t>
            </w:r>
          </w:p>
        </w:tc>
      </w:tr>
      <w:tr w:rsidR="00D26EC0" w:rsidRPr="00774022" w:rsidTr="004F0F50">
        <w:trPr>
          <w:cantSplit/>
        </w:trPr>
        <w:tc>
          <w:tcPr>
            <w:tcW w:w="1872" w:type="pct"/>
          </w:tcPr>
          <w:p w:rsidR="00D26EC0" w:rsidRPr="00F32668" w:rsidRDefault="00D26EC0" w:rsidP="00930B16">
            <w:pPr>
              <w:pStyle w:val="FootnoteText"/>
              <w:rPr>
                <w:rFonts w:ascii="Arial" w:hAnsi="Arial" w:cs="Arial"/>
                <w:sz w:val="18"/>
                <w:szCs w:val="18"/>
                <w:highlight w:val="yellow"/>
              </w:rPr>
            </w:pPr>
            <w:proofErr w:type="spellStart"/>
            <w:r w:rsidRPr="00F32668">
              <w:rPr>
                <w:rFonts w:ascii="Arial" w:hAnsi="Arial" w:cs="Arial"/>
                <w:color w:val="000000"/>
                <w:sz w:val="18"/>
                <w:szCs w:val="18"/>
                <w:shd w:val="clear" w:color="auto" w:fill="FFFFFF"/>
              </w:rPr>
              <w:t>Velphoro</w:t>
            </w:r>
            <w:proofErr w:type="spellEnd"/>
            <w:r w:rsidRPr="00F32668">
              <w:rPr>
                <w:rFonts w:ascii="Arial" w:hAnsi="Arial" w:cs="Arial"/>
                <w:color w:val="000000"/>
                <w:sz w:val="18"/>
                <w:szCs w:val="18"/>
                <w:shd w:val="clear" w:color="auto" w:fill="FFFFFF"/>
              </w:rPr>
              <w:t xml:space="preserve"> 125mg oral powder</w:t>
            </w:r>
          </w:p>
        </w:tc>
        <w:tc>
          <w:tcPr>
            <w:tcW w:w="1053" w:type="pct"/>
            <w:shd w:val="clear" w:color="auto" w:fill="auto"/>
          </w:tcPr>
          <w:p w:rsidR="00D26EC0" w:rsidRPr="00552392" w:rsidRDefault="00D26EC0" w:rsidP="00930B16">
            <w:pPr>
              <w:pStyle w:val="FootnoteText"/>
              <w:rPr>
                <w:rFonts w:ascii="Arial" w:hAnsi="Arial" w:cs="Arial"/>
                <w:sz w:val="18"/>
                <w:szCs w:val="18"/>
                <w:highlight w:val="yellow"/>
              </w:rPr>
            </w:pPr>
            <w:proofErr w:type="spellStart"/>
            <w:r w:rsidRPr="00552392">
              <w:rPr>
                <w:rFonts w:ascii="Arial" w:hAnsi="Arial" w:cs="Arial"/>
                <w:sz w:val="18"/>
                <w:szCs w:val="18"/>
              </w:rPr>
              <w:t>Vifor</w:t>
            </w:r>
            <w:proofErr w:type="spellEnd"/>
            <w:r w:rsidRPr="00552392">
              <w:rPr>
                <w:rFonts w:ascii="Arial" w:hAnsi="Arial" w:cs="Arial"/>
                <w:sz w:val="18"/>
                <w:szCs w:val="18"/>
              </w:rPr>
              <w:t xml:space="preserve"> Fresenius Medical Care Renal</w:t>
            </w:r>
          </w:p>
        </w:tc>
        <w:tc>
          <w:tcPr>
            <w:tcW w:w="1259"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No sodium</w:t>
            </w:r>
          </w:p>
        </w:tc>
        <w:tc>
          <w:tcPr>
            <w:tcW w:w="817"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None</w:t>
            </w:r>
          </w:p>
        </w:tc>
      </w:tr>
      <w:tr w:rsidR="00D26EC0" w:rsidRPr="00774022" w:rsidTr="004F0F50">
        <w:trPr>
          <w:cantSplit/>
        </w:trPr>
        <w:tc>
          <w:tcPr>
            <w:tcW w:w="1872" w:type="pct"/>
          </w:tcPr>
          <w:p w:rsidR="00D26EC0" w:rsidRPr="00F32668" w:rsidRDefault="00D26EC0" w:rsidP="00114371">
            <w:pPr>
              <w:pStyle w:val="FootnoteText"/>
              <w:rPr>
                <w:rFonts w:ascii="Arial" w:hAnsi="Arial" w:cs="Arial"/>
                <w:sz w:val="18"/>
                <w:szCs w:val="18"/>
                <w:highlight w:val="yellow"/>
              </w:rPr>
            </w:pPr>
            <w:proofErr w:type="spellStart"/>
            <w:r w:rsidRPr="00F32668">
              <w:rPr>
                <w:rFonts w:ascii="Arial" w:hAnsi="Arial" w:cs="Arial"/>
                <w:color w:val="000000"/>
                <w:sz w:val="18"/>
                <w:szCs w:val="18"/>
                <w:shd w:val="clear" w:color="auto" w:fill="FFFFFF"/>
              </w:rPr>
              <w:t>Velphoro</w:t>
            </w:r>
            <w:proofErr w:type="spellEnd"/>
            <w:r w:rsidRPr="00F32668">
              <w:rPr>
                <w:rFonts w:ascii="Arial" w:hAnsi="Arial" w:cs="Arial"/>
                <w:color w:val="000000"/>
                <w:sz w:val="18"/>
                <w:szCs w:val="18"/>
                <w:shd w:val="clear" w:color="auto" w:fill="FFFFFF"/>
              </w:rPr>
              <w:t xml:space="preserve"> 500mg chewable tablets</w:t>
            </w:r>
          </w:p>
        </w:tc>
        <w:tc>
          <w:tcPr>
            <w:tcW w:w="1053" w:type="pct"/>
            <w:shd w:val="clear" w:color="auto" w:fill="auto"/>
          </w:tcPr>
          <w:p w:rsidR="00D26EC0" w:rsidRPr="00F32668" w:rsidRDefault="00D26EC0" w:rsidP="00114371">
            <w:pPr>
              <w:pStyle w:val="FootnoteText"/>
              <w:rPr>
                <w:rFonts w:ascii="Arial" w:hAnsi="Arial" w:cs="Arial"/>
                <w:sz w:val="18"/>
                <w:szCs w:val="18"/>
                <w:highlight w:val="yellow"/>
              </w:rPr>
            </w:pPr>
            <w:proofErr w:type="spellStart"/>
            <w:r w:rsidRPr="00552392">
              <w:rPr>
                <w:rFonts w:ascii="Arial" w:hAnsi="Arial" w:cs="Arial"/>
                <w:sz w:val="18"/>
                <w:szCs w:val="18"/>
              </w:rPr>
              <w:t>Vifor</w:t>
            </w:r>
            <w:proofErr w:type="spellEnd"/>
            <w:r w:rsidRPr="00552392">
              <w:rPr>
                <w:rFonts w:ascii="Arial" w:hAnsi="Arial" w:cs="Arial"/>
                <w:sz w:val="18"/>
                <w:szCs w:val="18"/>
              </w:rPr>
              <w:t xml:space="preserve"> Fresenius Medical Care Renal</w:t>
            </w:r>
          </w:p>
        </w:tc>
        <w:tc>
          <w:tcPr>
            <w:tcW w:w="1259"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No sodium</w:t>
            </w:r>
          </w:p>
        </w:tc>
        <w:tc>
          <w:tcPr>
            <w:tcW w:w="817"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None</w:t>
            </w:r>
          </w:p>
        </w:tc>
      </w:tr>
      <w:tr w:rsidR="00D26EC0" w:rsidRPr="00774022" w:rsidTr="004F0F50">
        <w:trPr>
          <w:cantSplit/>
        </w:trPr>
        <w:tc>
          <w:tcPr>
            <w:tcW w:w="1872" w:type="pct"/>
          </w:tcPr>
          <w:p w:rsidR="00D26EC0" w:rsidRPr="00F32668" w:rsidRDefault="00D26EC0" w:rsidP="00352151">
            <w:pPr>
              <w:pStyle w:val="FootnoteText"/>
              <w:rPr>
                <w:rFonts w:ascii="Arial" w:hAnsi="Arial" w:cs="Arial"/>
                <w:color w:val="000000"/>
                <w:sz w:val="18"/>
                <w:szCs w:val="18"/>
                <w:highlight w:val="yellow"/>
                <w:shd w:val="clear" w:color="auto" w:fill="FFFFFF"/>
              </w:rPr>
            </w:pPr>
            <w:proofErr w:type="spellStart"/>
            <w:r w:rsidRPr="00F32668">
              <w:rPr>
                <w:rFonts w:ascii="Arial" w:hAnsi="Arial" w:cs="Arial"/>
                <w:color w:val="000000"/>
                <w:sz w:val="18"/>
                <w:szCs w:val="18"/>
                <w:shd w:val="clear" w:color="auto" w:fill="FFFFFF"/>
              </w:rPr>
              <w:t>Vermox</w:t>
            </w:r>
            <w:proofErr w:type="spellEnd"/>
            <w:r w:rsidRPr="00F32668">
              <w:rPr>
                <w:rFonts w:ascii="Arial" w:hAnsi="Arial" w:cs="Arial"/>
                <w:color w:val="000000"/>
                <w:sz w:val="18"/>
                <w:szCs w:val="18"/>
                <w:shd w:val="clear" w:color="auto" w:fill="FFFFFF"/>
              </w:rPr>
              <w:t xml:space="preserve"> 100mg tablets</w:t>
            </w:r>
          </w:p>
        </w:tc>
        <w:tc>
          <w:tcPr>
            <w:tcW w:w="1053" w:type="pct"/>
            <w:shd w:val="clear" w:color="auto" w:fill="auto"/>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Janssen</w:t>
            </w:r>
          </w:p>
        </w:tc>
        <w:tc>
          <w:tcPr>
            <w:tcW w:w="1259"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0.17mmol</w:t>
            </w:r>
            <w:r w:rsidR="00F84948" w:rsidRPr="00F32668">
              <w:rPr>
                <w:rFonts w:ascii="Arial" w:hAnsi="Arial" w:cs="Arial"/>
                <w:sz w:val="18"/>
                <w:szCs w:val="18"/>
              </w:rPr>
              <w:t xml:space="preserve"> </w:t>
            </w:r>
            <w:r w:rsidRPr="00F32668">
              <w:rPr>
                <w:rFonts w:ascii="Arial" w:hAnsi="Arial" w:cs="Arial"/>
                <w:sz w:val="18"/>
                <w:szCs w:val="18"/>
              </w:rPr>
              <w:t>(3.8mg) per tablet</w:t>
            </w:r>
          </w:p>
        </w:tc>
        <w:tc>
          <w:tcPr>
            <w:tcW w:w="817" w:type="pct"/>
          </w:tcPr>
          <w:p w:rsidR="00D26EC0" w:rsidRPr="00F32668" w:rsidRDefault="00D26EC0" w:rsidP="00930B16">
            <w:pPr>
              <w:pStyle w:val="FootnoteText"/>
              <w:rPr>
                <w:rFonts w:ascii="Arial" w:hAnsi="Arial" w:cs="Arial"/>
                <w:sz w:val="18"/>
                <w:szCs w:val="18"/>
              </w:rPr>
            </w:pPr>
            <w:r w:rsidRPr="00F32668">
              <w:rPr>
                <w:rFonts w:ascii="Arial" w:hAnsi="Arial" w:cs="Arial"/>
                <w:sz w:val="18"/>
                <w:szCs w:val="18"/>
              </w:rPr>
              <w:t>0.3mmol</w:t>
            </w:r>
          </w:p>
        </w:tc>
      </w:tr>
      <w:tr w:rsidR="00D26EC0" w:rsidRPr="00774022" w:rsidTr="004F0F50">
        <w:trPr>
          <w:cantSplit/>
        </w:trPr>
        <w:tc>
          <w:tcPr>
            <w:tcW w:w="1872" w:type="pct"/>
          </w:tcPr>
          <w:p w:rsidR="00D26EC0" w:rsidRPr="00F32668" w:rsidRDefault="00D26EC0" w:rsidP="00114371">
            <w:pPr>
              <w:pStyle w:val="FootnoteText"/>
              <w:rPr>
                <w:rFonts w:ascii="Arial" w:hAnsi="Arial" w:cs="Arial"/>
                <w:sz w:val="18"/>
                <w:szCs w:val="18"/>
              </w:rPr>
            </w:pPr>
            <w:proofErr w:type="spellStart"/>
            <w:r w:rsidRPr="00F32668">
              <w:rPr>
                <w:rFonts w:ascii="Arial" w:hAnsi="Arial" w:cs="Arial"/>
                <w:sz w:val="18"/>
                <w:szCs w:val="18"/>
              </w:rPr>
              <w:t>Vibramycin</w:t>
            </w:r>
            <w:proofErr w:type="spellEnd"/>
            <w:r w:rsidRPr="00F32668">
              <w:rPr>
                <w:rFonts w:ascii="Arial" w:hAnsi="Arial" w:cs="Arial"/>
                <w:sz w:val="18"/>
                <w:szCs w:val="18"/>
              </w:rPr>
              <w:t>-D 100mg dispersible tablets</w:t>
            </w:r>
          </w:p>
        </w:tc>
        <w:tc>
          <w:tcPr>
            <w:tcW w:w="1053" w:type="pct"/>
            <w:shd w:val="clear" w:color="auto" w:fill="auto"/>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Pfizer</w:t>
            </w:r>
          </w:p>
        </w:tc>
        <w:tc>
          <w:tcPr>
            <w:tcW w:w="1259" w:type="pct"/>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No sodium</w:t>
            </w:r>
          </w:p>
        </w:tc>
        <w:tc>
          <w:tcPr>
            <w:tcW w:w="817" w:type="pct"/>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None</w:t>
            </w:r>
          </w:p>
        </w:tc>
      </w:tr>
      <w:tr w:rsidR="00D26EC0" w:rsidRPr="00774022" w:rsidTr="004F0F50">
        <w:trPr>
          <w:cantSplit/>
        </w:trPr>
        <w:tc>
          <w:tcPr>
            <w:tcW w:w="1872" w:type="pct"/>
          </w:tcPr>
          <w:p w:rsidR="00D26EC0" w:rsidRPr="00F32668" w:rsidRDefault="00D26EC0" w:rsidP="00114371">
            <w:pPr>
              <w:pStyle w:val="FootnoteText"/>
              <w:rPr>
                <w:rFonts w:ascii="Arial" w:hAnsi="Arial" w:cs="Arial"/>
                <w:sz w:val="18"/>
                <w:szCs w:val="18"/>
                <w:highlight w:val="yellow"/>
              </w:rPr>
            </w:pPr>
            <w:proofErr w:type="spellStart"/>
            <w:r w:rsidRPr="00F32668">
              <w:rPr>
                <w:rFonts w:ascii="Arial" w:hAnsi="Arial" w:cs="Arial"/>
                <w:sz w:val="18"/>
                <w:szCs w:val="18"/>
              </w:rPr>
              <w:t>Vimpat</w:t>
            </w:r>
            <w:proofErr w:type="spellEnd"/>
            <w:r w:rsidRPr="00F32668">
              <w:rPr>
                <w:rFonts w:ascii="Arial" w:hAnsi="Arial" w:cs="Arial"/>
                <w:sz w:val="18"/>
                <w:szCs w:val="18"/>
              </w:rPr>
              <w:t xml:space="preserve"> 10mg/mL syrup</w:t>
            </w:r>
          </w:p>
        </w:tc>
        <w:tc>
          <w:tcPr>
            <w:tcW w:w="1053" w:type="pct"/>
            <w:shd w:val="clear" w:color="auto" w:fill="auto"/>
          </w:tcPr>
          <w:p w:rsidR="00D26EC0" w:rsidRPr="00552392" w:rsidRDefault="00D26EC0" w:rsidP="00EB407C">
            <w:pPr>
              <w:pStyle w:val="FootnoteText"/>
              <w:rPr>
                <w:rFonts w:ascii="Arial" w:hAnsi="Arial" w:cs="Arial"/>
                <w:sz w:val="18"/>
                <w:szCs w:val="18"/>
                <w:highlight w:val="yellow"/>
              </w:rPr>
            </w:pPr>
            <w:r w:rsidRPr="00552392">
              <w:rPr>
                <w:rFonts w:ascii="Arial" w:hAnsi="Arial" w:cs="Arial"/>
                <w:sz w:val="18"/>
                <w:szCs w:val="18"/>
              </w:rPr>
              <w:t xml:space="preserve">UCB </w:t>
            </w:r>
          </w:p>
        </w:tc>
        <w:tc>
          <w:tcPr>
            <w:tcW w:w="1259" w:type="pct"/>
          </w:tcPr>
          <w:p w:rsidR="00D26EC0" w:rsidRPr="00F32668" w:rsidRDefault="00D26EC0" w:rsidP="00114371">
            <w:pPr>
              <w:pStyle w:val="FootnoteText"/>
              <w:rPr>
                <w:rFonts w:ascii="Arial" w:hAnsi="Arial" w:cs="Arial"/>
                <w:sz w:val="18"/>
                <w:szCs w:val="18"/>
                <w:highlight w:val="yellow"/>
              </w:rPr>
            </w:pPr>
            <w:r w:rsidRPr="00F32668">
              <w:rPr>
                <w:rFonts w:ascii="Arial" w:hAnsi="Arial" w:cs="Arial"/>
                <w:sz w:val="18"/>
                <w:szCs w:val="18"/>
              </w:rPr>
              <w:t>0.3mmol (7mg) in 5mL</w:t>
            </w:r>
          </w:p>
        </w:tc>
        <w:tc>
          <w:tcPr>
            <w:tcW w:w="817" w:type="pct"/>
          </w:tcPr>
          <w:p w:rsidR="00D26EC0" w:rsidRPr="00F32668" w:rsidRDefault="00D26EC0" w:rsidP="00114371">
            <w:pPr>
              <w:pStyle w:val="FootnoteText"/>
              <w:rPr>
                <w:rFonts w:ascii="Arial" w:hAnsi="Arial" w:cs="Arial"/>
                <w:sz w:val="18"/>
                <w:szCs w:val="18"/>
                <w:highlight w:val="yellow"/>
              </w:rPr>
            </w:pPr>
            <w:r w:rsidRPr="00F32668">
              <w:rPr>
                <w:rFonts w:ascii="Arial" w:hAnsi="Arial" w:cs="Arial"/>
                <w:sz w:val="18"/>
                <w:szCs w:val="18"/>
              </w:rPr>
              <w:t>3.7mmol</w:t>
            </w:r>
          </w:p>
        </w:tc>
      </w:tr>
      <w:tr w:rsidR="004F0F50" w:rsidRPr="00774022" w:rsidTr="004F0F50">
        <w:trPr>
          <w:cantSplit/>
          <w:trHeight w:val="161"/>
        </w:trPr>
        <w:tc>
          <w:tcPr>
            <w:tcW w:w="5000" w:type="pct"/>
            <w:gridSpan w:val="4"/>
            <w:tcMar>
              <w:top w:w="28" w:type="dxa"/>
              <w:bottom w:w="28" w:type="dxa"/>
            </w:tcMar>
          </w:tcPr>
          <w:p w:rsidR="004F0F50" w:rsidRPr="0087489E" w:rsidRDefault="004F0F50" w:rsidP="00114371">
            <w:pPr>
              <w:pStyle w:val="FootnoteText"/>
              <w:jc w:val="both"/>
              <w:rPr>
                <w:rFonts w:ascii="Arial" w:hAnsi="Arial" w:cs="Arial"/>
                <w:sz w:val="18"/>
                <w:szCs w:val="18"/>
              </w:rPr>
            </w:pPr>
            <w:r w:rsidRPr="0087489E">
              <w:rPr>
                <w:rFonts w:ascii="Arial" w:hAnsi="Arial" w:cs="Arial"/>
                <w:sz w:val="18"/>
                <w:szCs w:val="18"/>
              </w:rPr>
              <w:t>*Low sodium denotes preparations that contain &lt;1mmol of sodium per usual adult dose, essentially ‘sodium-free’.</w:t>
            </w:r>
          </w:p>
          <w:p w:rsidR="004F0F50" w:rsidRPr="0087489E" w:rsidRDefault="004F0F50" w:rsidP="00114371">
            <w:pPr>
              <w:pStyle w:val="FootnoteText"/>
              <w:jc w:val="both"/>
              <w:rPr>
                <w:rFonts w:ascii="Arial" w:hAnsi="Arial" w:cs="Arial"/>
                <w:color w:val="000000"/>
                <w:sz w:val="18"/>
                <w:szCs w:val="18"/>
              </w:rPr>
            </w:pPr>
            <w:r w:rsidRPr="0087489E">
              <w:rPr>
                <w:rFonts w:ascii="Arial" w:hAnsi="Arial" w:cs="Arial"/>
                <w:color w:val="000000"/>
                <w:sz w:val="18"/>
                <w:szCs w:val="18"/>
              </w:rPr>
              <w:t>**The doses shown are for general comparison and do not imply therapeutic equivalence.</w:t>
            </w:r>
          </w:p>
          <w:p w:rsidR="004F0F50" w:rsidRPr="00073DCD" w:rsidRDefault="004F0F50" w:rsidP="00114371">
            <w:pPr>
              <w:pStyle w:val="FootnoteText"/>
              <w:rPr>
                <w:rFonts w:ascii="Arial" w:hAnsi="Arial" w:cs="Arial"/>
                <w:sz w:val="18"/>
                <w:szCs w:val="18"/>
                <w:highlight w:val="yellow"/>
              </w:rPr>
            </w:pPr>
            <w:r w:rsidRPr="0087489E">
              <w:rPr>
                <w:rFonts w:ascii="Arial" w:hAnsi="Arial" w:cs="Arial"/>
                <w:color w:val="000000"/>
                <w:sz w:val="18"/>
                <w:szCs w:val="18"/>
                <w:vertAlign w:val="superscript"/>
              </w:rPr>
              <w:t>$</w:t>
            </w:r>
            <w:r w:rsidRPr="0087489E">
              <w:rPr>
                <w:rFonts w:ascii="Arial" w:hAnsi="Arial" w:cs="Arial"/>
                <w:color w:val="000000"/>
                <w:sz w:val="18"/>
                <w:szCs w:val="18"/>
              </w:rPr>
              <w:t>MAH Marketing Authorisation Holder (stated if different from company marketing the product).</w:t>
            </w:r>
          </w:p>
        </w:tc>
      </w:tr>
      <w:tr w:rsidR="00D26EC0" w:rsidRPr="00774022" w:rsidTr="004F0F50">
        <w:trPr>
          <w:cantSplit/>
        </w:trPr>
        <w:tc>
          <w:tcPr>
            <w:tcW w:w="1872" w:type="pct"/>
          </w:tcPr>
          <w:p w:rsidR="00D26EC0" w:rsidRPr="00552392" w:rsidRDefault="00D26EC0" w:rsidP="009A74AE">
            <w:pPr>
              <w:pStyle w:val="FootnoteText"/>
              <w:rPr>
                <w:rFonts w:ascii="Arial" w:hAnsi="Arial" w:cs="Arial"/>
                <w:sz w:val="18"/>
                <w:szCs w:val="18"/>
              </w:rPr>
            </w:pPr>
            <w:proofErr w:type="spellStart"/>
            <w:r w:rsidRPr="00F32668">
              <w:rPr>
                <w:rFonts w:ascii="Arial" w:hAnsi="Arial" w:cs="Arial"/>
                <w:sz w:val="18"/>
                <w:szCs w:val="18"/>
              </w:rPr>
              <w:lastRenderedPageBreak/>
              <w:t>Votubia</w:t>
            </w:r>
            <w:proofErr w:type="spellEnd"/>
            <w:r w:rsidRPr="00F32668">
              <w:rPr>
                <w:rFonts w:ascii="Arial" w:hAnsi="Arial" w:cs="Arial"/>
                <w:sz w:val="18"/>
                <w:szCs w:val="18"/>
              </w:rPr>
              <w:t xml:space="preserve"> 1mg, 2mg, 3mg or 5mg dispersible tablets</w:t>
            </w:r>
          </w:p>
        </w:tc>
        <w:tc>
          <w:tcPr>
            <w:tcW w:w="1053" w:type="pct"/>
            <w:shd w:val="clear" w:color="auto" w:fill="auto"/>
          </w:tcPr>
          <w:p w:rsidR="00D26EC0" w:rsidRPr="00552392" w:rsidRDefault="00D26EC0" w:rsidP="00114371">
            <w:pPr>
              <w:pStyle w:val="FootnoteText"/>
              <w:rPr>
                <w:rFonts w:ascii="Arial" w:hAnsi="Arial" w:cs="Arial"/>
                <w:sz w:val="18"/>
                <w:szCs w:val="18"/>
              </w:rPr>
            </w:pPr>
            <w:r w:rsidRPr="00552392">
              <w:rPr>
                <w:rFonts w:ascii="Arial" w:hAnsi="Arial" w:cs="Arial"/>
                <w:sz w:val="18"/>
                <w:szCs w:val="18"/>
              </w:rPr>
              <w:t>Novartis</w:t>
            </w:r>
          </w:p>
        </w:tc>
        <w:tc>
          <w:tcPr>
            <w:tcW w:w="1259" w:type="pct"/>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No sodium</w:t>
            </w:r>
          </w:p>
        </w:tc>
        <w:tc>
          <w:tcPr>
            <w:tcW w:w="817" w:type="pct"/>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None</w:t>
            </w:r>
          </w:p>
        </w:tc>
      </w:tr>
      <w:tr w:rsidR="00D26EC0" w:rsidRPr="00774022" w:rsidTr="004F0F50">
        <w:trPr>
          <w:cantSplit/>
        </w:trPr>
        <w:tc>
          <w:tcPr>
            <w:tcW w:w="1872" w:type="pct"/>
          </w:tcPr>
          <w:p w:rsidR="00D26EC0" w:rsidRPr="00F32668" w:rsidRDefault="00D26EC0" w:rsidP="00114371">
            <w:pPr>
              <w:pStyle w:val="FootnoteText"/>
              <w:rPr>
                <w:rFonts w:ascii="Arial" w:hAnsi="Arial" w:cs="Arial"/>
                <w:sz w:val="18"/>
                <w:szCs w:val="18"/>
              </w:rPr>
            </w:pPr>
            <w:proofErr w:type="spellStart"/>
            <w:r w:rsidRPr="00F32668">
              <w:rPr>
                <w:rFonts w:ascii="Arial" w:hAnsi="Arial" w:cs="Arial"/>
                <w:sz w:val="18"/>
                <w:szCs w:val="18"/>
              </w:rPr>
              <w:t>Xyrem</w:t>
            </w:r>
            <w:proofErr w:type="spellEnd"/>
            <w:r w:rsidRPr="00F32668">
              <w:rPr>
                <w:rFonts w:ascii="Arial" w:hAnsi="Arial" w:cs="Arial"/>
                <w:sz w:val="18"/>
                <w:szCs w:val="18"/>
              </w:rPr>
              <w:t xml:space="preserve"> 500mg/mL oral solution</w:t>
            </w:r>
          </w:p>
        </w:tc>
        <w:tc>
          <w:tcPr>
            <w:tcW w:w="1053" w:type="pct"/>
            <w:shd w:val="clear" w:color="auto" w:fill="auto"/>
          </w:tcPr>
          <w:p w:rsidR="00D26EC0" w:rsidRPr="00552392" w:rsidRDefault="00D26EC0" w:rsidP="00EB407C">
            <w:pPr>
              <w:pStyle w:val="FootnoteText"/>
              <w:rPr>
                <w:rFonts w:ascii="Arial" w:hAnsi="Arial" w:cs="Arial"/>
                <w:sz w:val="18"/>
                <w:szCs w:val="18"/>
              </w:rPr>
            </w:pPr>
            <w:r w:rsidRPr="00552392">
              <w:rPr>
                <w:rFonts w:ascii="Arial" w:hAnsi="Arial" w:cs="Arial"/>
                <w:sz w:val="18"/>
                <w:szCs w:val="18"/>
              </w:rPr>
              <w:t xml:space="preserve">UCB </w:t>
            </w:r>
          </w:p>
        </w:tc>
        <w:tc>
          <w:tcPr>
            <w:tcW w:w="1259" w:type="pct"/>
          </w:tcPr>
          <w:p w:rsidR="00D26EC0" w:rsidRPr="00F32668" w:rsidRDefault="00D26EC0" w:rsidP="004A4F1E">
            <w:pPr>
              <w:pStyle w:val="FootnoteText"/>
              <w:rPr>
                <w:rFonts w:ascii="Arial" w:hAnsi="Arial" w:cs="Arial"/>
                <w:sz w:val="18"/>
                <w:szCs w:val="18"/>
              </w:rPr>
            </w:pPr>
            <w:r w:rsidRPr="00F32668">
              <w:rPr>
                <w:rFonts w:ascii="Arial" w:hAnsi="Arial" w:cs="Arial"/>
                <w:sz w:val="18"/>
                <w:szCs w:val="18"/>
              </w:rPr>
              <w:t>7.8mmol (180mg) in 2mL</w:t>
            </w:r>
          </w:p>
        </w:tc>
        <w:tc>
          <w:tcPr>
            <w:tcW w:w="817" w:type="pct"/>
          </w:tcPr>
          <w:p w:rsidR="00D26EC0" w:rsidRPr="00F32668" w:rsidRDefault="00D26EC0" w:rsidP="004A4F1E">
            <w:pPr>
              <w:pStyle w:val="FootnoteText"/>
              <w:rPr>
                <w:rFonts w:ascii="Arial" w:hAnsi="Arial" w:cs="Arial"/>
                <w:sz w:val="18"/>
                <w:szCs w:val="18"/>
              </w:rPr>
            </w:pPr>
            <w:r w:rsidRPr="00F32668">
              <w:rPr>
                <w:rFonts w:ascii="Arial" w:hAnsi="Arial" w:cs="Arial"/>
                <w:sz w:val="18"/>
                <w:szCs w:val="18"/>
              </w:rPr>
              <w:t>70mmol</w:t>
            </w:r>
          </w:p>
        </w:tc>
      </w:tr>
      <w:tr w:rsidR="00D26EC0" w:rsidRPr="00774022" w:rsidTr="004F0F50">
        <w:trPr>
          <w:cantSplit/>
        </w:trPr>
        <w:tc>
          <w:tcPr>
            <w:tcW w:w="1872" w:type="pct"/>
          </w:tcPr>
          <w:p w:rsidR="00D26EC0" w:rsidRPr="00F32668" w:rsidRDefault="00D26EC0" w:rsidP="009A74AE">
            <w:pPr>
              <w:pStyle w:val="FootnoteText"/>
              <w:rPr>
                <w:rFonts w:ascii="Arial" w:hAnsi="Arial" w:cs="Arial"/>
                <w:sz w:val="18"/>
                <w:szCs w:val="18"/>
              </w:rPr>
            </w:pPr>
            <w:proofErr w:type="spellStart"/>
            <w:r w:rsidRPr="00F32668">
              <w:rPr>
                <w:rFonts w:ascii="Arial" w:hAnsi="Arial" w:cs="Arial"/>
                <w:sz w:val="18"/>
                <w:szCs w:val="18"/>
              </w:rPr>
              <w:t>Zalasta</w:t>
            </w:r>
            <w:proofErr w:type="spellEnd"/>
            <w:r w:rsidRPr="00F32668">
              <w:rPr>
                <w:rFonts w:ascii="Arial" w:hAnsi="Arial" w:cs="Arial"/>
                <w:sz w:val="18"/>
                <w:szCs w:val="18"/>
              </w:rPr>
              <w:t xml:space="preserve"> 5mg, 7.5mg, 10mg, 15mg or 20mg </w:t>
            </w:r>
            <w:proofErr w:type="spellStart"/>
            <w:r w:rsidRPr="00F32668">
              <w:rPr>
                <w:rFonts w:ascii="Arial" w:hAnsi="Arial" w:cs="Arial"/>
                <w:sz w:val="18"/>
                <w:szCs w:val="18"/>
              </w:rPr>
              <w:t>orodispersible</w:t>
            </w:r>
            <w:proofErr w:type="spellEnd"/>
            <w:r w:rsidRPr="00F32668">
              <w:rPr>
                <w:rFonts w:ascii="Arial" w:hAnsi="Arial" w:cs="Arial"/>
                <w:sz w:val="18"/>
                <w:szCs w:val="18"/>
              </w:rPr>
              <w:t xml:space="preserve"> tablets</w:t>
            </w:r>
          </w:p>
        </w:tc>
        <w:tc>
          <w:tcPr>
            <w:tcW w:w="1053" w:type="pct"/>
            <w:shd w:val="clear" w:color="auto" w:fill="auto"/>
          </w:tcPr>
          <w:p w:rsidR="00D26EC0" w:rsidRPr="00552392" w:rsidRDefault="00D26EC0" w:rsidP="00114371">
            <w:pPr>
              <w:pStyle w:val="FootnoteText"/>
              <w:rPr>
                <w:rFonts w:ascii="Arial" w:hAnsi="Arial" w:cs="Arial"/>
                <w:sz w:val="18"/>
                <w:szCs w:val="18"/>
              </w:rPr>
            </w:pPr>
            <w:proofErr w:type="spellStart"/>
            <w:r w:rsidRPr="00552392">
              <w:rPr>
                <w:rFonts w:ascii="Arial" w:hAnsi="Arial" w:cs="Arial"/>
                <w:sz w:val="18"/>
                <w:szCs w:val="18"/>
              </w:rPr>
              <w:t>Consilient</w:t>
            </w:r>
            <w:proofErr w:type="spellEnd"/>
            <w:r w:rsidRPr="00552392">
              <w:rPr>
                <w:rFonts w:ascii="Arial" w:hAnsi="Arial" w:cs="Arial"/>
                <w:sz w:val="18"/>
                <w:szCs w:val="18"/>
              </w:rPr>
              <w:t xml:space="preserve"> (KRKA)</w:t>
            </w:r>
          </w:p>
        </w:tc>
        <w:tc>
          <w:tcPr>
            <w:tcW w:w="1259" w:type="pct"/>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No sodium</w:t>
            </w:r>
          </w:p>
        </w:tc>
        <w:tc>
          <w:tcPr>
            <w:tcW w:w="817" w:type="pct"/>
          </w:tcPr>
          <w:p w:rsidR="00D26EC0" w:rsidRPr="00F32668" w:rsidRDefault="00D26EC0" w:rsidP="00114371">
            <w:pPr>
              <w:pStyle w:val="FootnoteText"/>
              <w:rPr>
                <w:rFonts w:ascii="Arial" w:hAnsi="Arial" w:cs="Arial"/>
                <w:sz w:val="18"/>
                <w:szCs w:val="18"/>
              </w:rPr>
            </w:pPr>
            <w:r w:rsidRPr="00F32668">
              <w:rPr>
                <w:rFonts w:ascii="Arial" w:hAnsi="Arial" w:cs="Arial"/>
                <w:sz w:val="18"/>
                <w:szCs w:val="18"/>
              </w:rPr>
              <w:t>None</w:t>
            </w:r>
          </w:p>
        </w:tc>
      </w:tr>
      <w:tr w:rsidR="0012452C" w:rsidRPr="00774022" w:rsidTr="004F0F50">
        <w:trPr>
          <w:cantSplit/>
          <w:trHeight w:val="60"/>
        </w:trPr>
        <w:tc>
          <w:tcPr>
            <w:tcW w:w="1872" w:type="pct"/>
          </w:tcPr>
          <w:p w:rsidR="0012452C" w:rsidRPr="00552392" w:rsidRDefault="0012452C" w:rsidP="00114371">
            <w:pPr>
              <w:pStyle w:val="FootnoteText"/>
              <w:rPr>
                <w:rFonts w:ascii="Arial" w:hAnsi="Arial" w:cs="Arial"/>
                <w:sz w:val="18"/>
                <w:szCs w:val="18"/>
              </w:rPr>
            </w:pPr>
            <w:proofErr w:type="spellStart"/>
            <w:r w:rsidRPr="00F32668">
              <w:rPr>
                <w:rFonts w:ascii="Arial" w:hAnsi="Arial" w:cs="Arial"/>
                <w:sz w:val="18"/>
                <w:szCs w:val="18"/>
              </w:rPr>
              <w:t>Zaponex</w:t>
            </w:r>
            <w:proofErr w:type="spellEnd"/>
            <w:r w:rsidRPr="00F32668">
              <w:rPr>
                <w:rFonts w:ascii="Arial" w:hAnsi="Arial" w:cs="Arial"/>
                <w:sz w:val="18"/>
                <w:szCs w:val="18"/>
              </w:rPr>
              <w:t xml:space="preserve"> 12.5mg, 25mg, 50mg, 100</w:t>
            </w:r>
            <w:r w:rsidR="00552392">
              <w:rPr>
                <w:rFonts w:ascii="Arial" w:hAnsi="Arial" w:cs="Arial"/>
                <w:sz w:val="18"/>
                <w:szCs w:val="18"/>
              </w:rPr>
              <w:t>mg</w:t>
            </w:r>
            <w:r w:rsidRPr="00F32668">
              <w:rPr>
                <w:rFonts w:ascii="Arial" w:hAnsi="Arial" w:cs="Arial"/>
                <w:sz w:val="18"/>
                <w:szCs w:val="18"/>
              </w:rPr>
              <w:t xml:space="preserve"> or 200mg </w:t>
            </w:r>
            <w:proofErr w:type="spellStart"/>
            <w:r w:rsidRPr="00F32668">
              <w:rPr>
                <w:rFonts w:ascii="Arial" w:hAnsi="Arial" w:cs="Arial"/>
                <w:sz w:val="18"/>
                <w:szCs w:val="18"/>
              </w:rPr>
              <w:t>orodispersible</w:t>
            </w:r>
            <w:proofErr w:type="spellEnd"/>
            <w:r w:rsidRPr="00F32668">
              <w:rPr>
                <w:rFonts w:ascii="Arial" w:hAnsi="Arial" w:cs="Arial"/>
                <w:sz w:val="18"/>
                <w:szCs w:val="18"/>
              </w:rPr>
              <w:t xml:space="preserve"> tablets</w:t>
            </w:r>
          </w:p>
        </w:tc>
        <w:tc>
          <w:tcPr>
            <w:tcW w:w="1053" w:type="pct"/>
            <w:shd w:val="clear" w:color="auto" w:fill="auto"/>
          </w:tcPr>
          <w:p w:rsidR="0012452C" w:rsidRPr="00552392" w:rsidRDefault="0012452C" w:rsidP="00114371">
            <w:pPr>
              <w:pStyle w:val="FootnoteText"/>
              <w:rPr>
                <w:rFonts w:ascii="Arial" w:hAnsi="Arial" w:cs="Arial"/>
                <w:sz w:val="18"/>
                <w:szCs w:val="18"/>
              </w:rPr>
            </w:pPr>
            <w:r w:rsidRPr="00552392">
              <w:rPr>
                <w:rFonts w:ascii="Arial" w:hAnsi="Arial" w:cs="Arial"/>
                <w:sz w:val="18"/>
                <w:szCs w:val="18"/>
              </w:rPr>
              <w:t>Leyden Delta</w:t>
            </w:r>
          </w:p>
        </w:tc>
        <w:tc>
          <w:tcPr>
            <w:tcW w:w="1259" w:type="pct"/>
          </w:tcPr>
          <w:p w:rsidR="0012452C" w:rsidRPr="00F32668" w:rsidRDefault="0012452C" w:rsidP="00CD7636">
            <w:pPr>
              <w:pStyle w:val="FootnoteText"/>
              <w:rPr>
                <w:rFonts w:ascii="Arial" w:hAnsi="Arial" w:cs="Arial"/>
                <w:sz w:val="18"/>
                <w:szCs w:val="18"/>
              </w:rPr>
            </w:pPr>
            <w:r w:rsidRPr="00F32668">
              <w:rPr>
                <w:rFonts w:ascii="Arial" w:hAnsi="Arial" w:cs="Arial"/>
                <w:sz w:val="18"/>
                <w:szCs w:val="18"/>
              </w:rPr>
              <w:t>Low sodium*</w:t>
            </w:r>
          </w:p>
        </w:tc>
        <w:tc>
          <w:tcPr>
            <w:tcW w:w="817" w:type="pct"/>
          </w:tcPr>
          <w:p w:rsidR="0012452C" w:rsidRPr="00F32668" w:rsidRDefault="0012452C" w:rsidP="00CD7636">
            <w:pPr>
              <w:pStyle w:val="FootnoteText"/>
              <w:rPr>
                <w:rFonts w:ascii="Arial" w:hAnsi="Arial" w:cs="Arial"/>
                <w:sz w:val="18"/>
                <w:szCs w:val="18"/>
              </w:rPr>
            </w:pPr>
            <w:r w:rsidRPr="00F32668">
              <w:rPr>
                <w:rFonts w:ascii="Arial" w:hAnsi="Arial" w:cs="Arial"/>
                <w:sz w:val="18"/>
                <w:szCs w:val="18"/>
              </w:rPr>
              <w:t>Not significant</w:t>
            </w:r>
          </w:p>
        </w:tc>
      </w:tr>
      <w:tr w:rsidR="0012452C" w:rsidRPr="00774022" w:rsidTr="004F0F50">
        <w:trPr>
          <w:cantSplit/>
          <w:trHeight w:val="60"/>
        </w:trPr>
        <w:tc>
          <w:tcPr>
            <w:tcW w:w="1872" w:type="pct"/>
          </w:tcPr>
          <w:p w:rsidR="0012452C" w:rsidRPr="00F32668" w:rsidRDefault="0012452C" w:rsidP="001460FD">
            <w:pPr>
              <w:pStyle w:val="FootnoteText"/>
              <w:rPr>
                <w:rFonts w:ascii="Arial" w:hAnsi="Arial" w:cs="Arial"/>
                <w:sz w:val="18"/>
                <w:szCs w:val="18"/>
              </w:rPr>
            </w:pPr>
            <w:r w:rsidRPr="00F32668">
              <w:rPr>
                <w:rFonts w:ascii="Arial" w:hAnsi="Arial" w:cs="Arial"/>
                <w:sz w:val="18"/>
                <w:szCs w:val="18"/>
              </w:rPr>
              <w:t xml:space="preserve">Zofran Melt 4mg or 8mg </w:t>
            </w:r>
            <w:r w:rsidR="001460FD" w:rsidRPr="00F32668">
              <w:rPr>
                <w:rFonts w:ascii="Arial" w:hAnsi="Arial" w:cs="Arial"/>
                <w:sz w:val="18"/>
                <w:szCs w:val="18"/>
              </w:rPr>
              <w:t xml:space="preserve">oral </w:t>
            </w:r>
            <w:proofErr w:type="spellStart"/>
            <w:r w:rsidR="001460FD" w:rsidRPr="00F32668">
              <w:rPr>
                <w:rFonts w:ascii="Arial" w:hAnsi="Arial" w:cs="Arial"/>
                <w:sz w:val="18"/>
                <w:szCs w:val="18"/>
              </w:rPr>
              <w:t>lyophilisate</w:t>
            </w:r>
            <w:proofErr w:type="spellEnd"/>
          </w:p>
        </w:tc>
        <w:tc>
          <w:tcPr>
            <w:tcW w:w="1053" w:type="pct"/>
            <w:shd w:val="clear" w:color="auto" w:fill="auto"/>
          </w:tcPr>
          <w:p w:rsidR="0012452C" w:rsidRPr="00552392" w:rsidRDefault="0012452C" w:rsidP="00114371">
            <w:pPr>
              <w:pStyle w:val="FootnoteText"/>
              <w:rPr>
                <w:rFonts w:ascii="Arial" w:hAnsi="Arial" w:cs="Arial"/>
                <w:sz w:val="18"/>
                <w:szCs w:val="18"/>
              </w:rPr>
            </w:pPr>
            <w:r w:rsidRPr="00552392">
              <w:rPr>
                <w:rFonts w:ascii="Arial" w:hAnsi="Arial" w:cs="Arial"/>
                <w:sz w:val="18"/>
                <w:szCs w:val="18"/>
              </w:rPr>
              <w:t>Novartis</w:t>
            </w:r>
          </w:p>
        </w:tc>
        <w:tc>
          <w:tcPr>
            <w:tcW w:w="1259" w:type="pct"/>
          </w:tcPr>
          <w:p w:rsidR="0012452C" w:rsidRPr="00F32668" w:rsidRDefault="0012452C" w:rsidP="00114371">
            <w:pPr>
              <w:pStyle w:val="FootnoteText"/>
              <w:rPr>
                <w:rFonts w:ascii="Arial" w:hAnsi="Arial" w:cs="Arial"/>
                <w:sz w:val="18"/>
                <w:szCs w:val="18"/>
              </w:rPr>
            </w:pPr>
            <w:r w:rsidRPr="00F32668">
              <w:rPr>
                <w:rFonts w:ascii="Arial" w:hAnsi="Arial" w:cs="Arial"/>
                <w:sz w:val="18"/>
                <w:szCs w:val="18"/>
              </w:rPr>
              <w:t>Low sodium*</w:t>
            </w:r>
          </w:p>
        </w:tc>
        <w:tc>
          <w:tcPr>
            <w:tcW w:w="817" w:type="pct"/>
          </w:tcPr>
          <w:p w:rsidR="0012452C" w:rsidRPr="00F32668" w:rsidRDefault="0012452C" w:rsidP="00114371">
            <w:pPr>
              <w:pStyle w:val="FootnoteText"/>
              <w:rPr>
                <w:rFonts w:ascii="Arial" w:hAnsi="Arial" w:cs="Arial"/>
                <w:sz w:val="18"/>
                <w:szCs w:val="18"/>
              </w:rPr>
            </w:pPr>
            <w:r w:rsidRPr="00F32668">
              <w:rPr>
                <w:rFonts w:ascii="Arial" w:hAnsi="Arial" w:cs="Arial"/>
                <w:sz w:val="18"/>
                <w:szCs w:val="18"/>
              </w:rPr>
              <w:t>Not significant</w:t>
            </w:r>
          </w:p>
        </w:tc>
      </w:tr>
      <w:tr w:rsidR="0012452C" w:rsidRPr="00774022" w:rsidTr="004F0F50">
        <w:trPr>
          <w:cantSplit/>
          <w:trHeight w:val="60"/>
        </w:trPr>
        <w:tc>
          <w:tcPr>
            <w:tcW w:w="1872" w:type="pct"/>
          </w:tcPr>
          <w:p w:rsidR="0012452C" w:rsidRPr="00F32668" w:rsidRDefault="0012452C" w:rsidP="00F32668">
            <w:pPr>
              <w:pStyle w:val="FootnoteText"/>
              <w:rPr>
                <w:rFonts w:ascii="Arial" w:hAnsi="Arial" w:cs="Arial"/>
                <w:sz w:val="18"/>
                <w:szCs w:val="18"/>
                <w:highlight w:val="yellow"/>
              </w:rPr>
            </w:pPr>
            <w:proofErr w:type="spellStart"/>
            <w:r w:rsidRPr="00431CD6">
              <w:rPr>
                <w:rFonts w:ascii="Arial" w:hAnsi="Arial" w:cs="Arial"/>
                <w:color w:val="000000"/>
                <w:sz w:val="18"/>
                <w:szCs w:val="18"/>
                <w:shd w:val="clear" w:color="auto" w:fill="FFFFFF"/>
              </w:rPr>
              <w:t>Zovirax</w:t>
            </w:r>
            <w:proofErr w:type="spellEnd"/>
            <w:r w:rsidRPr="00431CD6">
              <w:rPr>
                <w:rFonts w:ascii="Arial" w:hAnsi="Arial" w:cs="Arial"/>
                <w:color w:val="000000"/>
                <w:sz w:val="18"/>
                <w:szCs w:val="18"/>
                <w:shd w:val="clear" w:color="auto" w:fill="FFFFFF"/>
              </w:rPr>
              <w:t xml:space="preserve"> 200mg</w:t>
            </w:r>
            <w:r w:rsidR="00F32668">
              <w:rPr>
                <w:rFonts w:ascii="Arial" w:hAnsi="Arial" w:cs="Arial"/>
                <w:color w:val="000000"/>
                <w:sz w:val="18"/>
                <w:szCs w:val="18"/>
                <w:shd w:val="clear" w:color="auto" w:fill="FFFFFF"/>
              </w:rPr>
              <w:t xml:space="preserve"> or</w:t>
            </w:r>
            <w:r w:rsidRPr="00431CD6">
              <w:rPr>
                <w:rFonts w:ascii="Arial" w:hAnsi="Arial" w:cs="Arial"/>
                <w:color w:val="000000"/>
                <w:sz w:val="18"/>
                <w:szCs w:val="18"/>
                <w:shd w:val="clear" w:color="auto" w:fill="FFFFFF"/>
              </w:rPr>
              <w:t xml:space="preserve"> 800mg </w:t>
            </w:r>
            <w:r w:rsidR="00F84948" w:rsidRPr="00431CD6">
              <w:rPr>
                <w:rFonts w:ascii="Arial" w:hAnsi="Arial" w:cs="Arial"/>
                <w:color w:val="000000"/>
                <w:sz w:val="18"/>
                <w:szCs w:val="18"/>
                <w:shd w:val="clear" w:color="auto" w:fill="FFFFFF"/>
              </w:rPr>
              <w:t xml:space="preserve">dispersible </w:t>
            </w:r>
            <w:r w:rsidRPr="00431CD6">
              <w:rPr>
                <w:rFonts w:ascii="Arial" w:hAnsi="Arial" w:cs="Arial"/>
                <w:color w:val="000000"/>
                <w:sz w:val="18"/>
                <w:szCs w:val="18"/>
                <w:shd w:val="clear" w:color="auto" w:fill="FFFFFF"/>
              </w:rPr>
              <w:t>tablets</w:t>
            </w:r>
          </w:p>
        </w:tc>
        <w:tc>
          <w:tcPr>
            <w:tcW w:w="1053" w:type="pct"/>
            <w:shd w:val="clear" w:color="auto" w:fill="auto"/>
          </w:tcPr>
          <w:p w:rsidR="0012452C" w:rsidRPr="00F32668" w:rsidRDefault="0012452C" w:rsidP="00114371">
            <w:pPr>
              <w:pStyle w:val="FootnoteText"/>
              <w:rPr>
                <w:rFonts w:ascii="Arial" w:hAnsi="Arial" w:cs="Arial"/>
                <w:sz w:val="18"/>
                <w:szCs w:val="18"/>
                <w:highlight w:val="yellow"/>
              </w:rPr>
            </w:pPr>
            <w:r w:rsidRPr="00F32668">
              <w:rPr>
                <w:rFonts w:ascii="Arial" w:hAnsi="Arial" w:cs="Arial"/>
                <w:sz w:val="18"/>
                <w:szCs w:val="18"/>
              </w:rPr>
              <w:t>GlaxoSmithKline</w:t>
            </w:r>
          </w:p>
        </w:tc>
        <w:tc>
          <w:tcPr>
            <w:tcW w:w="1259" w:type="pct"/>
          </w:tcPr>
          <w:p w:rsidR="0012452C" w:rsidRPr="00F32668" w:rsidRDefault="0012452C" w:rsidP="00114371">
            <w:pPr>
              <w:pStyle w:val="FootnoteText"/>
              <w:rPr>
                <w:rFonts w:ascii="Arial" w:hAnsi="Arial" w:cs="Arial"/>
                <w:sz w:val="18"/>
                <w:szCs w:val="18"/>
              </w:rPr>
            </w:pPr>
            <w:r w:rsidRPr="00F32668">
              <w:rPr>
                <w:rFonts w:ascii="Arial" w:hAnsi="Arial" w:cs="Arial"/>
                <w:sz w:val="18"/>
                <w:szCs w:val="18"/>
              </w:rPr>
              <w:t>Low sodium*</w:t>
            </w:r>
          </w:p>
        </w:tc>
        <w:tc>
          <w:tcPr>
            <w:tcW w:w="817" w:type="pct"/>
          </w:tcPr>
          <w:p w:rsidR="0012452C" w:rsidRPr="00F32668" w:rsidRDefault="0012452C" w:rsidP="00114371">
            <w:pPr>
              <w:pStyle w:val="FootnoteText"/>
              <w:rPr>
                <w:rFonts w:ascii="Arial" w:hAnsi="Arial" w:cs="Arial"/>
                <w:sz w:val="18"/>
                <w:szCs w:val="18"/>
              </w:rPr>
            </w:pPr>
            <w:r w:rsidRPr="00F32668">
              <w:rPr>
                <w:rFonts w:ascii="Arial" w:hAnsi="Arial" w:cs="Arial"/>
                <w:sz w:val="18"/>
                <w:szCs w:val="18"/>
              </w:rPr>
              <w:t>Not significant</w:t>
            </w:r>
          </w:p>
        </w:tc>
      </w:tr>
      <w:tr w:rsidR="0012452C" w:rsidRPr="00774022" w:rsidTr="004F0F50">
        <w:trPr>
          <w:cantSplit/>
        </w:trPr>
        <w:tc>
          <w:tcPr>
            <w:tcW w:w="1872" w:type="pct"/>
          </w:tcPr>
          <w:p w:rsidR="0012452C" w:rsidRPr="00F32668" w:rsidRDefault="0012452C" w:rsidP="009A74AE">
            <w:pPr>
              <w:pStyle w:val="FootnoteText"/>
              <w:rPr>
                <w:rFonts w:ascii="Arial" w:hAnsi="Arial" w:cs="Arial"/>
                <w:sz w:val="18"/>
                <w:szCs w:val="18"/>
              </w:rPr>
            </w:pPr>
            <w:r w:rsidRPr="00F32668">
              <w:rPr>
                <w:rFonts w:ascii="Arial" w:hAnsi="Arial" w:cs="Arial"/>
                <w:sz w:val="18"/>
                <w:szCs w:val="18"/>
              </w:rPr>
              <w:t xml:space="preserve">Zyprexa </w:t>
            </w:r>
            <w:proofErr w:type="spellStart"/>
            <w:r w:rsidRPr="00F32668">
              <w:rPr>
                <w:rFonts w:ascii="Arial" w:hAnsi="Arial" w:cs="Arial"/>
                <w:sz w:val="18"/>
                <w:szCs w:val="18"/>
              </w:rPr>
              <w:t>Velotab</w:t>
            </w:r>
            <w:proofErr w:type="spellEnd"/>
            <w:r w:rsidRPr="00F32668">
              <w:rPr>
                <w:rFonts w:ascii="Arial" w:hAnsi="Arial" w:cs="Arial"/>
                <w:sz w:val="18"/>
                <w:szCs w:val="18"/>
              </w:rPr>
              <w:t xml:space="preserve"> 5mg, 10mg, 15mg or 20mg </w:t>
            </w:r>
            <w:proofErr w:type="spellStart"/>
            <w:r w:rsidRPr="00F32668">
              <w:rPr>
                <w:rFonts w:ascii="Arial" w:hAnsi="Arial" w:cs="Arial"/>
                <w:sz w:val="18"/>
                <w:szCs w:val="18"/>
              </w:rPr>
              <w:t>orodispersible</w:t>
            </w:r>
            <w:proofErr w:type="spellEnd"/>
            <w:r w:rsidRPr="00F32668">
              <w:rPr>
                <w:rFonts w:ascii="Arial" w:hAnsi="Arial" w:cs="Arial"/>
                <w:sz w:val="18"/>
                <w:szCs w:val="18"/>
              </w:rPr>
              <w:t xml:space="preserve"> tablets</w:t>
            </w:r>
          </w:p>
        </w:tc>
        <w:tc>
          <w:tcPr>
            <w:tcW w:w="1053" w:type="pct"/>
          </w:tcPr>
          <w:p w:rsidR="0012452C" w:rsidRPr="00552392" w:rsidRDefault="0012452C" w:rsidP="00114371">
            <w:pPr>
              <w:pStyle w:val="FootnoteText"/>
              <w:rPr>
                <w:rFonts w:ascii="Arial" w:hAnsi="Arial" w:cs="Arial"/>
                <w:sz w:val="18"/>
                <w:szCs w:val="18"/>
              </w:rPr>
            </w:pPr>
            <w:r w:rsidRPr="00552392">
              <w:rPr>
                <w:rFonts w:ascii="Arial" w:hAnsi="Arial" w:cs="Arial"/>
                <w:sz w:val="18"/>
                <w:szCs w:val="18"/>
              </w:rPr>
              <w:t>Eli Lilly</w:t>
            </w:r>
          </w:p>
        </w:tc>
        <w:tc>
          <w:tcPr>
            <w:tcW w:w="1259" w:type="pct"/>
          </w:tcPr>
          <w:p w:rsidR="0012452C" w:rsidRPr="00F32668" w:rsidRDefault="0012452C" w:rsidP="00114371">
            <w:pPr>
              <w:pStyle w:val="FootnoteText"/>
              <w:rPr>
                <w:rFonts w:ascii="Arial" w:hAnsi="Arial" w:cs="Arial"/>
                <w:sz w:val="18"/>
                <w:szCs w:val="18"/>
              </w:rPr>
            </w:pPr>
            <w:r w:rsidRPr="00F32668">
              <w:rPr>
                <w:rFonts w:ascii="Arial" w:hAnsi="Arial" w:cs="Arial"/>
                <w:sz w:val="18"/>
                <w:szCs w:val="18"/>
              </w:rPr>
              <w:t>Low sodium*</w:t>
            </w:r>
          </w:p>
        </w:tc>
        <w:tc>
          <w:tcPr>
            <w:tcW w:w="817" w:type="pct"/>
          </w:tcPr>
          <w:p w:rsidR="0012452C" w:rsidRPr="00F32668" w:rsidRDefault="0012452C" w:rsidP="00114371">
            <w:pPr>
              <w:pStyle w:val="FootnoteText"/>
              <w:rPr>
                <w:rFonts w:ascii="Arial" w:hAnsi="Arial" w:cs="Arial"/>
                <w:sz w:val="18"/>
                <w:szCs w:val="18"/>
              </w:rPr>
            </w:pPr>
            <w:r w:rsidRPr="00F32668">
              <w:rPr>
                <w:rFonts w:ascii="Arial" w:hAnsi="Arial" w:cs="Arial"/>
                <w:sz w:val="18"/>
                <w:szCs w:val="18"/>
              </w:rPr>
              <w:t>Not significant</w:t>
            </w:r>
          </w:p>
        </w:tc>
      </w:tr>
      <w:tr w:rsidR="004F0F50" w:rsidRPr="00774022" w:rsidTr="004F0F50">
        <w:trPr>
          <w:cantSplit/>
          <w:trHeight w:val="161"/>
        </w:trPr>
        <w:tc>
          <w:tcPr>
            <w:tcW w:w="5000" w:type="pct"/>
            <w:gridSpan w:val="4"/>
            <w:tcMar>
              <w:top w:w="28" w:type="dxa"/>
              <w:bottom w:w="28" w:type="dxa"/>
            </w:tcMar>
          </w:tcPr>
          <w:p w:rsidR="004F0F50" w:rsidRPr="0087489E" w:rsidRDefault="004F0F50" w:rsidP="004F0F50">
            <w:pPr>
              <w:pStyle w:val="FootnoteText"/>
              <w:jc w:val="both"/>
              <w:rPr>
                <w:rFonts w:ascii="Arial" w:hAnsi="Arial" w:cs="Arial"/>
                <w:sz w:val="18"/>
                <w:szCs w:val="18"/>
              </w:rPr>
            </w:pPr>
            <w:r w:rsidRPr="0087489E">
              <w:rPr>
                <w:rFonts w:ascii="Arial" w:hAnsi="Arial" w:cs="Arial"/>
                <w:sz w:val="18"/>
                <w:szCs w:val="18"/>
              </w:rPr>
              <w:t>*Low sodium denotes preparations that contain &lt;1mmol of sodium per usual adult dose, essentially ‘sodium-free’.</w:t>
            </w:r>
          </w:p>
          <w:p w:rsidR="004F0F50" w:rsidRPr="0087489E" w:rsidRDefault="004F0F50" w:rsidP="004F0F50">
            <w:pPr>
              <w:pStyle w:val="FootnoteText"/>
              <w:jc w:val="both"/>
              <w:rPr>
                <w:rFonts w:ascii="Arial" w:hAnsi="Arial" w:cs="Arial"/>
                <w:color w:val="000000"/>
                <w:sz w:val="18"/>
                <w:szCs w:val="18"/>
              </w:rPr>
            </w:pPr>
            <w:r w:rsidRPr="0087489E">
              <w:rPr>
                <w:rFonts w:ascii="Arial" w:hAnsi="Arial" w:cs="Arial"/>
                <w:color w:val="000000"/>
                <w:sz w:val="18"/>
                <w:szCs w:val="18"/>
              </w:rPr>
              <w:t>**The doses shown are for general comparison and do not imply therapeutic equivalence.</w:t>
            </w:r>
          </w:p>
          <w:p w:rsidR="004F0F50" w:rsidRPr="00073DCD" w:rsidRDefault="004F0F50" w:rsidP="004F0F50">
            <w:pPr>
              <w:pStyle w:val="FootnoteText"/>
              <w:rPr>
                <w:rFonts w:ascii="Arial" w:hAnsi="Arial" w:cs="Arial"/>
                <w:sz w:val="18"/>
                <w:szCs w:val="18"/>
                <w:highlight w:val="yellow"/>
              </w:rPr>
            </w:pPr>
            <w:r w:rsidRPr="0087489E">
              <w:rPr>
                <w:rFonts w:ascii="Arial" w:hAnsi="Arial" w:cs="Arial"/>
                <w:color w:val="000000"/>
                <w:sz w:val="18"/>
                <w:szCs w:val="18"/>
                <w:vertAlign w:val="superscript"/>
              </w:rPr>
              <w:t>$</w:t>
            </w:r>
            <w:r w:rsidRPr="0087489E">
              <w:rPr>
                <w:rFonts w:ascii="Arial" w:hAnsi="Arial" w:cs="Arial"/>
                <w:color w:val="000000"/>
                <w:sz w:val="18"/>
                <w:szCs w:val="18"/>
              </w:rPr>
              <w:t>MAH Marketing Authorisation Holder (stated if different from company marketing the product).</w:t>
            </w:r>
          </w:p>
        </w:tc>
      </w:tr>
    </w:tbl>
    <w:p w:rsidR="00073DCD" w:rsidRDefault="00073DCD" w:rsidP="00A5216A">
      <w:pPr>
        <w:pStyle w:val="Heading2"/>
        <w:rPr>
          <w:rFonts w:cs="Arial"/>
        </w:rPr>
      </w:pPr>
    </w:p>
    <w:p w:rsidR="00A5216A" w:rsidRPr="00BA3F9B" w:rsidRDefault="00A5216A" w:rsidP="00CE5944">
      <w:pPr>
        <w:rPr>
          <w:b/>
          <w:color w:val="000000" w:themeColor="text1"/>
          <w:lang w:val="en-AU"/>
        </w:rPr>
      </w:pPr>
      <w:bookmarkStart w:id="1" w:name="Limitations"/>
      <w:bookmarkEnd w:id="1"/>
      <w:r w:rsidRPr="00BA3F9B">
        <w:rPr>
          <w:rStyle w:val="Heading3Char"/>
          <w:rFonts w:eastAsia="Calibri"/>
        </w:rPr>
        <w:t>Limitations</w:t>
      </w:r>
    </w:p>
    <w:p w:rsidR="00A5216A" w:rsidRPr="00CD77DE" w:rsidRDefault="00A5216A" w:rsidP="00A5216A">
      <w:pPr>
        <w:pStyle w:val="ListParagraph"/>
        <w:numPr>
          <w:ilvl w:val="0"/>
          <w:numId w:val="47"/>
        </w:numPr>
        <w:spacing w:after="0" w:line="240" w:lineRule="auto"/>
        <w:rPr>
          <w:b/>
          <w:color w:val="000000" w:themeColor="text1"/>
          <w:lang w:val="en-AU"/>
        </w:rPr>
      </w:pPr>
      <w:r w:rsidRPr="00BA3F9B">
        <w:rPr>
          <w:color w:val="000000" w:themeColor="text1"/>
          <w:lang w:val="en-AU"/>
        </w:rPr>
        <w:t xml:space="preserve">This list is not </w:t>
      </w:r>
      <w:r w:rsidRPr="00CD77DE">
        <w:rPr>
          <w:color w:val="000000" w:themeColor="text1"/>
          <w:lang w:val="en-AU"/>
        </w:rPr>
        <w:t xml:space="preserve">exhaustive – it specifically does not include parenteral preparations, and it does not include every generic version of a medicine where more than one is available. </w:t>
      </w:r>
      <w:bookmarkStart w:id="2" w:name="_GoBack"/>
      <w:bookmarkEnd w:id="2"/>
    </w:p>
    <w:p w:rsidR="00A5216A" w:rsidRPr="00CD77DE" w:rsidRDefault="00A5216A" w:rsidP="00A5216A">
      <w:pPr>
        <w:pStyle w:val="ListParagraph"/>
        <w:numPr>
          <w:ilvl w:val="0"/>
          <w:numId w:val="47"/>
        </w:numPr>
        <w:spacing w:after="0" w:line="240" w:lineRule="auto"/>
        <w:rPr>
          <w:b/>
          <w:color w:val="000000" w:themeColor="text1"/>
          <w:lang w:val="en-AU"/>
        </w:rPr>
      </w:pPr>
      <w:r w:rsidRPr="00CD77DE">
        <w:rPr>
          <w:color w:val="000000" w:themeColor="text1"/>
          <w:lang w:val="en-AU"/>
        </w:rPr>
        <w:t xml:space="preserve">Formulations may be subject to change, but the information contained in this document is accurate at the time of publication. </w:t>
      </w:r>
    </w:p>
    <w:p w:rsidR="00A5216A" w:rsidRPr="00BA3F9B" w:rsidRDefault="00A5216A" w:rsidP="00A5216A">
      <w:pPr>
        <w:pStyle w:val="ListParagraph"/>
        <w:numPr>
          <w:ilvl w:val="0"/>
          <w:numId w:val="47"/>
        </w:numPr>
        <w:spacing w:after="0" w:line="240" w:lineRule="auto"/>
        <w:rPr>
          <w:b/>
          <w:color w:val="000000" w:themeColor="text1"/>
          <w:lang w:val="en-AU"/>
        </w:rPr>
      </w:pPr>
      <w:r w:rsidRPr="00BA3F9B">
        <w:rPr>
          <w:color w:val="000000" w:themeColor="text1"/>
          <w:lang w:val="en-AU"/>
        </w:rPr>
        <w:t>The doses shown in the tables are for general comparison and do not imply therapeutic equivalence.</w:t>
      </w:r>
      <w:r w:rsidRPr="00BA3F9B">
        <w:rPr>
          <w:b/>
          <w:color w:val="000000" w:themeColor="text1"/>
          <w:lang w:val="en-AU"/>
        </w:rPr>
        <w:t xml:space="preserve"> </w:t>
      </w:r>
    </w:p>
    <w:p w:rsidR="00A5216A" w:rsidRPr="00EC0E91" w:rsidRDefault="00A5216A" w:rsidP="00A5216A">
      <w:pPr>
        <w:pStyle w:val="Heading3"/>
        <w:numPr>
          <w:ilvl w:val="0"/>
          <w:numId w:val="47"/>
        </w:numPr>
        <w:spacing w:before="0" w:line="240" w:lineRule="auto"/>
        <w:rPr>
          <w:b w:val="0"/>
          <w:color w:val="000000" w:themeColor="text1"/>
          <w:lang w:val="en-AU"/>
        </w:rPr>
      </w:pPr>
      <w:r>
        <w:rPr>
          <w:b w:val="0"/>
          <w:color w:val="000000" w:themeColor="text1"/>
          <w:lang w:val="en-AU"/>
        </w:rPr>
        <w:t xml:space="preserve">This Medicines Q&amp;A notes the presence of products </w:t>
      </w:r>
      <w:r w:rsidRPr="009C311F">
        <w:rPr>
          <w:b w:val="0"/>
          <w:color w:val="000000" w:themeColor="text1"/>
          <w:lang w:val="en-AU"/>
        </w:rPr>
        <w:t>in Part XVIIIA of the Drug Tariff (‘the blacklist’</w:t>
      </w:r>
      <w:r>
        <w:rPr>
          <w:b w:val="0"/>
          <w:color w:val="000000" w:themeColor="text1"/>
          <w:lang w:val="en-AU"/>
        </w:rPr>
        <w:t>)</w:t>
      </w:r>
      <w:r w:rsidRPr="009C311F">
        <w:rPr>
          <w:b w:val="0"/>
          <w:color w:val="000000" w:themeColor="text1"/>
          <w:lang w:val="en-AU"/>
        </w:rPr>
        <w:t>. Prescriptions for medicines on the blacklist will not be passed for payment. Medicines with similar names may be passed for payment as processing software looks for the specific wording in the blacklist. For example, ‘</w:t>
      </w:r>
      <w:proofErr w:type="spellStart"/>
      <w:r w:rsidRPr="009C311F">
        <w:rPr>
          <w:b w:val="0"/>
          <w:color w:val="000000" w:themeColor="text1"/>
          <w:lang w:val="en-AU"/>
        </w:rPr>
        <w:t>Codis</w:t>
      </w:r>
      <w:proofErr w:type="spellEnd"/>
      <w:r w:rsidRPr="009C311F">
        <w:rPr>
          <w:b w:val="0"/>
          <w:color w:val="000000" w:themeColor="text1"/>
          <w:lang w:val="en-AU"/>
        </w:rPr>
        <w:t xml:space="preserve"> Soluble Tablets’ and ‘Rennie Tablets’ are ‘blacklisted’ but ‘</w:t>
      </w:r>
      <w:proofErr w:type="spellStart"/>
      <w:r w:rsidRPr="009C311F">
        <w:rPr>
          <w:b w:val="0"/>
          <w:color w:val="000000" w:themeColor="text1"/>
          <w:lang w:val="en-AU"/>
        </w:rPr>
        <w:t>Codis</w:t>
      </w:r>
      <w:proofErr w:type="spellEnd"/>
      <w:r w:rsidRPr="009C311F">
        <w:rPr>
          <w:b w:val="0"/>
          <w:color w:val="000000" w:themeColor="text1"/>
          <w:lang w:val="en-AU"/>
        </w:rPr>
        <w:t xml:space="preserve"> 500’ dispersible tablets and ‘Rennie Extra Tablets’ are not. ‘Tums Tablets are blacklisted but ‘Tums Assorted Fruit Antacid Tablets’ are not.</w:t>
      </w:r>
    </w:p>
    <w:p w:rsidR="009C2D9F" w:rsidRPr="00EC0E91" w:rsidRDefault="009C2D9F" w:rsidP="00EC0E91">
      <w:pPr>
        <w:pStyle w:val="Heading3"/>
        <w:rPr>
          <w:lang w:val="en-US"/>
        </w:rPr>
      </w:pPr>
      <w:r w:rsidRPr="00CD77DE">
        <w:rPr>
          <w:lang w:val="en-US"/>
        </w:rPr>
        <w:t>References</w:t>
      </w:r>
      <w:r w:rsidRPr="001D5C6B">
        <w:t xml:space="preserve"> </w:t>
      </w:r>
    </w:p>
    <w:p w:rsidR="009C2D9F" w:rsidRPr="001D5C6B" w:rsidRDefault="009C2D9F" w:rsidP="009C2D9F">
      <w:pPr>
        <w:pStyle w:val="BodyText"/>
        <w:numPr>
          <w:ilvl w:val="0"/>
          <w:numId w:val="12"/>
        </w:numPr>
        <w:rPr>
          <w:lang w:val="en-GB"/>
        </w:rPr>
      </w:pPr>
      <w:r w:rsidRPr="001D5C6B">
        <w:rPr>
          <w:lang w:val="en-GB"/>
        </w:rPr>
        <w:t xml:space="preserve">NHS England. Conditions for which over the counter items should not routinely be prescribed in primary care: Guidance for CCGs </w:t>
      </w:r>
      <w:r w:rsidRPr="001D5C6B">
        <w:rPr>
          <w:rFonts w:cs="Arial"/>
        </w:rPr>
        <w:t>[Internet]</w:t>
      </w:r>
      <w:r w:rsidRPr="001D5C6B">
        <w:rPr>
          <w:lang w:val="en-GB"/>
        </w:rPr>
        <w:t xml:space="preserve">. March 2018 [cited 13/05/2021]. Available from: </w:t>
      </w:r>
      <w:hyperlink r:id="rId12" w:history="1">
        <w:r w:rsidRPr="001D5C6B">
          <w:rPr>
            <w:rStyle w:val="Hyperlink"/>
            <w:lang w:val="en-GB"/>
          </w:rPr>
          <w:t>www.england.nhs.uk/wp-content/uploads/2018/03/otc-guidance-for-ccgs.pdf</w:t>
        </w:r>
      </w:hyperlink>
      <w:r w:rsidRPr="001D5C6B">
        <w:rPr>
          <w:lang w:val="en-GB"/>
        </w:rPr>
        <w:t xml:space="preserve"> </w:t>
      </w:r>
    </w:p>
    <w:p w:rsidR="00A5216A" w:rsidRPr="00CD77DE" w:rsidRDefault="00A5216A" w:rsidP="00A5216A">
      <w:pPr>
        <w:pStyle w:val="Heading3"/>
        <w:rPr>
          <w:lang w:val="en-US"/>
        </w:rPr>
      </w:pPr>
      <w:r w:rsidRPr="00CD77DE">
        <w:rPr>
          <w:lang w:val="en-US"/>
        </w:rPr>
        <w:t>Bibliography</w:t>
      </w:r>
    </w:p>
    <w:p w:rsidR="00A5216A" w:rsidRPr="00CD77DE" w:rsidRDefault="00A5216A" w:rsidP="00A5216A">
      <w:pPr>
        <w:pStyle w:val="BodyText"/>
      </w:pPr>
      <w:r w:rsidRPr="00CD77DE">
        <w:t>The following sources were used to assemble the tables of sodium content:</w:t>
      </w:r>
    </w:p>
    <w:p w:rsidR="00CF366C" w:rsidRPr="00F67F84" w:rsidRDefault="00CF366C" w:rsidP="00CF366C">
      <w:pPr>
        <w:numPr>
          <w:ilvl w:val="0"/>
          <w:numId w:val="13"/>
        </w:numPr>
        <w:spacing w:after="0" w:line="240" w:lineRule="auto"/>
      </w:pPr>
      <w:r>
        <w:rPr>
          <w:color w:val="000000" w:themeColor="text1"/>
          <w:lang w:val="en-AU"/>
        </w:rPr>
        <w:t>Joint Formulary Committee.</w:t>
      </w:r>
      <w:r w:rsidRPr="00F67F84">
        <w:rPr>
          <w:color w:val="000000" w:themeColor="text1"/>
          <w:lang w:val="en-AU"/>
        </w:rPr>
        <w:t xml:space="preserve"> British National Formulary [</w:t>
      </w:r>
      <w:r>
        <w:rPr>
          <w:color w:val="000000" w:themeColor="text1"/>
          <w:lang w:val="en-AU"/>
        </w:rPr>
        <w:t>Internet</w:t>
      </w:r>
      <w:r w:rsidRPr="00F67F84">
        <w:rPr>
          <w:color w:val="000000" w:themeColor="text1"/>
          <w:lang w:val="en-AU"/>
        </w:rPr>
        <w:t>].</w:t>
      </w:r>
      <w:r>
        <w:rPr>
          <w:color w:val="000000" w:themeColor="text1"/>
          <w:lang w:val="en-AU"/>
        </w:rPr>
        <w:t xml:space="preserve"> </w:t>
      </w:r>
      <w:r w:rsidRPr="001D5C6B">
        <w:rPr>
          <w:color w:val="000000"/>
          <w:lang w:val="en-AU"/>
        </w:rPr>
        <w:t>London: BMJ Group and Pharmaceutical Press</w:t>
      </w:r>
      <w:r>
        <w:rPr>
          <w:color w:val="000000"/>
          <w:lang w:val="en-AU"/>
        </w:rPr>
        <w:t xml:space="preserve">. </w:t>
      </w:r>
      <w:r>
        <w:rPr>
          <w:color w:val="000000" w:themeColor="text1"/>
          <w:lang w:val="en-AU"/>
        </w:rPr>
        <w:t>Last updated July 2021</w:t>
      </w:r>
      <w:r w:rsidRPr="00F67F84">
        <w:rPr>
          <w:color w:val="000000" w:themeColor="text1"/>
          <w:lang w:val="en-AU"/>
        </w:rPr>
        <w:t xml:space="preserve"> </w:t>
      </w:r>
      <w:r w:rsidRPr="00F67F84">
        <w:t xml:space="preserve">[cited </w:t>
      </w:r>
      <w:r>
        <w:t>October</w:t>
      </w:r>
      <w:r w:rsidRPr="00F67F84">
        <w:t xml:space="preserve"> 202</w:t>
      </w:r>
      <w:r>
        <w:t>1</w:t>
      </w:r>
      <w:r w:rsidRPr="00F67F84">
        <w:t xml:space="preserve">]. Available from: </w:t>
      </w:r>
      <w:hyperlink r:id="rId13">
        <w:r w:rsidRPr="00F67F84">
          <w:rPr>
            <w:rStyle w:val="Hyperlink"/>
          </w:rPr>
          <w:t>https://bnf.nice.org.uk/</w:t>
        </w:r>
      </w:hyperlink>
      <w:r w:rsidRPr="00F67F84">
        <w:t xml:space="preserve"> </w:t>
      </w:r>
    </w:p>
    <w:p w:rsidR="00CF366C" w:rsidRPr="00CF094B" w:rsidRDefault="00CF366C" w:rsidP="00CF366C">
      <w:pPr>
        <w:pStyle w:val="BodyText"/>
        <w:numPr>
          <w:ilvl w:val="0"/>
          <w:numId w:val="13"/>
        </w:numPr>
      </w:pPr>
      <w:r>
        <w:rPr>
          <w:color w:val="000000" w:themeColor="text1"/>
        </w:rPr>
        <w:t>Joint Formulary Committee.</w:t>
      </w:r>
      <w:r w:rsidRPr="00F67F84">
        <w:rPr>
          <w:color w:val="000000" w:themeColor="text1"/>
        </w:rPr>
        <w:t xml:space="preserve"> British National Formulary </w:t>
      </w:r>
      <w:r>
        <w:rPr>
          <w:color w:val="000000" w:themeColor="text1"/>
        </w:rPr>
        <w:t xml:space="preserve">81. March 2021 to September 2021. </w:t>
      </w:r>
      <w:r w:rsidRPr="001D5C6B">
        <w:t>London: BMJ Group and Pharmaceutical Press</w:t>
      </w:r>
      <w:r>
        <w:t>.</w:t>
      </w:r>
    </w:p>
    <w:p w:rsidR="00CF366C" w:rsidRPr="00F67F84" w:rsidRDefault="00CF366C" w:rsidP="00CF366C">
      <w:pPr>
        <w:pStyle w:val="BodyText"/>
        <w:numPr>
          <w:ilvl w:val="0"/>
          <w:numId w:val="13"/>
        </w:numPr>
      </w:pPr>
      <w:r w:rsidRPr="00F67F84">
        <w:rPr>
          <w:lang w:val="en-GB"/>
        </w:rPr>
        <w:t xml:space="preserve">Datapharm Communications Ltd. </w:t>
      </w:r>
      <w:proofErr w:type="spellStart"/>
      <w:r w:rsidRPr="00F67F84">
        <w:rPr>
          <w:lang w:val="en-GB"/>
        </w:rPr>
        <w:t>eMC</w:t>
      </w:r>
      <w:proofErr w:type="spellEnd"/>
      <w:r w:rsidRPr="00F67F84">
        <w:rPr>
          <w:lang w:val="en-GB"/>
        </w:rPr>
        <w:t xml:space="preserve"> Dictionary of Medicines and Devices Browser [</w:t>
      </w:r>
      <w:r>
        <w:rPr>
          <w:lang w:val="en-GB"/>
        </w:rPr>
        <w:t>Internet</w:t>
      </w:r>
      <w:r w:rsidRPr="00F67F84">
        <w:rPr>
          <w:lang w:val="en-GB"/>
        </w:rPr>
        <w:t xml:space="preserve">] </w:t>
      </w:r>
      <w:r w:rsidRPr="00F67F84">
        <w:t xml:space="preserve">[cited </w:t>
      </w:r>
      <w:r>
        <w:t>October 2021</w:t>
      </w:r>
      <w:r w:rsidRPr="00F67F84">
        <w:t xml:space="preserve">]. </w:t>
      </w:r>
      <w:r w:rsidRPr="00F67F84">
        <w:rPr>
          <w:lang w:val="en-GB"/>
        </w:rPr>
        <w:t>Available from:</w:t>
      </w:r>
      <w:r w:rsidRPr="00F67F84">
        <w:rPr>
          <w:b/>
          <w:bCs/>
          <w:lang w:val="en-GB"/>
        </w:rPr>
        <w:t xml:space="preserve"> </w:t>
      </w:r>
      <w:hyperlink r:id="rId14">
        <w:r w:rsidRPr="00F67F84">
          <w:rPr>
            <w:rStyle w:val="Hyperlink"/>
            <w:lang w:val="en-GB"/>
          </w:rPr>
          <w:t>http://dmd.medicines.org.uk</w:t>
        </w:r>
      </w:hyperlink>
      <w:r w:rsidRPr="00F67F84">
        <w:rPr>
          <w:lang w:val="en-GB"/>
        </w:rPr>
        <w:t xml:space="preserve"> </w:t>
      </w:r>
    </w:p>
    <w:p w:rsidR="00CF366C" w:rsidRPr="00F67F84" w:rsidRDefault="00CF366C" w:rsidP="00CF366C">
      <w:pPr>
        <w:pStyle w:val="BodyText"/>
        <w:numPr>
          <w:ilvl w:val="0"/>
          <w:numId w:val="13"/>
        </w:numPr>
      </w:pPr>
      <w:r w:rsidRPr="00F67F84">
        <w:t>Haymarket Media Group Limited. MIMS [</w:t>
      </w:r>
      <w:r>
        <w:t>Internet</w:t>
      </w:r>
      <w:r w:rsidRPr="00F67F84">
        <w:t xml:space="preserve">] [cited </w:t>
      </w:r>
      <w:r w:rsidR="00431CD6">
        <w:t xml:space="preserve">September </w:t>
      </w:r>
      <w:r>
        <w:t>2021</w:t>
      </w:r>
      <w:r w:rsidRPr="00F67F84">
        <w:t xml:space="preserve">]. Available from: </w:t>
      </w:r>
      <w:hyperlink r:id="rId15">
        <w:r w:rsidRPr="00F67F84">
          <w:rPr>
            <w:rStyle w:val="Hyperlink"/>
          </w:rPr>
          <w:t>www.mims.co.uk</w:t>
        </w:r>
      </w:hyperlink>
      <w:r w:rsidRPr="00F67F84">
        <w:t xml:space="preserve"> </w:t>
      </w:r>
    </w:p>
    <w:p w:rsidR="00CF366C" w:rsidRPr="00F67F84" w:rsidRDefault="00CF366C" w:rsidP="00CF366C">
      <w:pPr>
        <w:pStyle w:val="BodyText"/>
        <w:numPr>
          <w:ilvl w:val="0"/>
          <w:numId w:val="13"/>
        </w:numPr>
      </w:pPr>
      <w:r w:rsidRPr="00F67F84">
        <w:t>Manufacturers’ Summaries of Product Characteristics and Patient Information Leaflets [</w:t>
      </w:r>
      <w:r>
        <w:t>internet</w:t>
      </w:r>
      <w:r w:rsidRPr="00F67F84">
        <w:t xml:space="preserve">] [cited </w:t>
      </w:r>
      <w:r>
        <w:t>September 2021 to October</w:t>
      </w:r>
      <w:r w:rsidRPr="00F67F84">
        <w:t xml:space="preserve"> 202</w:t>
      </w:r>
      <w:r>
        <w:t>1</w:t>
      </w:r>
      <w:r w:rsidRPr="00F67F84">
        <w:t xml:space="preserve">]. Available from: electronic Medicines Compendium at </w:t>
      </w:r>
      <w:hyperlink r:id="rId16">
        <w:r w:rsidRPr="00F67F84">
          <w:rPr>
            <w:rStyle w:val="Hyperlink"/>
          </w:rPr>
          <w:t>www.medicines.org.uk</w:t>
        </w:r>
      </w:hyperlink>
      <w:r w:rsidRPr="00F67F84">
        <w:t xml:space="preserve"> or MHRA at </w:t>
      </w:r>
      <w:hyperlink r:id="rId17">
        <w:r w:rsidRPr="00F67F84">
          <w:rPr>
            <w:rStyle w:val="Hyperlink"/>
          </w:rPr>
          <w:t>www.gov.uk/government/organisations/medicines-and-healthcare-products-regulatory-agency</w:t>
        </w:r>
      </w:hyperlink>
      <w:r w:rsidRPr="00F67F84">
        <w:t xml:space="preserve"> </w:t>
      </w:r>
    </w:p>
    <w:p w:rsidR="00CF366C" w:rsidRPr="00F67F84" w:rsidRDefault="00CF366C" w:rsidP="00CF366C">
      <w:pPr>
        <w:pStyle w:val="BodyText"/>
        <w:numPr>
          <w:ilvl w:val="0"/>
          <w:numId w:val="13"/>
        </w:numPr>
      </w:pPr>
      <w:r w:rsidRPr="00F67F84">
        <w:t>NHS Business Services Authority</w:t>
      </w:r>
      <w:r w:rsidRPr="003E3903">
        <w:t xml:space="preserve">. </w:t>
      </w:r>
      <w:r w:rsidR="003E3903" w:rsidRPr="003E3903">
        <w:t>October</w:t>
      </w:r>
      <w:r w:rsidRPr="003E3903">
        <w:t xml:space="preserve"> 2021 Drug Tariff [Internet] [cited </w:t>
      </w:r>
      <w:r w:rsidR="003E3903" w:rsidRPr="003E3903">
        <w:t>24/11</w:t>
      </w:r>
      <w:r w:rsidRPr="003E3903">
        <w:t>/2021</w:t>
      </w:r>
      <w:r w:rsidRPr="00F67F84">
        <w:t xml:space="preserve">]. Available from: </w:t>
      </w:r>
      <w:hyperlink r:id="rId18">
        <w:r w:rsidRPr="00F67F84">
          <w:rPr>
            <w:rStyle w:val="Hyperlink"/>
          </w:rPr>
          <w:t>www.nhsbsa.nhs.uk/pharmacies-gp-practices-and-appliance-contractors/drug-tariff/back-copies-drug-tariff</w:t>
        </w:r>
      </w:hyperlink>
      <w:r w:rsidRPr="00F67F84">
        <w:t xml:space="preserve"> </w:t>
      </w:r>
    </w:p>
    <w:p w:rsidR="00CE5944" w:rsidRPr="00EC0E91" w:rsidRDefault="00CF366C" w:rsidP="00A5216A">
      <w:pPr>
        <w:pStyle w:val="BodyText"/>
        <w:numPr>
          <w:ilvl w:val="0"/>
          <w:numId w:val="13"/>
        </w:numPr>
        <w:rPr>
          <w:lang w:val="en-GB"/>
        </w:rPr>
      </w:pPr>
      <w:r w:rsidRPr="5FB3C185">
        <w:rPr>
          <w:lang w:val="en-GB"/>
        </w:rPr>
        <w:t>PAGB. OTC Directory</w:t>
      </w:r>
      <w:r>
        <w:rPr>
          <w:lang w:val="en-GB"/>
        </w:rPr>
        <w:t xml:space="preserve"> Online [</w:t>
      </w:r>
      <w:r w:rsidRPr="0021445D">
        <w:rPr>
          <w:lang w:val="en-GB"/>
        </w:rPr>
        <w:t xml:space="preserve">Internet] </w:t>
      </w:r>
      <w:r w:rsidR="0021445D" w:rsidRPr="0021445D">
        <w:rPr>
          <w:lang w:val="en-GB"/>
        </w:rPr>
        <w:t>[cited17/09</w:t>
      </w:r>
      <w:r w:rsidRPr="0021445D">
        <w:rPr>
          <w:lang w:val="en-GB"/>
        </w:rPr>
        <w:t xml:space="preserve">/2021] Available from: </w:t>
      </w:r>
      <w:hyperlink r:id="rId19" w:history="1">
        <w:r w:rsidRPr="0021445D">
          <w:rPr>
            <w:rStyle w:val="Hyperlink"/>
            <w:lang w:val="en-GB"/>
          </w:rPr>
          <w:t>www.otcdirectory.co.uk/</w:t>
        </w:r>
      </w:hyperlink>
      <w:r w:rsidRPr="0021445D">
        <w:rPr>
          <w:lang w:val="en-GB"/>
        </w:rPr>
        <w:t xml:space="preserve"> </w:t>
      </w:r>
    </w:p>
    <w:p w:rsidR="00427F92" w:rsidRPr="005F6543" w:rsidRDefault="00427F92" w:rsidP="00A5216A">
      <w:pPr>
        <w:pStyle w:val="Heading2"/>
      </w:pPr>
      <w:r w:rsidRPr="005F6543">
        <w:lastRenderedPageBreak/>
        <w:t xml:space="preserve">Quality Assurance </w:t>
      </w:r>
    </w:p>
    <w:p w:rsidR="007A4D07" w:rsidRPr="00B00B12" w:rsidRDefault="007A4D07" w:rsidP="007A4D07">
      <w:pPr>
        <w:pStyle w:val="Heading3"/>
        <w:rPr>
          <w:lang w:val="en-US"/>
        </w:rPr>
      </w:pPr>
      <w:r w:rsidRPr="00B00B12">
        <w:rPr>
          <w:lang w:val="en-US"/>
        </w:rPr>
        <w:t>Prepared by</w:t>
      </w:r>
    </w:p>
    <w:p w:rsidR="007C6C2D" w:rsidRPr="006945F6" w:rsidRDefault="007C6C2D" w:rsidP="007C6C2D">
      <w:pPr>
        <w:rPr>
          <w:lang w:val="en-US"/>
        </w:rPr>
      </w:pPr>
      <w:r>
        <w:rPr>
          <w:lang w:val="en-US"/>
        </w:rPr>
        <w:t>David Moloney, Medicines Information T</w:t>
      </w:r>
      <w:r w:rsidRPr="3B4E411F">
        <w:rPr>
          <w:lang w:val="en-US"/>
        </w:rPr>
        <w:t>echnician, North West Medicines Information</w:t>
      </w:r>
      <w:r>
        <w:rPr>
          <w:lang w:val="en-US"/>
        </w:rPr>
        <w:t xml:space="preserve"> Centre</w:t>
      </w:r>
      <w:r w:rsidRPr="3B4E411F">
        <w:rPr>
          <w:lang w:val="en-US"/>
        </w:rPr>
        <w:t>, Liverpool</w:t>
      </w:r>
    </w:p>
    <w:p w:rsidR="007A4D07" w:rsidRPr="00B00B12" w:rsidRDefault="007A4D07" w:rsidP="007A4D07">
      <w:pPr>
        <w:pStyle w:val="Heading3"/>
        <w:rPr>
          <w:lang w:val="en-US"/>
        </w:rPr>
      </w:pPr>
      <w:r w:rsidRPr="00B00B12">
        <w:rPr>
          <w:lang w:val="en-US"/>
        </w:rPr>
        <w:t>Date Prepared</w:t>
      </w:r>
    </w:p>
    <w:p w:rsidR="007A4D07" w:rsidRPr="00B00B12" w:rsidRDefault="007C6C2D" w:rsidP="007A4D07">
      <w:pPr>
        <w:rPr>
          <w:lang w:val="en-US"/>
        </w:rPr>
      </w:pPr>
      <w:r>
        <w:rPr>
          <w:lang w:val="en-US"/>
        </w:rPr>
        <w:t>September to November 2021</w:t>
      </w:r>
    </w:p>
    <w:p w:rsidR="007A4D07" w:rsidRDefault="007A4D07" w:rsidP="007A4D07">
      <w:pPr>
        <w:spacing w:after="0" w:line="240" w:lineRule="auto"/>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r w:rsidR="00BE3661">
        <w:rPr>
          <w:rFonts w:eastAsia="Times New Roman" w:cs="Arial"/>
          <w:szCs w:val="20"/>
          <w:lang w:val="en-US"/>
        </w:rPr>
        <w:t>Sally Abdul-Hameed (Medicines Information Pharmacist)</w:t>
      </w:r>
      <w:r w:rsidR="00D75B2F">
        <w:rPr>
          <w:rFonts w:eastAsia="Times New Roman" w:cs="Arial"/>
          <w:szCs w:val="20"/>
          <w:lang w:val="en-US"/>
        </w:rPr>
        <w:t xml:space="preserve"> and Joanne McEntee (Senior Medicines Information Pharmacist)</w:t>
      </w:r>
      <w:r w:rsidR="00BE3661">
        <w:rPr>
          <w:rFonts w:eastAsia="Times New Roman" w:cs="Arial"/>
          <w:szCs w:val="20"/>
          <w:lang w:val="en-US"/>
        </w:rPr>
        <w:t>, North West Medicines Information Centre Liverpool</w:t>
      </w:r>
    </w:p>
    <w:p w:rsidR="007A4D07" w:rsidRDefault="007A4D07" w:rsidP="007A4D07">
      <w:pPr>
        <w:pStyle w:val="Heading3"/>
        <w:rPr>
          <w:lang w:val="en-US"/>
        </w:rPr>
      </w:pPr>
      <w:r w:rsidRPr="00B00B12">
        <w:rPr>
          <w:lang w:val="en-US"/>
        </w:rPr>
        <w:t>Date of chec</w:t>
      </w:r>
      <w:r>
        <w:rPr>
          <w:lang w:val="en-US"/>
        </w:rPr>
        <w:t>k</w:t>
      </w:r>
    </w:p>
    <w:p w:rsidR="007A4D07" w:rsidRDefault="00D75B2F" w:rsidP="007A4D07">
      <w:pPr>
        <w:rPr>
          <w:lang w:val="en-US" w:eastAsia="x-none"/>
        </w:rPr>
      </w:pPr>
      <w:r>
        <w:rPr>
          <w:lang w:val="en-US" w:eastAsia="x-none"/>
        </w:rPr>
        <w:t>November to December 2021</w:t>
      </w:r>
    </w:p>
    <w:p w:rsidR="007A4D07" w:rsidRPr="007A4D07" w:rsidRDefault="007A4D07" w:rsidP="007A4D07">
      <w:pPr>
        <w:pStyle w:val="Heading3"/>
        <w:rPr>
          <w:lang w:val="en-US"/>
        </w:rPr>
      </w:pPr>
      <w:r w:rsidRPr="007A4D07">
        <w:rPr>
          <w:bCs w:val="0"/>
          <w:lang w:val="en-US"/>
        </w:rPr>
        <w:t>Contac</w:t>
      </w:r>
      <w:r w:rsidRPr="007A4D07">
        <w:rPr>
          <w:lang w:val="en-US"/>
        </w:rPr>
        <w:t>t</w:t>
      </w:r>
    </w:p>
    <w:p w:rsidR="007A4D07" w:rsidRDefault="0006368B" w:rsidP="007A4D07">
      <w:pPr>
        <w:rPr>
          <w:lang w:val="en-US" w:eastAsia="x-none"/>
        </w:rPr>
      </w:pPr>
      <w:hyperlink r:id="rId20" w:history="1">
        <w:r w:rsidR="00D75B2F" w:rsidRPr="000E5C71">
          <w:rPr>
            <w:rStyle w:val="Hyperlink"/>
            <w:lang w:val="en-US" w:eastAsia="x-none"/>
          </w:rPr>
          <w:t>David.moloney@liverpoolft.nhs.uk</w:t>
        </w:r>
      </w:hyperlink>
      <w:r w:rsidR="00D75B2F">
        <w:rPr>
          <w:lang w:val="en-US" w:eastAsia="x-none"/>
        </w:rPr>
        <w:t xml:space="preserve"> </w:t>
      </w:r>
    </w:p>
    <w:p w:rsidR="007A4D07" w:rsidRDefault="007A4D07" w:rsidP="00756F3A">
      <w:pPr>
        <w:pStyle w:val="Heading3"/>
        <w:spacing w:before="0" w:line="240" w:lineRule="auto"/>
        <w:rPr>
          <w:lang w:val="en-US"/>
        </w:rPr>
      </w:pPr>
    </w:p>
    <w:p w:rsidR="00427F92" w:rsidRDefault="00427F92" w:rsidP="00756F3A">
      <w:pPr>
        <w:pStyle w:val="Heading3"/>
        <w:spacing w:before="0" w:line="240" w:lineRule="auto"/>
        <w:rPr>
          <w:lang w:val="en-US"/>
        </w:rPr>
      </w:pPr>
      <w:r w:rsidRPr="00756F3A">
        <w:rPr>
          <w:lang w:val="en-US"/>
        </w:rPr>
        <w:t>Search strategy</w:t>
      </w:r>
      <w:r w:rsidR="00B050CA">
        <w:rPr>
          <w:lang w:val="en-US"/>
        </w:rPr>
        <w:t xml:space="preserve"> </w:t>
      </w:r>
      <w:r w:rsidR="00B050CA" w:rsidRPr="00B050CA">
        <w:rPr>
          <w:b w:val="0"/>
          <w:color w:val="000000" w:themeColor="text1"/>
          <w:lang w:val="en-US"/>
        </w:rPr>
        <w:t>(</w:t>
      </w:r>
      <w:r w:rsidR="007C6C2D">
        <w:rPr>
          <w:b w:val="0"/>
          <w:color w:val="000000" w:themeColor="text1"/>
          <w:lang w:val="en-US"/>
        </w:rPr>
        <w:t>09/09/2021</w:t>
      </w:r>
      <w:r w:rsidR="009F22DC">
        <w:rPr>
          <w:b w:val="0"/>
          <w:color w:val="000000" w:themeColor="text1"/>
          <w:lang w:val="en-US"/>
        </w:rPr>
        <w:t xml:space="preserve">; </w:t>
      </w:r>
      <w:r w:rsidR="00B050CA" w:rsidRPr="00B050CA">
        <w:rPr>
          <w:b w:val="0"/>
          <w:color w:val="000000" w:themeColor="text1"/>
          <w:lang w:val="en-US"/>
        </w:rPr>
        <w:t>original search done 03/02/2006)</w:t>
      </w:r>
    </w:p>
    <w:p w:rsidR="00756F3A" w:rsidRPr="00756F3A" w:rsidRDefault="00756F3A" w:rsidP="00756F3A">
      <w:pPr>
        <w:spacing w:after="0" w:line="240" w:lineRule="auto"/>
        <w:rPr>
          <w:lang w:val="en-US"/>
        </w:rPr>
      </w:pPr>
    </w:p>
    <w:p w:rsidR="007C6C2D" w:rsidRDefault="007C6C2D" w:rsidP="007C6C2D">
      <w:pPr>
        <w:pStyle w:val="Heading3"/>
        <w:spacing w:before="0" w:line="240" w:lineRule="auto"/>
        <w:rPr>
          <w:lang w:val="en-US"/>
        </w:rPr>
      </w:pPr>
    </w:p>
    <w:p w:rsidR="007C6C2D" w:rsidRPr="000709EF" w:rsidRDefault="007C6C2D" w:rsidP="007C6C2D">
      <w:pPr>
        <w:numPr>
          <w:ilvl w:val="0"/>
          <w:numId w:val="3"/>
        </w:numPr>
        <w:rPr>
          <w:lang w:val="en-US"/>
        </w:rPr>
      </w:pPr>
      <w:r>
        <w:rPr>
          <w:lang w:val="en-US"/>
        </w:rPr>
        <w:t>I</w:t>
      </w:r>
      <w:r w:rsidRPr="00756F3A">
        <w:rPr>
          <w:lang w:val="en-US"/>
        </w:rPr>
        <w:t xml:space="preserve">n-house database/ resources </w:t>
      </w:r>
    </w:p>
    <w:p w:rsidR="007C6C2D" w:rsidRDefault="007C6C2D" w:rsidP="007C6C2D">
      <w:pPr>
        <w:pStyle w:val="ListParagraph"/>
        <w:numPr>
          <w:ilvl w:val="0"/>
          <w:numId w:val="3"/>
        </w:numPr>
      </w:pPr>
      <w:r w:rsidRPr="00B050CA">
        <w:t xml:space="preserve">European Medicines Agency </w:t>
      </w:r>
      <w:hyperlink r:id="rId21" w:history="1">
        <w:r w:rsidRPr="00B050CA">
          <w:rPr>
            <w:rStyle w:val="Hyperlink"/>
          </w:rPr>
          <w:t>www.ema.europa.eu</w:t>
        </w:r>
      </w:hyperlink>
      <w:r>
        <w:t xml:space="preserve"> </w:t>
      </w:r>
    </w:p>
    <w:p w:rsidR="007C6C2D" w:rsidRDefault="007C6C2D" w:rsidP="007C6C2D">
      <w:pPr>
        <w:pStyle w:val="ListParagraph"/>
      </w:pPr>
    </w:p>
    <w:p w:rsidR="007C6C2D" w:rsidRDefault="007C6C2D" w:rsidP="007C6C2D">
      <w:pPr>
        <w:pStyle w:val="ListParagraph"/>
        <w:numPr>
          <w:ilvl w:val="0"/>
          <w:numId w:val="3"/>
        </w:numPr>
      </w:pPr>
      <w:r>
        <w:t xml:space="preserve">Medicines and Healthcare products Regulatory Agency </w:t>
      </w:r>
      <w:hyperlink r:id="rId22" w:history="1">
        <w:r w:rsidRPr="00C85C0E">
          <w:rPr>
            <w:rStyle w:val="Hyperlink"/>
          </w:rPr>
          <w:t>www.gov.uk/government/organisations/medicines-and-healthcare-products-regulatory-agency</w:t>
        </w:r>
      </w:hyperlink>
      <w:r>
        <w:t xml:space="preserve"> </w:t>
      </w:r>
    </w:p>
    <w:p w:rsidR="007C6C2D" w:rsidRDefault="007C6C2D" w:rsidP="007C6C2D">
      <w:pPr>
        <w:pStyle w:val="ListParagraph"/>
      </w:pPr>
    </w:p>
    <w:p w:rsidR="007C6C2D" w:rsidRDefault="007C6C2D" w:rsidP="007C6C2D">
      <w:pPr>
        <w:pStyle w:val="ListParagraph"/>
        <w:numPr>
          <w:ilvl w:val="0"/>
          <w:numId w:val="3"/>
        </w:numPr>
      </w:pPr>
      <w:r>
        <w:t xml:space="preserve">PAGB OTC Directory Online </w:t>
      </w:r>
      <w:hyperlink r:id="rId23" w:history="1">
        <w:r w:rsidRPr="002C7EEA">
          <w:rPr>
            <w:rStyle w:val="Hyperlink"/>
          </w:rPr>
          <w:t>www.otcdirectory.co.uk/</w:t>
        </w:r>
      </w:hyperlink>
      <w:r>
        <w:t xml:space="preserve"> </w:t>
      </w:r>
    </w:p>
    <w:p w:rsidR="00B050CA" w:rsidRDefault="00B050CA" w:rsidP="000709EF"/>
    <w:sectPr w:rsidR="00B050CA" w:rsidSect="00312C95">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F50" w:rsidRDefault="004F0F50" w:rsidP="00B2372E">
      <w:pPr>
        <w:spacing w:after="0" w:line="240" w:lineRule="auto"/>
      </w:pPr>
      <w:r>
        <w:separator/>
      </w:r>
    </w:p>
  </w:endnote>
  <w:endnote w:type="continuationSeparator" w:id="0">
    <w:p w:rsidR="004F0F50" w:rsidRDefault="004F0F50"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50" w:rsidRDefault="004F0F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50" w:rsidRDefault="004F0F50" w:rsidP="00B2372E">
    <w:pPr>
      <w:pStyle w:val="Footer"/>
      <w:ind w:right="360"/>
      <w:rPr>
        <w:color w:val="A6A6A6"/>
      </w:rPr>
    </w:pPr>
  </w:p>
  <w:p w:rsidR="004F0F50" w:rsidRPr="006945F6" w:rsidRDefault="004F0F50"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rsidR="004F0F50" w:rsidRPr="006945F6" w:rsidRDefault="0006368B" w:rsidP="00B2372E">
    <w:pPr>
      <w:pStyle w:val="Footer"/>
      <w:ind w:right="360"/>
      <w:rPr>
        <w:color w:val="A6A6A6"/>
      </w:rPr>
    </w:pPr>
    <w:hyperlink r:id="rId1" w:history="1">
      <w:r w:rsidR="004F0F50" w:rsidRPr="00AB2D91">
        <w:rPr>
          <w:rStyle w:val="Hyperlink"/>
        </w:rPr>
        <w:t>www.sps.nhs.uk</w:t>
      </w:r>
    </w:hyperlink>
    <w:r w:rsidR="004F0F50">
      <w:rPr>
        <w:color w:val="A6A6A6"/>
      </w:rPr>
      <w:t xml:space="preserve"> </w:t>
    </w:r>
  </w:p>
  <w:p w:rsidR="004F0F50" w:rsidRDefault="004F0F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50" w:rsidRDefault="004F0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F50" w:rsidRDefault="004F0F50" w:rsidP="00B2372E">
      <w:pPr>
        <w:spacing w:after="0" w:line="240" w:lineRule="auto"/>
      </w:pPr>
      <w:r>
        <w:separator/>
      </w:r>
    </w:p>
  </w:footnote>
  <w:footnote w:type="continuationSeparator" w:id="0">
    <w:p w:rsidR="004F0F50" w:rsidRDefault="004F0F50"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50" w:rsidRDefault="000636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388729" o:spid="_x0000_s1026"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50" w:rsidRPr="00B1695F" w:rsidRDefault="004F0F50"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0762FD31" wp14:editId="7B980428">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Pr>
        <w:b/>
        <w:noProof/>
        <w:color w:val="0070C0"/>
        <w:sz w:val="24"/>
        <w:lang w:eastAsia="en-GB"/>
      </w:rPr>
      <mc:AlternateContent>
        <mc:Choice Requires="wps">
          <w:drawing>
            <wp:anchor distT="0" distB="0" distL="114300" distR="114300" simplePos="0" relativeHeight="251663360" behindDoc="0" locked="0" layoutInCell="1" allowOverlap="1" wp14:anchorId="11E47E0D" wp14:editId="05C47498">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F50" w:rsidRPr="00B1695F" w:rsidRDefault="004F0F50" w:rsidP="003A21B9">
                          <w:pPr>
                            <w:pStyle w:val="Header"/>
                            <w:tabs>
                              <w:tab w:val="clear" w:pos="4513"/>
                              <w:tab w:val="clear" w:pos="9026"/>
                              <w:tab w:val="left" w:pos="7650"/>
                            </w:tabs>
                            <w:rPr>
                              <w:b/>
                              <w:color w:val="0070C0"/>
                            </w:rPr>
                          </w:pPr>
                          <w:r w:rsidRPr="00B1695F">
                            <w:rPr>
                              <w:b/>
                              <w:color w:val="0070C0"/>
                              <w:sz w:val="24"/>
                            </w:rPr>
                            <w:t>Medicines Q&amp;As</w:t>
                          </w:r>
                        </w:p>
                        <w:p w:rsidR="004F0F50" w:rsidRDefault="004F0F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4F0F50" w:rsidRPr="00B1695F" w:rsidRDefault="004F0F50" w:rsidP="003A21B9">
                    <w:pPr>
                      <w:pStyle w:val="Header"/>
                      <w:tabs>
                        <w:tab w:val="clear" w:pos="4513"/>
                        <w:tab w:val="clear" w:pos="9026"/>
                        <w:tab w:val="left" w:pos="7650"/>
                      </w:tabs>
                      <w:rPr>
                        <w:b/>
                        <w:color w:val="0070C0"/>
                      </w:rPr>
                    </w:pPr>
                    <w:r w:rsidRPr="00B1695F">
                      <w:rPr>
                        <w:b/>
                        <w:color w:val="0070C0"/>
                        <w:sz w:val="24"/>
                      </w:rPr>
                      <w:t>Medicines Q&amp;As</w:t>
                    </w:r>
                  </w:p>
                  <w:p w:rsidR="004F0F50" w:rsidRDefault="004F0F50"/>
                </w:txbxContent>
              </v:textbox>
            </v:shape>
          </w:pict>
        </mc:Fallback>
      </mc:AlternateContent>
    </w:r>
  </w:p>
  <w:p w:rsidR="004F0F50" w:rsidRDefault="004F0F50">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5CB9A3B7" wp14:editId="58CA7BAB">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50" w:rsidRDefault="000636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388728" o:spid="_x0000_s1025"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9224E3"/>
    <w:multiLevelType w:val="hybridMultilevel"/>
    <w:tmpl w:val="81646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4D0E4C"/>
    <w:multiLevelType w:val="hybridMultilevel"/>
    <w:tmpl w:val="40686464"/>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AA54DA"/>
    <w:multiLevelType w:val="hybridMultilevel"/>
    <w:tmpl w:val="E488EE1C"/>
    <w:lvl w:ilvl="0" w:tplc="85E87B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8F2307"/>
    <w:multiLevelType w:val="hybridMultilevel"/>
    <w:tmpl w:val="0A025A58"/>
    <w:lvl w:ilvl="0" w:tplc="E07EE12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CC2317"/>
    <w:multiLevelType w:val="hybridMultilevel"/>
    <w:tmpl w:val="AAD8BD06"/>
    <w:lvl w:ilvl="0" w:tplc="85E87B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AF2B36"/>
    <w:multiLevelType w:val="hybridMultilevel"/>
    <w:tmpl w:val="3ACA55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C846DBA"/>
    <w:multiLevelType w:val="hybridMultilevel"/>
    <w:tmpl w:val="7D3288E2"/>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5D4FCC"/>
    <w:multiLevelType w:val="hybridMultilevel"/>
    <w:tmpl w:val="05A6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724CA2"/>
    <w:multiLevelType w:val="hybridMultilevel"/>
    <w:tmpl w:val="6B447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F19607B"/>
    <w:multiLevelType w:val="hybridMultilevel"/>
    <w:tmpl w:val="4F9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FBC3E51"/>
    <w:multiLevelType w:val="hybridMultilevel"/>
    <w:tmpl w:val="C610F92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5E11DC3"/>
    <w:multiLevelType w:val="hybridMultilevel"/>
    <w:tmpl w:val="0848331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806636D"/>
    <w:multiLevelType w:val="multilevel"/>
    <w:tmpl w:val="F566EAB2"/>
    <w:lvl w:ilvl="0">
      <w:start w:val="1"/>
      <w:numFmt w:val="decimal"/>
      <w:lvlText w:val="%1."/>
      <w:lvlJc w:val="left"/>
      <w:pPr>
        <w:ind w:left="360" w:hanging="360"/>
      </w:pPr>
      <w:rPr>
        <w:b w:val="0"/>
        <w:bCs w:val="0"/>
        <w:i w:val="0"/>
        <w:iCs w:val="0"/>
        <w:strike w:val="0"/>
        <w:color w:val="auto"/>
        <w:sz w:val="20"/>
        <w:szCs w:val="20"/>
        <w:u w:val="none"/>
      </w:rPr>
    </w:lvl>
    <w:lvl w:ilvl="1">
      <w:start w:val="1"/>
      <w:numFmt w:val="decimal"/>
      <w:lvlText w:val="%2."/>
      <w:lvlJc w:val="left"/>
      <w:pPr>
        <w:ind w:left="720" w:hanging="360"/>
      </w:pPr>
      <w:rPr>
        <w:rFonts w:ascii="Verdana" w:hAnsi="Verdana" w:cs="Verdana"/>
        <w:b w:val="0"/>
        <w:bCs w:val="0"/>
        <w:i w:val="0"/>
        <w:iCs w:val="0"/>
        <w:strike w:val="0"/>
        <w:color w:val="auto"/>
        <w:sz w:val="20"/>
        <w:szCs w:val="20"/>
        <w:u w:val="none"/>
      </w:rPr>
    </w:lvl>
    <w:lvl w:ilvl="2">
      <w:start w:val="1"/>
      <w:numFmt w:val="decimal"/>
      <w:lvlText w:val="%3."/>
      <w:lvlJc w:val="left"/>
      <w:pPr>
        <w:ind w:left="1080" w:hanging="360"/>
      </w:pPr>
      <w:rPr>
        <w:rFonts w:ascii="Verdana" w:hAnsi="Verdana" w:cs="Verdana"/>
        <w:b w:val="0"/>
        <w:bCs w:val="0"/>
        <w:i w:val="0"/>
        <w:iCs w:val="0"/>
        <w:strike w:val="0"/>
        <w:color w:val="auto"/>
        <w:sz w:val="20"/>
        <w:szCs w:val="20"/>
        <w:u w:val="none"/>
      </w:rPr>
    </w:lvl>
    <w:lvl w:ilvl="3">
      <w:start w:val="1"/>
      <w:numFmt w:val="decimal"/>
      <w:lvlText w:val="%4."/>
      <w:lvlJc w:val="left"/>
      <w:pPr>
        <w:ind w:left="1440" w:hanging="360"/>
      </w:pPr>
      <w:rPr>
        <w:rFonts w:ascii="Verdana" w:hAnsi="Verdana" w:cs="Verdana"/>
        <w:b w:val="0"/>
        <w:bCs w:val="0"/>
        <w:i w:val="0"/>
        <w:iCs w:val="0"/>
        <w:strike w:val="0"/>
        <w:color w:val="auto"/>
        <w:sz w:val="20"/>
        <w:szCs w:val="20"/>
        <w:u w:val="none"/>
      </w:rPr>
    </w:lvl>
    <w:lvl w:ilvl="4">
      <w:start w:val="1"/>
      <w:numFmt w:val="decimal"/>
      <w:lvlText w:val="%5."/>
      <w:lvlJc w:val="left"/>
      <w:pPr>
        <w:ind w:left="1800" w:hanging="360"/>
      </w:pPr>
      <w:rPr>
        <w:rFonts w:ascii="Verdana" w:hAnsi="Verdana" w:cs="Verdana"/>
        <w:b w:val="0"/>
        <w:bCs w:val="0"/>
        <w:i w:val="0"/>
        <w:iCs w:val="0"/>
        <w:strike w:val="0"/>
        <w:color w:val="auto"/>
        <w:sz w:val="20"/>
        <w:szCs w:val="20"/>
        <w:u w:val="none"/>
      </w:rPr>
    </w:lvl>
    <w:lvl w:ilvl="5">
      <w:start w:val="1"/>
      <w:numFmt w:val="decimal"/>
      <w:lvlText w:val="%6."/>
      <w:lvlJc w:val="left"/>
      <w:pPr>
        <w:ind w:left="2160" w:hanging="360"/>
      </w:pPr>
      <w:rPr>
        <w:rFonts w:ascii="Verdana" w:hAnsi="Verdana" w:cs="Verdana"/>
        <w:b w:val="0"/>
        <w:bCs w:val="0"/>
        <w:i w:val="0"/>
        <w:iCs w:val="0"/>
        <w:strike w:val="0"/>
        <w:color w:val="auto"/>
        <w:sz w:val="20"/>
        <w:szCs w:val="20"/>
        <w:u w:val="none"/>
      </w:rPr>
    </w:lvl>
    <w:lvl w:ilvl="6">
      <w:start w:val="1"/>
      <w:numFmt w:val="decimal"/>
      <w:lvlText w:val="%7."/>
      <w:lvlJc w:val="left"/>
      <w:pPr>
        <w:ind w:left="2520" w:hanging="360"/>
      </w:pPr>
      <w:rPr>
        <w:rFonts w:ascii="Verdana" w:hAnsi="Verdana" w:cs="Verdana"/>
        <w:b w:val="0"/>
        <w:bCs w:val="0"/>
        <w:i w:val="0"/>
        <w:iCs w:val="0"/>
        <w:strike w:val="0"/>
        <w:color w:val="auto"/>
        <w:sz w:val="20"/>
        <w:szCs w:val="20"/>
        <w:u w:val="none"/>
      </w:rPr>
    </w:lvl>
    <w:lvl w:ilvl="7">
      <w:start w:val="1"/>
      <w:numFmt w:val="decimal"/>
      <w:lvlText w:val="%8."/>
      <w:lvlJc w:val="left"/>
      <w:pPr>
        <w:ind w:left="2880" w:hanging="360"/>
      </w:pPr>
      <w:rPr>
        <w:rFonts w:ascii="Verdana" w:hAnsi="Verdana" w:cs="Verdana"/>
        <w:b w:val="0"/>
        <w:bCs w:val="0"/>
        <w:i w:val="0"/>
        <w:iCs w:val="0"/>
        <w:strike w:val="0"/>
        <w:color w:val="auto"/>
        <w:sz w:val="20"/>
        <w:szCs w:val="20"/>
        <w:u w:val="none"/>
      </w:rPr>
    </w:lvl>
    <w:lvl w:ilvl="8">
      <w:start w:val="1"/>
      <w:numFmt w:val="decimal"/>
      <w:lvlText w:val="%9."/>
      <w:lvlJc w:val="left"/>
      <w:pPr>
        <w:ind w:left="3240" w:hanging="360"/>
      </w:pPr>
      <w:rPr>
        <w:rFonts w:ascii="Verdana" w:hAnsi="Verdana" w:cs="Verdana"/>
        <w:b w:val="0"/>
        <w:bCs w:val="0"/>
        <w:i w:val="0"/>
        <w:iCs w:val="0"/>
        <w:strike w:val="0"/>
        <w:color w:val="auto"/>
        <w:sz w:val="20"/>
        <w:szCs w:val="20"/>
        <w:u w:val="none"/>
      </w:rPr>
    </w:lvl>
  </w:abstractNum>
  <w:abstractNum w:abstractNumId="18">
    <w:nsid w:val="485F232E"/>
    <w:multiLevelType w:val="hybridMultilevel"/>
    <w:tmpl w:val="9A10E31C"/>
    <w:lvl w:ilvl="0" w:tplc="85E87B34">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817880"/>
    <w:multiLevelType w:val="hybridMultilevel"/>
    <w:tmpl w:val="41DAC1C8"/>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303B77"/>
    <w:multiLevelType w:val="hybridMultilevel"/>
    <w:tmpl w:val="4D0AC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AB25EE"/>
    <w:multiLevelType w:val="hybridMultilevel"/>
    <w:tmpl w:val="B6C094F4"/>
    <w:lvl w:ilvl="0" w:tplc="B5D8A20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325C27"/>
    <w:multiLevelType w:val="multilevel"/>
    <w:tmpl w:val="81646F8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5171470"/>
    <w:multiLevelType w:val="hybridMultilevel"/>
    <w:tmpl w:val="7B0C2206"/>
    <w:lvl w:ilvl="0" w:tplc="7FA2EE14">
      <w:start w:val="1"/>
      <w:numFmt w:val="bullet"/>
      <w:lvlText w:val=""/>
      <w:lvlJc w:val="left"/>
      <w:pPr>
        <w:tabs>
          <w:tab w:val="num" w:pos="872"/>
        </w:tabs>
        <w:ind w:left="872"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44666A"/>
    <w:multiLevelType w:val="hybridMultilevel"/>
    <w:tmpl w:val="74705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53428D"/>
    <w:multiLevelType w:val="hybridMultilevel"/>
    <w:tmpl w:val="5C189D66"/>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5716E3"/>
    <w:multiLevelType w:val="hybridMultilevel"/>
    <w:tmpl w:val="7936A002"/>
    <w:lvl w:ilvl="0" w:tplc="85E87B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2F7465"/>
    <w:multiLevelType w:val="hybridMultilevel"/>
    <w:tmpl w:val="53D0D596"/>
    <w:lvl w:ilvl="0" w:tplc="3A845ED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CB6C55"/>
    <w:multiLevelType w:val="hybridMultilevel"/>
    <w:tmpl w:val="71D09666"/>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BD78F9"/>
    <w:multiLevelType w:val="hybridMultilevel"/>
    <w:tmpl w:val="F4FE76B0"/>
    <w:lvl w:ilvl="0" w:tplc="4522B87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CB0129"/>
    <w:multiLevelType w:val="hybridMultilevel"/>
    <w:tmpl w:val="8660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94132F"/>
    <w:multiLevelType w:val="hybridMultilevel"/>
    <w:tmpl w:val="5C189D66"/>
    <w:lvl w:ilvl="0" w:tplc="5FFA95E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B47473"/>
    <w:multiLevelType w:val="hybridMultilevel"/>
    <w:tmpl w:val="12C08F0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7FE51E2"/>
    <w:multiLevelType w:val="hybridMultilevel"/>
    <w:tmpl w:val="D4685A2E"/>
    <w:lvl w:ilvl="0" w:tplc="B57CC4EC">
      <w:start w:val="14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9AA7BE7"/>
    <w:multiLevelType w:val="hybridMultilevel"/>
    <w:tmpl w:val="3F06276A"/>
    <w:lvl w:ilvl="0" w:tplc="85E87B3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100040"/>
    <w:multiLevelType w:val="multilevel"/>
    <w:tmpl w:val="CA140C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05C4570"/>
    <w:multiLevelType w:val="hybridMultilevel"/>
    <w:tmpl w:val="2764755A"/>
    <w:lvl w:ilvl="0" w:tplc="B57CC4EC">
      <w:start w:val="12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5261528"/>
    <w:multiLevelType w:val="multilevel"/>
    <w:tmpl w:val="6B4477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96323C1"/>
    <w:multiLevelType w:val="hybridMultilevel"/>
    <w:tmpl w:val="A0F8E66A"/>
    <w:lvl w:ilvl="0" w:tplc="67A0EF6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9A51429"/>
    <w:multiLevelType w:val="hybridMultilevel"/>
    <w:tmpl w:val="12B8A2AC"/>
    <w:lvl w:ilvl="0" w:tplc="CDFCC3F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0C1B3A"/>
    <w:multiLevelType w:val="multilevel"/>
    <w:tmpl w:val="7B0C2206"/>
    <w:lvl w:ilvl="0">
      <w:start w:val="1"/>
      <w:numFmt w:val="bullet"/>
      <w:lvlText w:val=""/>
      <w:lvlJc w:val="left"/>
      <w:pPr>
        <w:tabs>
          <w:tab w:val="num" w:pos="872"/>
        </w:tabs>
        <w:ind w:left="872"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5"/>
  </w:num>
  <w:num w:numId="3">
    <w:abstractNumId w:val="36"/>
  </w:num>
  <w:num w:numId="4">
    <w:abstractNumId w:val="3"/>
  </w:num>
  <w:num w:numId="5">
    <w:abstractNumId w:val="2"/>
  </w:num>
  <w:num w:numId="6">
    <w:abstractNumId w:val="24"/>
  </w:num>
  <w:num w:numId="7">
    <w:abstractNumId w:val="22"/>
  </w:num>
  <w:num w:numId="8">
    <w:abstractNumId w:val="1"/>
  </w:num>
  <w:num w:numId="9">
    <w:abstractNumId w:val="29"/>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28"/>
  </w:num>
  <w:num w:numId="12">
    <w:abstractNumId w:val="8"/>
  </w:num>
  <w:num w:numId="13">
    <w:abstractNumId w:val="18"/>
  </w:num>
  <w:num w:numId="14">
    <w:abstractNumId w:val="9"/>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4"/>
  </w:num>
  <w:num w:numId="17">
    <w:abstractNumId w:val="35"/>
  </w:num>
  <w:num w:numId="18">
    <w:abstractNumId w:val="33"/>
  </w:num>
  <w:num w:numId="19">
    <w:abstractNumId w:val="27"/>
  </w:num>
  <w:num w:numId="20">
    <w:abstractNumId w:val="32"/>
  </w:num>
  <w:num w:numId="21">
    <w:abstractNumId w:val="11"/>
  </w:num>
  <w:num w:numId="22">
    <w:abstractNumId w:val="44"/>
  </w:num>
  <w:num w:numId="23">
    <w:abstractNumId w:val="30"/>
  </w:num>
  <w:num w:numId="24">
    <w:abstractNumId w:val="43"/>
  </w:num>
  <w:num w:numId="25">
    <w:abstractNumId w:val="37"/>
  </w:num>
  <w:num w:numId="26">
    <w:abstractNumId w:val="15"/>
  </w:num>
  <w:num w:numId="27">
    <w:abstractNumId w:val="38"/>
  </w:num>
  <w:num w:numId="28">
    <w:abstractNumId w:val="6"/>
  </w:num>
  <w:num w:numId="29">
    <w:abstractNumId w:val="41"/>
  </w:num>
  <w:num w:numId="30">
    <w:abstractNumId w:val="16"/>
  </w:num>
  <w:num w:numId="31">
    <w:abstractNumId w:val="26"/>
  </w:num>
  <w:num w:numId="32">
    <w:abstractNumId w:val="25"/>
  </w:num>
  <w:num w:numId="33">
    <w:abstractNumId w:val="19"/>
  </w:num>
  <w:num w:numId="34">
    <w:abstractNumId w:val="10"/>
  </w:num>
  <w:num w:numId="35">
    <w:abstractNumId w:val="40"/>
  </w:num>
  <w:num w:numId="36">
    <w:abstractNumId w:val="13"/>
  </w:num>
  <w:num w:numId="37">
    <w:abstractNumId w:val="42"/>
  </w:num>
  <w:num w:numId="38">
    <w:abstractNumId w:val="23"/>
  </w:num>
  <w:num w:numId="39">
    <w:abstractNumId w:val="7"/>
  </w:num>
  <w:num w:numId="40">
    <w:abstractNumId w:val="45"/>
  </w:num>
  <w:num w:numId="41">
    <w:abstractNumId w:val="14"/>
  </w:num>
  <w:num w:numId="42">
    <w:abstractNumId w:val="17"/>
  </w:num>
  <w:num w:numId="43">
    <w:abstractNumId w:val="20"/>
  </w:num>
  <w:num w:numId="44">
    <w:abstractNumId w:val="34"/>
  </w:num>
  <w:num w:numId="45">
    <w:abstractNumId w:val="12"/>
  </w:num>
  <w:num w:numId="46">
    <w:abstractNumId w:val="39"/>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2E"/>
    <w:rsid w:val="00000492"/>
    <w:rsid w:val="00000BDF"/>
    <w:rsid w:val="00003720"/>
    <w:rsid w:val="00003F96"/>
    <w:rsid w:val="00004B14"/>
    <w:rsid w:val="00005E4C"/>
    <w:rsid w:val="00005E91"/>
    <w:rsid w:val="000064A8"/>
    <w:rsid w:val="00006E86"/>
    <w:rsid w:val="000138A1"/>
    <w:rsid w:val="00015C00"/>
    <w:rsid w:val="00020B32"/>
    <w:rsid w:val="0002129E"/>
    <w:rsid w:val="0002249C"/>
    <w:rsid w:val="00022A8F"/>
    <w:rsid w:val="0002366E"/>
    <w:rsid w:val="00026DCF"/>
    <w:rsid w:val="00030E3F"/>
    <w:rsid w:val="0003172A"/>
    <w:rsid w:val="00032C07"/>
    <w:rsid w:val="00037D52"/>
    <w:rsid w:val="0004060A"/>
    <w:rsid w:val="00045577"/>
    <w:rsid w:val="00045728"/>
    <w:rsid w:val="000462D9"/>
    <w:rsid w:val="000533D2"/>
    <w:rsid w:val="00053CB6"/>
    <w:rsid w:val="00055C9F"/>
    <w:rsid w:val="00062BF0"/>
    <w:rsid w:val="000659A0"/>
    <w:rsid w:val="00065AF3"/>
    <w:rsid w:val="00066F39"/>
    <w:rsid w:val="000709EF"/>
    <w:rsid w:val="00070B70"/>
    <w:rsid w:val="00070CDA"/>
    <w:rsid w:val="000713C5"/>
    <w:rsid w:val="00071887"/>
    <w:rsid w:val="00072B4B"/>
    <w:rsid w:val="0007322D"/>
    <w:rsid w:val="00073DCD"/>
    <w:rsid w:val="00075134"/>
    <w:rsid w:val="00084953"/>
    <w:rsid w:val="00085BE2"/>
    <w:rsid w:val="00096401"/>
    <w:rsid w:val="000966C6"/>
    <w:rsid w:val="000A08D9"/>
    <w:rsid w:val="000A2692"/>
    <w:rsid w:val="000A2BC1"/>
    <w:rsid w:val="000A43A2"/>
    <w:rsid w:val="000A6F9F"/>
    <w:rsid w:val="000B0F78"/>
    <w:rsid w:val="000B126B"/>
    <w:rsid w:val="000C2ACC"/>
    <w:rsid w:val="000C4D65"/>
    <w:rsid w:val="000C679F"/>
    <w:rsid w:val="000C7D2F"/>
    <w:rsid w:val="000D13C3"/>
    <w:rsid w:val="000D66A7"/>
    <w:rsid w:val="000E0BC1"/>
    <w:rsid w:val="000E3E9F"/>
    <w:rsid w:val="000E744C"/>
    <w:rsid w:val="000E7B48"/>
    <w:rsid w:val="000E7BB5"/>
    <w:rsid w:val="000F1493"/>
    <w:rsid w:val="000F4EE9"/>
    <w:rsid w:val="000F6269"/>
    <w:rsid w:val="000F76B6"/>
    <w:rsid w:val="0010130A"/>
    <w:rsid w:val="0010245A"/>
    <w:rsid w:val="001067D0"/>
    <w:rsid w:val="00112FA9"/>
    <w:rsid w:val="00114371"/>
    <w:rsid w:val="00116987"/>
    <w:rsid w:val="001171CD"/>
    <w:rsid w:val="00121F41"/>
    <w:rsid w:val="00123AD8"/>
    <w:rsid w:val="0012452C"/>
    <w:rsid w:val="001302E1"/>
    <w:rsid w:val="00131F25"/>
    <w:rsid w:val="00132302"/>
    <w:rsid w:val="00134541"/>
    <w:rsid w:val="00141B33"/>
    <w:rsid w:val="001437B5"/>
    <w:rsid w:val="001450CF"/>
    <w:rsid w:val="001459D2"/>
    <w:rsid w:val="001460FD"/>
    <w:rsid w:val="00155411"/>
    <w:rsid w:val="00163081"/>
    <w:rsid w:val="00164535"/>
    <w:rsid w:val="001712AB"/>
    <w:rsid w:val="00173ED2"/>
    <w:rsid w:val="00175569"/>
    <w:rsid w:val="00175655"/>
    <w:rsid w:val="001776D9"/>
    <w:rsid w:val="001779AD"/>
    <w:rsid w:val="001809E0"/>
    <w:rsid w:val="00182FDF"/>
    <w:rsid w:val="001878B1"/>
    <w:rsid w:val="001956BA"/>
    <w:rsid w:val="0019779B"/>
    <w:rsid w:val="001A0035"/>
    <w:rsid w:val="001A064D"/>
    <w:rsid w:val="001A3DA2"/>
    <w:rsid w:val="001B2E3A"/>
    <w:rsid w:val="001B386A"/>
    <w:rsid w:val="001B51A8"/>
    <w:rsid w:val="001B6A4D"/>
    <w:rsid w:val="001B782B"/>
    <w:rsid w:val="001C42F8"/>
    <w:rsid w:val="001D0A7F"/>
    <w:rsid w:val="001D2DC0"/>
    <w:rsid w:val="001D3236"/>
    <w:rsid w:val="001D6798"/>
    <w:rsid w:val="001D6DBC"/>
    <w:rsid w:val="001E1406"/>
    <w:rsid w:val="001E17FF"/>
    <w:rsid w:val="001E236F"/>
    <w:rsid w:val="001E4011"/>
    <w:rsid w:val="001F0032"/>
    <w:rsid w:val="001F036F"/>
    <w:rsid w:val="001F0EA0"/>
    <w:rsid w:val="001F3B15"/>
    <w:rsid w:val="001F3D11"/>
    <w:rsid w:val="001F53F1"/>
    <w:rsid w:val="001F579D"/>
    <w:rsid w:val="001F7148"/>
    <w:rsid w:val="00202798"/>
    <w:rsid w:val="002113E7"/>
    <w:rsid w:val="0021204D"/>
    <w:rsid w:val="0021445D"/>
    <w:rsid w:val="002149D4"/>
    <w:rsid w:val="00220C7C"/>
    <w:rsid w:val="00221240"/>
    <w:rsid w:val="002226D7"/>
    <w:rsid w:val="00223BA0"/>
    <w:rsid w:val="002259F6"/>
    <w:rsid w:val="00226322"/>
    <w:rsid w:val="00230E7D"/>
    <w:rsid w:val="00233266"/>
    <w:rsid w:val="002343E1"/>
    <w:rsid w:val="00236FBD"/>
    <w:rsid w:val="00241006"/>
    <w:rsid w:val="002410C8"/>
    <w:rsid w:val="00246A0F"/>
    <w:rsid w:val="00250F9A"/>
    <w:rsid w:val="00251D0B"/>
    <w:rsid w:val="00253654"/>
    <w:rsid w:val="002560FF"/>
    <w:rsid w:val="002600C6"/>
    <w:rsid w:val="00261BA9"/>
    <w:rsid w:val="00262AB6"/>
    <w:rsid w:val="00264377"/>
    <w:rsid w:val="00270025"/>
    <w:rsid w:val="00271E83"/>
    <w:rsid w:val="002746D2"/>
    <w:rsid w:val="00281FAA"/>
    <w:rsid w:val="00284351"/>
    <w:rsid w:val="002907D2"/>
    <w:rsid w:val="00290D37"/>
    <w:rsid w:val="0029167B"/>
    <w:rsid w:val="002920B2"/>
    <w:rsid w:val="002959AA"/>
    <w:rsid w:val="002971E2"/>
    <w:rsid w:val="002A169F"/>
    <w:rsid w:val="002A2E42"/>
    <w:rsid w:val="002B1EEA"/>
    <w:rsid w:val="002B61DE"/>
    <w:rsid w:val="002C27B3"/>
    <w:rsid w:val="002C3AD3"/>
    <w:rsid w:val="002C71C9"/>
    <w:rsid w:val="002D3B0C"/>
    <w:rsid w:val="002D4E79"/>
    <w:rsid w:val="002E1245"/>
    <w:rsid w:val="002E1446"/>
    <w:rsid w:val="002E449B"/>
    <w:rsid w:val="002F5E86"/>
    <w:rsid w:val="002F6002"/>
    <w:rsid w:val="00300683"/>
    <w:rsid w:val="00303427"/>
    <w:rsid w:val="003058BA"/>
    <w:rsid w:val="003104F6"/>
    <w:rsid w:val="00311FF9"/>
    <w:rsid w:val="00312C95"/>
    <w:rsid w:val="003134B7"/>
    <w:rsid w:val="0031459C"/>
    <w:rsid w:val="00315245"/>
    <w:rsid w:val="003173EF"/>
    <w:rsid w:val="0032156E"/>
    <w:rsid w:val="003256A4"/>
    <w:rsid w:val="00325C6E"/>
    <w:rsid w:val="00326146"/>
    <w:rsid w:val="00327E5B"/>
    <w:rsid w:val="003309F4"/>
    <w:rsid w:val="00340890"/>
    <w:rsid w:val="0034140B"/>
    <w:rsid w:val="00344740"/>
    <w:rsid w:val="00352151"/>
    <w:rsid w:val="003535E4"/>
    <w:rsid w:val="00357452"/>
    <w:rsid w:val="00361F6C"/>
    <w:rsid w:val="0036602E"/>
    <w:rsid w:val="003667BD"/>
    <w:rsid w:val="00371C01"/>
    <w:rsid w:val="00372089"/>
    <w:rsid w:val="00372112"/>
    <w:rsid w:val="003723D6"/>
    <w:rsid w:val="003738C8"/>
    <w:rsid w:val="00382A1B"/>
    <w:rsid w:val="00382EB0"/>
    <w:rsid w:val="00387E2C"/>
    <w:rsid w:val="003944BF"/>
    <w:rsid w:val="003A1106"/>
    <w:rsid w:val="003A21B9"/>
    <w:rsid w:val="003A2E33"/>
    <w:rsid w:val="003A3C36"/>
    <w:rsid w:val="003A48EA"/>
    <w:rsid w:val="003A7437"/>
    <w:rsid w:val="003B1B2F"/>
    <w:rsid w:val="003B50AB"/>
    <w:rsid w:val="003B5749"/>
    <w:rsid w:val="003C0C8E"/>
    <w:rsid w:val="003C1879"/>
    <w:rsid w:val="003C28AF"/>
    <w:rsid w:val="003C6A31"/>
    <w:rsid w:val="003C7D70"/>
    <w:rsid w:val="003D1A22"/>
    <w:rsid w:val="003D2D93"/>
    <w:rsid w:val="003D594A"/>
    <w:rsid w:val="003E0960"/>
    <w:rsid w:val="003E3903"/>
    <w:rsid w:val="003E7CC4"/>
    <w:rsid w:val="003F11A5"/>
    <w:rsid w:val="003F758C"/>
    <w:rsid w:val="003F7D34"/>
    <w:rsid w:val="00400489"/>
    <w:rsid w:val="004018F0"/>
    <w:rsid w:val="00401A09"/>
    <w:rsid w:val="00401CF2"/>
    <w:rsid w:val="00402B82"/>
    <w:rsid w:val="00410A8C"/>
    <w:rsid w:val="00415701"/>
    <w:rsid w:val="00420933"/>
    <w:rsid w:val="00422D49"/>
    <w:rsid w:val="00424230"/>
    <w:rsid w:val="00426F89"/>
    <w:rsid w:val="00427ABE"/>
    <w:rsid w:val="00427F92"/>
    <w:rsid w:val="00430942"/>
    <w:rsid w:val="00430CC6"/>
    <w:rsid w:val="0043112C"/>
    <w:rsid w:val="00431CD6"/>
    <w:rsid w:val="004371EC"/>
    <w:rsid w:val="00442A3C"/>
    <w:rsid w:val="00443F0C"/>
    <w:rsid w:val="0044403F"/>
    <w:rsid w:val="00444D0E"/>
    <w:rsid w:val="004455D3"/>
    <w:rsid w:val="004477F3"/>
    <w:rsid w:val="00452C29"/>
    <w:rsid w:val="0045440C"/>
    <w:rsid w:val="00460BD7"/>
    <w:rsid w:val="00461724"/>
    <w:rsid w:val="00461E8D"/>
    <w:rsid w:val="00462390"/>
    <w:rsid w:val="0046408C"/>
    <w:rsid w:val="0046666A"/>
    <w:rsid w:val="00470622"/>
    <w:rsid w:val="00472168"/>
    <w:rsid w:val="004848D6"/>
    <w:rsid w:val="004909ED"/>
    <w:rsid w:val="00491286"/>
    <w:rsid w:val="0049246F"/>
    <w:rsid w:val="00494515"/>
    <w:rsid w:val="004A0884"/>
    <w:rsid w:val="004A11C1"/>
    <w:rsid w:val="004A2C78"/>
    <w:rsid w:val="004A4118"/>
    <w:rsid w:val="004A4F1E"/>
    <w:rsid w:val="004A7EBB"/>
    <w:rsid w:val="004B3306"/>
    <w:rsid w:val="004B34B4"/>
    <w:rsid w:val="004C2C19"/>
    <w:rsid w:val="004C7A4D"/>
    <w:rsid w:val="004D1F8B"/>
    <w:rsid w:val="004D4599"/>
    <w:rsid w:val="004D47C0"/>
    <w:rsid w:val="004D5923"/>
    <w:rsid w:val="004D6523"/>
    <w:rsid w:val="004E0ACC"/>
    <w:rsid w:val="004E2707"/>
    <w:rsid w:val="004E7DDF"/>
    <w:rsid w:val="004F0C3B"/>
    <w:rsid w:val="004F0F50"/>
    <w:rsid w:val="004F475C"/>
    <w:rsid w:val="004F6E62"/>
    <w:rsid w:val="004F6F93"/>
    <w:rsid w:val="00500125"/>
    <w:rsid w:val="00503068"/>
    <w:rsid w:val="00503470"/>
    <w:rsid w:val="00503E5E"/>
    <w:rsid w:val="005049FF"/>
    <w:rsid w:val="00513440"/>
    <w:rsid w:val="00514039"/>
    <w:rsid w:val="00524B86"/>
    <w:rsid w:val="00525A27"/>
    <w:rsid w:val="0052770A"/>
    <w:rsid w:val="0053219D"/>
    <w:rsid w:val="005327AD"/>
    <w:rsid w:val="00532DA4"/>
    <w:rsid w:val="005344A2"/>
    <w:rsid w:val="00541D35"/>
    <w:rsid w:val="00541E4F"/>
    <w:rsid w:val="00543F6E"/>
    <w:rsid w:val="005520F3"/>
    <w:rsid w:val="00552392"/>
    <w:rsid w:val="00552C20"/>
    <w:rsid w:val="0055468E"/>
    <w:rsid w:val="0055607F"/>
    <w:rsid w:val="00557B11"/>
    <w:rsid w:val="00564466"/>
    <w:rsid w:val="0056644C"/>
    <w:rsid w:val="005677E6"/>
    <w:rsid w:val="00567B25"/>
    <w:rsid w:val="00571C3C"/>
    <w:rsid w:val="005746D9"/>
    <w:rsid w:val="00582A4A"/>
    <w:rsid w:val="00582C4A"/>
    <w:rsid w:val="00585C2C"/>
    <w:rsid w:val="00586832"/>
    <w:rsid w:val="005874A7"/>
    <w:rsid w:val="00587C60"/>
    <w:rsid w:val="005907C6"/>
    <w:rsid w:val="0059133F"/>
    <w:rsid w:val="00591CDA"/>
    <w:rsid w:val="0059286F"/>
    <w:rsid w:val="00593B57"/>
    <w:rsid w:val="00596065"/>
    <w:rsid w:val="00596B57"/>
    <w:rsid w:val="005A2530"/>
    <w:rsid w:val="005A5F35"/>
    <w:rsid w:val="005A7C6B"/>
    <w:rsid w:val="005B02E6"/>
    <w:rsid w:val="005B2F55"/>
    <w:rsid w:val="005B57F5"/>
    <w:rsid w:val="005C05E8"/>
    <w:rsid w:val="005C21E2"/>
    <w:rsid w:val="005C2431"/>
    <w:rsid w:val="005C5A24"/>
    <w:rsid w:val="005C650E"/>
    <w:rsid w:val="005D1756"/>
    <w:rsid w:val="005D414D"/>
    <w:rsid w:val="005D62D3"/>
    <w:rsid w:val="005D7D43"/>
    <w:rsid w:val="005E559E"/>
    <w:rsid w:val="005E6FA7"/>
    <w:rsid w:val="005E7BE3"/>
    <w:rsid w:val="005F5A08"/>
    <w:rsid w:val="005F6543"/>
    <w:rsid w:val="006021F6"/>
    <w:rsid w:val="00604C21"/>
    <w:rsid w:val="006142E9"/>
    <w:rsid w:val="006178FF"/>
    <w:rsid w:val="006200D1"/>
    <w:rsid w:val="00621CAA"/>
    <w:rsid w:val="0062607E"/>
    <w:rsid w:val="00632058"/>
    <w:rsid w:val="006325DF"/>
    <w:rsid w:val="006343C6"/>
    <w:rsid w:val="0063537D"/>
    <w:rsid w:val="006365F5"/>
    <w:rsid w:val="0064349F"/>
    <w:rsid w:val="006447FE"/>
    <w:rsid w:val="00647A01"/>
    <w:rsid w:val="00647A0D"/>
    <w:rsid w:val="0065118A"/>
    <w:rsid w:val="00653A01"/>
    <w:rsid w:val="00656856"/>
    <w:rsid w:val="00656CF5"/>
    <w:rsid w:val="00656DAE"/>
    <w:rsid w:val="00663909"/>
    <w:rsid w:val="00664E81"/>
    <w:rsid w:val="00665DC0"/>
    <w:rsid w:val="00666F32"/>
    <w:rsid w:val="00667543"/>
    <w:rsid w:val="00667FAD"/>
    <w:rsid w:val="006737D7"/>
    <w:rsid w:val="0067494D"/>
    <w:rsid w:val="00677508"/>
    <w:rsid w:val="00681BE5"/>
    <w:rsid w:val="00682EF6"/>
    <w:rsid w:val="006835BF"/>
    <w:rsid w:val="00683C52"/>
    <w:rsid w:val="00690EE8"/>
    <w:rsid w:val="0069371D"/>
    <w:rsid w:val="00697892"/>
    <w:rsid w:val="006A12F7"/>
    <w:rsid w:val="006A1559"/>
    <w:rsid w:val="006A230F"/>
    <w:rsid w:val="006A240A"/>
    <w:rsid w:val="006A32C3"/>
    <w:rsid w:val="006A45AB"/>
    <w:rsid w:val="006A4CD6"/>
    <w:rsid w:val="006A56D6"/>
    <w:rsid w:val="006A5787"/>
    <w:rsid w:val="006A7C32"/>
    <w:rsid w:val="006B2EAD"/>
    <w:rsid w:val="006B574A"/>
    <w:rsid w:val="006B5C78"/>
    <w:rsid w:val="006C2005"/>
    <w:rsid w:val="006C70DD"/>
    <w:rsid w:val="006D5F07"/>
    <w:rsid w:val="006E5A58"/>
    <w:rsid w:val="006F223B"/>
    <w:rsid w:val="006F5784"/>
    <w:rsid w:val="00705759"/>
    <w:rsid w:val="00713156"/>
    <w:rsid w:val="0071571B"/>
    <w:rsid w:val="00717FDD"/>
    <w:rsid w:val="007224C8"/>
    <w:rsid w:val="00735439"/>
    <w:rsid w:val="0073658D"/>
    <w:rsid w:val="00737948"/>
    <w:rsid w:val="007400D2"/>
    <w:rsid w:val="0074254D"/>
    <w:rsid w:val="007435DF"/>
    <w:rsid w:val="00745AB2"/>
    <w:rsid w:val="00745B88"/>
    <w:rsid w:val="00746975"/>
    <w:rsid w:val="007507F4"/>
    <w:rsid w:val="00756534"/>
    <w:rsid w:val="00756F3A"/>
    <w:rsid w:val="007574B1"/>
    <w:rsid w:val="00760957"/>
    <w:rsid w:val="00763922"/>
    <w:rsid w:val="00764002"/>
    <w:rsid w:val="00764C94"/>
    <w:rsid w:val="007672A0"/>
    <w:rsid w:val="0077042C"/>
    <w:rsid w:val="007710C2"/>
    <w:rsid w:val="007722A7"/>
    <w:rsid w:val="00773FE4"/>
    <w:rsid w:val="00774022"/>
    <w:rsid w:val="00777B2F"/>
    <w:rsid w:val="007816F6"/>
    <w:rsid w:val="00782BB1"/>
    <w:rsid w:val="00782C2A"/>
    <w:rsid w:val="00785970"/>
    <w:rsid w:val="00786E3A"/>
    <w:rsid w:val="0079616F"/>
    <w:rsid w:val="007A0FD4"/>
    <w:rsid w:val="007A256A"/>
    <w:rsid w:val="007A40D7"/>
    <w:rsid w:val="007A41DC"/>
    <w:rsid w:val="007A4D07"/>
    <w:rsid w:val="007A4D84"/>
    <w:rsid w:val="007A678D"/>
    <w:rsid w:val="007B1317"/>
    <w:rsid w:val="007B1D79"/>
    <w:rsid w:val="007B2382"/>
    <w:rsid w:val="007B4C12"/>
    <w:rsid w:val="007C0BC4"/>
    <w:rsid w:val="007C0FD2"/>
    <w:rsid w:val="007C23CC"/>
    <w:rsid w:val="007C283F"/>
    <w:rsid w:val="007C6C2D"/>
    <w:rsid w:val="007C7193"/>
    <w:rsid w:val="007C79A3"/>
    <w:rsid w:val="007D2776"/>
    <w:rsid w:val="007D3CC6"/>
    <w:rsid w:val="007D59AA"/>
    <w:rsid w:val="007D5DE6"/>
    <w:rsid w:val="007D65F7"/>
    <w:rsid w:val="007D6AEF"/>
    <w:rsid w:val="007E1A4F"/>
    <w:rsid w:val="007E2D5D"/>
    <w:rsid w:val="007E3D5B"/>
    <w:rsid w:val="007F3473"/>
    <w:rsid w:val="007F3C2E"/>
    <w:rsid w:val="007F42EA"/>
    <w:rsid w:val="007F63A1"/>
    <w:rsid w:val="0080403B"/>
    <w:rsid w:val="0080624A"/>
    <w:rsid w:val="0081107A"/>
    <w:rsid w:val="00815C77"/>
    <w:rsid w:val="00816615"/>
    <w:rsid w:val="00824F3E"/>
    <w:rsid w:val="00825C8F"/>
    <w:rsid w:val="008264C8"/>
    <w:rsid w:val="00826CB3"/>
    <w:rsid w:val="0083107C"/>
    <w:rsid w:val="00831CB3"/>
    <w:rsid w:val="00834247"/>
    <w:rsid w:val="00836CF9"/>
    <w:rsid w:val="008376FF"/>
    <w:rsid w:val="00837E22"/>
    <w:rsid w:val="00841C78"/>
    <w:rsid w:val="00844884"/>
    <w:rsid w:val="00847BDC"/>
    <w:rsid w:val="00851DBF"/>
    <w:rsid w:val="00853C04"/>
    <w:rsid w:val="0085779F"/>
    <w:rsid w:val="0086135C"/>
    <w:rsid w:val="00864414"/>
    <w:rsid w:val="00865354"/>
    <w:rsid w:val="00870AB8"/>
    <w:rsid w:val="00870E47"/>
    <w:rsid w:val="0087489E"/>
    <w:rsid w:val="00876076"/>
    <w:rsid w:val="00886ECE"/>
    <w:rsid w:val="00890082"/>
    <w:rsid w:val="0089103F"/>
    <w:rsid w:val="00891E32"/>
    <w:rsid w:val="0089269E"/>
    <w:rsid w:val="00895C9C"/>
    <w:rsid w:val="008961CB"/>
    <w:rsid w:val="008A26B1"/>
    <w:rsid w:val="008A3C8A"/>
    <w:rsid w:val="008A5461"/>
    <w:rsid w:val="008A7C40"/>
    <w:rsid w:val="008B0EA4"/>
    <w:rsid w:val="008B144B"/>
    <w:rsid w:val="008B1AD3"/>
    <w:rsid w:val="008B4169"/>
    <w:rsid w:val="008B58ED"/>
    <w:rsid w:val="008B72DF"/>
    <w:rsid w:val="008C0C25"/>
    <w:rsid w:val="008C5139"/>
    <w:rsid w:val="008C62BF"/>
    <w:rsid w:val="008D3D6C"/>
    <w:rsid w:val="008D58F9"/>
    <w:rsid w:val="008D5E61"/>
    <w:rsid w:val="008D7467"/>
    <w:rsid w:val="008E180A"/>
    <w:rsid w:val="008E1B17"/>
    <w:rsid w:val="008E6F30"/>
    <w:rsid w:val="008F06CC"/>
    <w:rsid w:val="008F1E12"/>
    <w:rsid w:val="008F6EC7"/>
    <w:rsid w:val="009008E0"/>
    <w:rsid w:val="009012D8"/>
    <w:rsid w:val="009021B1"/>
    <w:rsid w:val="009027E6"/>
    <w:rsid w:val="00903B22"/>
    <w:rsid w:val="00910F95"/>
    <w:rsid w:val="00914FDD"/>
    <w:rsid w:val="00915971"/>
    <w:rsid w:val="009169DC"/>
    <w:rsid w:val="009273C2"/>
    <w:rsid w:val="00930B16"/>
    <w:rsid w:val="009311EC"/>
    <w:rsid w:val="00931A35"/>
    <w:rsid w:val="00932E43"/>
    <w:rsid w:val="009333EB"/>
    <w:rsid w:val="00933BDA"/>
    <w:rsid w:val="00933D65"/>
    <w:rsid w:val="00936836"/>
    <w:rsid w:val="0094364D"/>
    <w:rsid w:val="00946DDB"/>
    <w:rsid w:val="009525AE"/>
    <w:rsid w:val="00953ACC"/>
    <w:rsid w:val="009549FE"/>
    <w:rsid w:val="00960FD9"/>
    <w:rsid w:val="0096163A"/>
    <w:rsid w:val="00964979"/>
    <w:rsid w:val="00972323"/>
    <w:rsid w:val="00972555"/>
    <w:rsid w:val="00973E86"/>
    <w:rsid w:val="00975AD9"/>
    <w:rsid w:val="00977CA7"/>
    <w:rsid w:val="00977E41"/>
    <w:rsid w:val="009811BE"/>
    <w:rsid w:val="009818F0"/>
    <w:rsid w:val="0098421A"/>
    <w:rsid w:val="00991700"/>
    <w:rsid w:val="00992D4D"/>
    <w:rsid w:val="00995B50"/>
    <w:rsid w:val="00996AA1"/>
    <w:rsid w:val="009A4566"/>
    <w:rsid w:val="009A4916"/>
    <w:rsid w:val="009A59E2"/>
    <w:rsid w:val="009A5BE4"/>
    <w:rsid w:val="009A74AE"/>
    <w:rsid w:val="009B13B0"/>
    <w:rsid w:val="009B578E"/>
    <w:rsid w:val="009B68E5"/>
    <w:rsid w:val="009B6F60"/>
    <w:rsid w:val="009C16C9"/>
    <w:rsid w:val="009C2D9F"/>
    <w:rsid w:val="009C311F"/>
    <w:rsid w:val="009C7024"/>
    <w:rsid w:val="009D077A"/>
    <w:rsid w:val="009D1589"/>
    <w:rsid w:val="009D4F54"/>
    <w:rsid w:val="009D5671"/>
    <w:rsid w:val="009E46D2"/>
    <w:rsid w:val="009F22DC"/>
    <w:rsid w:val="009F4FFF"/>
    <w:rsid w:val="009F5B79"/>
    <w:rsid w:val="009F6306"/>
    <w:rsid w:val="00A016F1"/>
    <w:rsid w:val="00A03208"/>
    <w:rsid w:val="00A065EF"/>
    <w:rsid w:val="00A10CA4"/>
    <w:rsid w:val="00A21460"/>
    <w:rsid w:val="00A261E8"/>
    <w:rsid w:val="00A27959"/>
    <w:rsid w:val="00A279F4"/>
    <w:rsid w:val="00A27C45"/>
    <w:rsid w:val="00A27E32"/>
    <w:rsid w:val="00A30B50"/>
    <w:rsid w:val="00A31422"/>
    <w:rsid w:val="00A345DB"/>
    <w:rsid w:val="00A34684"/>
    <w:rsid w:val="00A3596F"/>
    <w:rsid w:val="00A4079F"/>
    <w:rsid w:val="00A40D1E"/>
    <w:rsid w:val="00A442BC"/>
    <w:rsid w:val="00A44609"/>
    <w:rsid w:val="00A471B9"/>
    <w:rsid w:val="00A5040C"/>
    <w:rsid w:val="00A5099A"/>
    <w:rsid w:val="00A5216A"/>
    <w:rsid w:val="00A6095F"/>
    <w:rsid w:val="00A61906"/>
    <w:rsid w:val="00A62082"/>
    <w:rsid w:val="00A66E04"/>
    <w:rsid w:val="00A71650"/>
    <w:rsid w:val="00A7226E"/>
    <w:rsid w:val="00A726EE"/>
    <w:rsid w:val="00A7286B"/>
    <w:rsid w:val="00A75A1A"/>
    <w:rsid w:val="00A779F9"/>
    <w:rsid w:val="00A91E86"/>
    <w:rsid w:val="00A921F6"/>
    <w:rsid w:val="00A954F2"/>
    <w:rsid w:val="00AA107F"/>
    <w:rsid w:val="00AA13B1"/>
    <w:rsid w:val="00AA2990"/>
    <w:rsid w:val="00AA6ADB"/>
    <w:rsid w:val="00AA715D"/>
    <w:rsid w:val="00AA76F7"/>
    <w:rsid w:val="00AB1A5B"/>
    <w:rsid w:val="00AB1C51"/>
    <w:rsid w:val="00AB4B8B"/>
    <w:rsid w:val="00AB63C1"/>
    <w:rsid w:val="00AB6C26"/>
    <w:rsid w:val="00AC301E"/>
    <w:rsid w:val="00AC3614"/>
    <w:rsid w:val="00AC3E5A"/>
    <w:rsid w:val="00AC65B1"/>
    <w:rsid w:val="00AD0815"/>
    <w:rsid w:val="00AD2DEC"/>
    <w:rsid w:val="00AE1205"/>
    <w:rsid w:val="00AE3516"/>
    <w:rsid w:val="00AE7125"/>
    <w:rsid w:val="00AF427E"/>
    <w:rsid w:val="00AF4CB9"/>
    <w:rsid w:val="00AF6133"/>
    <w:rsid w:val="00AF6167"/>
    <w:rsid w:val="00B00E3F"/>
    <w:rsid w:val="00B050CA"/>
    <w:rsid w:val="00B0555B"/>
    <w:rsid w:val="00B10FF6"/>
    <w:rsid w:val="00B123CF"/>
    <w:rsid w:val="00B13602"/>
    <w:rsid w:val="00B16340"/>
    <w:rsid w:val="00B16673"/>
    <w:rsid w:val="00B201C4"/>
    <w:rsid w:val="00B20883"/>
    <w:rsid w:val="00B2372E"/>
    <w:rsid w:val="00B277BE"/>
    <w:rsid w:val="00B303C1"/>
    <w:rsid w:val="00B3243A"/>
    <w:rsid w:val="00B34982"/>
    <w:rsid w:val="00B34AC2"/>
    <w:rsid w:val="00B44798"/>
    <w:rsid w:val="00B45E37"/>
    <w:rsid w:val="00B4760F"/>
    <w:rsid w:val="00B52301"/>
    <w:rsid w:val="00B53661"/>
    <w:rsid w:val="00B53B4B"/>
    <w:rsid w:val="00B53D19"/>
    <w:rsid w:val="00B55475"/>
    <w:rsid w:val="00B559EA"/>
    <w:rsid w:val="00B5626B"/>
    <w:rsid w:val="00B62204"/>
    <w:rsid w:val="00B62232"/>
    <w:rsid w:val="00B64187"/>
    <w:rsid w:val="00B674BB"/>
    <w:rsid w:val="00B70832"/>
    <w:rsid w:val="00B70B5E"/>
    <w:rsid w:val="00B71401"/>
    <w:rsid w:val="00B7338E"/>
    <w:rsid w:val="00B73AF6"/>
    <w:rsid w:val="00B742F0"/>
    <w:rsid w:val="00B75D72"/>
    <w:rsid w:val="00B7704A"/>
    <w:rsid w:val="00B83B8D"/>
    <w:rsid w:val="00B840A7"/>
    <w:rsid w:val="00B864E6"/>
    <w:rsid w:val="00B9031A"/>
    <w:rsid w:val="00B92DF8"/>
    <w:rsid w:val="00B93EA0"/>
    <w:rsid w:val="00B9503E"/>
    <w:rsid w:val="00BA0D67"/>
    <w:rsid w:val="00BA3F9B"/>
    <w:rsid w:val="00BA6A5B"/>
    <w:rsid w:val="00BA77E8"/>
    <w:rsid w:val="00BA7AB5"/>
    <w:rsid w:val="00BB3C7F"/>
    <w:rsid w:val="00BD0236"/>
    <w:rsid w:val="00BD6BF1"/>
    <w:rsid w:val="00BE2334"/>
    <w:rsid w:val="00BE3661"/>
    <w:rsid w:val="00BE5A69"/>
    <w:rsid w:val="00BE75C3"/>
    <w:rsid w:val="00BE7EF2"/>
    <w:rsid w:val="00BF0BDF"/>
    <w:rsid w:val="00BF2BD0"/>
    <w:rsid w:val="00BF3879"/>
    <w:rsid w:val="00BF38F5"/>
    <w:rsid w:val="00BF7257"/>
    <w:rsid w:val="00C00274"/>
    <w:rsid w:val="00C00C72"/>
    <w:rsid w:val="00C01059"/>
    <w:rsid w:val="00C01E47"/>
    <w:rsid w:val="00C01F94"/>
    <w:rsid w:val="00C02B87"/>
    <w:rsid w:val="00C038A4"/>
    <w:rsid w:val="00C03CB1"/>
    <w:rsid w:val="00C04D1D"/>
    <w:rsid w:val="00C059D0"/>
    <w:rsid w:val="00C0674B"/>
    <w:rsid w:val="00C076BB"/>
    <w:rsid w:val="00C1389B"/>
    <w:rsid w:val="00C13DD2"/>
    <w:rsid w:val="00C22A94"/>
    <w:rsid w:val="00C231BB"/>
    <w:rsid w:val="00C25C98"/>
    <w:rsid w:val="00C338B4"/>
    <w:rsid w:val="00C345A6"/>
    <w:rsid w:val="00C34C66"/>
    <w:rsid w:val="00C40C1B"/>
    <w:rsid w:val="00C4124A"/>
    <w:rsid w:val="00C433F8"/>
    <w:rsid w:val="00C437A1"/>
    <w:rsid w:val="00C43BD5"/>
    <w:rsid w:val="00C453FF"/>
    <w:rsid w:val="00C474A5"/>
    <w:rsid w:val="00C544D4"/>
    <w:rsid w:val="00C55686"/>
    <w:rsid w:val="00C6402E"/>
    <w:rsid w:val="00C64256"/>
    <w:rsid w:val="00C642CD"/>
    <w:rsid w:val="00C676E5"/>
    <w:rsid w:val="00C677CD"/>
    <w:rsid w:val="00C72727"/>
    <w:rsid w:val="00C7290A"/>
    <w:rsid w:val="00C731E2"/>
    <w:rsid w:val="00C7378A"/>
    <w:rsid w:val="00C74E18"/>
    <w:rsid w:val="00C777A2"/>
    <w:rsid w:val="00C80916"/>
    <w:rsid w:val="00C8130B"/>
    <w:rsid w:val="00C83E3B"/>
    <w:rsid w:val="00C86D3F"/>
    <w:rsid w:val="00C87BA9"/>
    <w:rsid w:val="00C90978"/>
    <w:rsid w:val="00C914EA"/>
    <w:rsid w:val="00C9171A"/>
    <w:rsid w:val="00C918BC"/>
    <w:rsid w:val="00C91933"/>
    <w:rsid w:val="00C932B1"/>
    <w:rsid w:val="00CA2A16"/>
    <w:rsid w:val="00CA5A32"/>
    <w:rsid w:val="00CB2983"/>
    <w:rsid w:val="00CB2A4A"/>
    <w:rsid w:val="00CB3AC7"/>
    <w:rsid w:val="00CC102D"/>
    <w:rsid w:val="00CC7FCB"/>
    <w:rsid w:val="00CD0B59"/>
    <w:rsid w:val="00CD7636"/>
    <w:rsid w:val="00CD77DE"/>
    <w:rsid w:val="00CE24FC"/>
    <w:rsid w:val="00CE41B2"/>
    <w:rsid w:val="00CE5944"/>
    <w:rsid w:val="00CE74DF"/>
    <w:rsid w:val="00CF366C"/>
    <w:rsid w:val="00CF3FBD"/>
    <w:rsid w:val="00D0058D"/>
    <w:rsid w:val="00D00D28"/>
    <w:rsid w:val="00D0149E"/>
    <w:rsid w:val="00D01B1C"/>
    <w:rsid w:val="00D03E40"/>
    <w:rsid w:val="00D0741D"/>
    <w:rsid w:val="00D07B06"/>
    <w:rsid w:val="00D11F55"/>
    <w:rsid w:val="00D13C62"/>
    <w:rsid w:val="00D14130"/>
    <w:rsid w:val="00D152A9"/>
    <w:rsid w:val="00D168E0"/>
    <w:rsid w:val="00D17AE0"/>
    <w:rsid w:val="00D217FC"/>
    <w:rsid w:val="00D22628"/>
    <w:rsid w:val="00D253A8"/>
    <w:rsid w:val="00D26EC0"/>
    <w:rsid w:val="00D27ED0"/>
    <w:rsid w:val="00D32389"/>
    <w:rsid w:val="00D335B2"/>
    <w:rsid w:val="00D34E7A"/>
    <w:rsid w:val="00D34FA0"/>
    <w:rsid w:val="00D359C6"/>
    <w:rsid w:val="00D35EF5"/>
    <w:rsid w:val="00D368E5"/>
    <w:rsid w:val="00D444F8"/>
    <w:rsid w:val="00D45069"/>
    <w:rsid w:val="00D47D81"/>
    <w:rsid w:val="00D539D7"/>
    <w:rsid w:val="00D5406B"/>
    <w:rsid w:val="00D54B55"/>
    <w:rsid w:val="00D56DD3"/>
    <w:rsid w:val="00D62E51"/>
    <w:rsid w:val="00D634FE"/>
    <w:rsid w:val="00D72522"/>
    <w:rsid w:val="00D72693"/>
    <w:rsid w:val="00D72ED2"/>
    <w:rsid w:val="00D735B8"/>
    <w:rsid w:val="00D749F6"/>
    <w:rsid w:val="00D75B2F"/>
    <w:rsid w:val="00D8006A"/>
    <w:rsid w:val="00D81D53"/>
    <w:rsid w:val="00D8574E"/>
    <w:rsid w:val="00D90503"/>
    <w:rsid w:val="00D93A52"/>
    <w:rsid w:val="00D940C0"/>
    <w:rsid w:val="00D97354"/>
    <w:rsid w:val="00D974A8"/>
    <w:rsid w:val="00DA1B97"/>
    <w:rsid w:val="00DA4A89"/>
    <w:rsid w:val="00DA5BF6"/>
    <w:rsid w:val="00DA5FE9"/>
    <w:rsid w:val="00DA6D0F"/>
    <w:rsid w:val="00DA771E"/>
    <w:rsid w:val="00DA7A73"/>
    <w:rsid w:val="00DB1DA6"/>
    <w:rsid w:val="00DB1E39"/>
    <w:rsid w:val="00DB29B9"/>
    <w:rsid w:val="00DB33C8"/>
    <w:rsid w:val="00DB3652"/>
    <w:rsid w:val="00DB3DAB"/>
    <w:rsid w:val="00DC27E3"/>
    <w:rsid w:val="00DC4EE3"/>
    <w:rsid w:val="00DC6CDA"/>
    <w:rsid w:val="00DC6D98"/>
    <w:rsid w:val="00DC7196"/>
    <w:rsid w:val="00DD37EF"/>
    <w:rsid w:val="00DD3CA6"/>
    <w:rsid w:val="00DD4334"/>
    <w:rsid w:val="00DD5836"/>
    <w:rsid w:val="00DE1180"/>
    <w:rsid w:val="00DE70E3"/>
    <w:rsid w:val="00DF2035"/>
    <w:rsid w:val="00DF2D8C"/>
    <w:rsid w:val="00DF35DD"/>
    <w:rsid w:val="00DF3AFD"/>
    <w:rsid w:val="00DF59A5"/>
    <w:rsid w:val="00DF6CB8"/>
    <w:rsid w:val="00E02E59"/>
    <w:rsid w:val="00E12B5B"/>
    <w:rsid w:val="00E1309F"/>
    <w:rsid w:val="00E16A97"/>
    <w:rsid w:val="00E17172"/>
    <w:rsid w:val="00E227A4"/>
    <w:rsid w:val="00E22E8A"/>
    <w:rsid w:val="00E24579"/>
    <w:rsid w:val="00E24E85"/>
    <w:rsid w:val="00E27D40"/>
    <w:rsid w:val="00E3035A"/>
    <w:rsid w:val="00E4125A"/>
    <w:rsid w:val="00E43F6C"/>
    <w:rsid w:val="00E46CA8"/>
    <w:rsid w:val="00E47E09"/>
    <w:rsid w:val="00E50462"/>
    <w:rsid w:val="00E505F1"/>
    <w:rsid w:val="00E51DD3"/>
    <w:rsid w:val="00E527BE"/>
    <w:rsid w:val="00E57634"/>
    <w:rsid w:val="00E616D1"/>
    <w:rsid w:val="00E619AC"/>
    <w:rsid w:val="00E61A5C"/>
    <w:rsid w:val="00E6257D"/>
    <w:rsid w:val="00E627FC"/>
    <w:rsid w:val="00E64FFD"/>
    <w:rsid w:val="00E65027"/>
    <w:rsid w:val="00E65EBB"/>
    <w:rsid w:val="00E6642C"/>
    <w:rsid w:val="00E706AF"/>
    <w:rsid w:val="00E70919"/>
    <w:rsid w:val="00E713B2"/>
    <w:rsid w:val="00E72636"/>
    <w:rsid w:val="00E72840"/>
    <w:rsid w:val="00E759E7"/>
    <w:rsid w:val="00E75B85"/>
    <w:rsid w:val="00E77A6F"/>
    <w:rsid w:val="00E8425F"/>
    <w:rsid w:val="00E87512"/>
    <w:rsid w:val="00E91FB9"/>
    <w:rsid w:val="00EA60E0"/>
    <w:rsid w:val="00EB3943"/>
    <w:rsid w:val="00EB407C"/>
    <w:rsid w:val="00EB6BD6"/>
    <w:rsid w:val="00EB7C13"/>
    <w:rsid w:val="00EC03CB"/>
    <w:rsid w:val="00EC07E7"/>
    <w:rsid w:val="00EC0E91"/>
    <w:rsid w:val="00EC556B"/>
    <w:rsid w:val="00EC674A"/>
    <w:rsid w:val="00ED3F8F"/>
    <w:rsid w:val="00EE1647"/>
    <w:rsid w:val="00EE1848"/>
    <w:rsid w:val="00EE57F4"/>
    <w:rsid w:val="00EE72C3"/>
    <w:rsid w:val="00EF09B5"/>
    <w:rsid w:val="00EF0B7C"/>
    <w:rsid w:val="00EF1AA9"/>
    <w:rsid w:val="00EF6E97"/>
    <w:rsid w:val="00F017B5"/>
    <w:rsid w:val="00F021CC"/>
    <w:rsid w:val="00F1142B"/>
    <w:rsid w:val="00F11F0F"/>
    <w:rsid w:val="00F13491"/>
    <w:rsid w:val="00F1694B"/>
    <w:rsid w:val="00F16A71"/>
    <w:rsid w:val="00F17D78"/>
    <w:rsid w:val="00F26092"/>
    <w:rsid w:val="00F32668"/>
    <w:rsid w:val="00F3557F"/>
    <w:rsid w:val="00F3606E"/>
    <w:rsid w:val="00F360D5"/>
    <w:rsid w:val="00F44464"/>
    <w:rsid w:val="00F5110B"/>
    <w:rsid w:val="00F51943"/>
    <w:rsid w:val="00F52C3C"/>
    <w:rsid w:val="00F54E85"/>
    <w:rsid w:val="00F57FEB"/>
    <w:rsid w:val="00F67F4B"/>
    <w:rsid w:val="00F70E8C"/>
    <w:rsid w:val="00F73B28"/>
    <w:rsid w:val="00F80226"/>
    <w:rsid w:val="00F80FBA"/>
    <w:rsid w:val="00F83147"/>
    <w:rsid w:val="00F84948"/>
    <w:rsid w:val="00F84D82"/>
    <w:rsid w:val="00F85B86"/>
    <w:rsid w:val="00F87B24"/>
    <w:rsid w:val="00F965C1"/>
    <w:rsid w:val="00F97D3B"/>
    <w:rsid w:val="00FA2BFB"/>
    <w:rsid w:val="00FA4FA6"/>
    <w:rsid w:val="00FB1B62"/>
    <w:rsid w:val="00FB2D42"/>
    <w:rsid w:val="00FC593A"/>
    <w:rsid w:val="00FD01B5"/>
    <w:rsid w:val="00FD5D28"/>
    <w:rsid w:val="00FD6638"/>
    <w:rsid w:val="00FD7A13"/>
    <w:rsid w:val="00FE27EC"/>
    <w:rsid w:val="00FE2C2B"/>
    <w:rsid w:val="00FF067D"/>
    <w:rsid w:val="00FF1C6D"/>
    <w:rsid w:val="00FF3378"/>
    <w:rsid w:val="00FF37C8"/>
    <w:rsid w:val="00FF40C7"/>
    <w:rsid w:val="00FF4D9E"/>
    <w:rsid w:val="00FF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50"/>
    <w:rPr>
      <w:rFonts w:ascii="Arial" w:eastAsia="Calibri" w:hAnsi="Arial" w:cs="Times New Roman"/>
      <w:sz w:val="20"/>
    </w:rPr>
  </w:style>
  <w:style w:type="paragraph" w:styleId="Heading1">
    <w:name w:val="heading 1"/>
    <w:basedOn w:val="Normal"/>
    <w:next w:val="Normal"/>
    <w:link w:val="Heading1Char"/>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paragraph" w:styleId="Heading4">
    <w:name w:val="heading 4"/>
    <w:basedOn w:val="Normal"/>
    <w:next w:val="Normal"/>
    <w:link w:val="Heading4Char"/>
    <w:uiPriority w:val="9"/>
    <w:semiHidden/>
    <w:unhideWhenUsed/>
    <w:qFormat/>
    <w:rsid w:val="002410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FootnoteText">
    <w:name w:val="footnote text"/>
    <w:basedOn w:val="Normal"/>
    <w:link w:val="FootnoteTextChar"/>
    <w:rsid w:val="00774022"/>
    <w:pPr>
      <w:spacing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rsid w:val="00774022"/>
    <w:rPr>
      <w:rFonts w:ascii="Times New Roman" w:eastAsia="Times New Roman" w:hAnsi="Times New Roman" w:cs="Times New Roman"/>
      <w:sz w:val="20"/>
      <w:szCs w:val="20"/>
    </w:rPr>
  </w:style>
  <w:style w:type="paragraph" w:styleId="NormalWeb">
    <w:name w:val="Normal (Web)"/>
    <w:basedOn w:val="Normal"/>
    <w:uiPriority w:val="99"/>
    <w:rsid w:val="00774022"/>
    <w:pPr>
      <w:spacing w:before="100" w:beforeAutospacing="1" w:after="100" w:afterAutospacing="1" w:line="240" w:lineRule="auto"/>
    </w:pPr>
    <w:rPr>
      <w:rFonts w:ascii="Verdana" w:eastAsia="Arial Unicode MS" w:hAnsi="Verdana" w:cs="Arial Unicode MS"/>
      <w:color w:val="000000"/>
      <w:sz w:val="18"/>
      <w:szCs w:val="18"/>
    </w:rPr>
  </w:style>
  <w:style w:type="character" w:styleId="FollowedHyperlink">
    <w:name w:val="FollowedHyperlink"/>
    <w:rsid w:val="00774022"/>
    <w:rPr>
      <w:color w:val="800080"/>
      <w:u w:val="single"/>
    </w:rPr>
  </w:style>
  <w:style w:type="character" w:styleId="FootnoteReference">
    <w:name w:val="footnote reference"/>
    <w:semiHidden/>
    <w:rsid w:val="00774022"/>
    <w:rPr>
      <w:vertAlign w:val="superscript"/>
    </w:rPr>
  </w:style>
  <w:style w:type="paragraph" w:customStyle="1" w:styleId="Default">
    <w:name w:val="Default"/>
    <w:rsid w:val="00774022"/>
    <w:pPr>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47">
    <w:name w:val="CM47"/>
    <w:basedOn w:val="Default"/>
    <w:next w:val="Default"/>
    <w:rsid w:val="00774022"/>
    <w:rPr>
      <w:rFonts w:cs="Times New Roman"/>
      <w:color w:val="auto"/>
    </w:rPr>
  </w:style>
  <w:style w:type="character" w:styleId="Emphasis">
    <w:name w:val="Emphasis"/>
    <w:qFormat/>
    <w:rsid w:val="00774022"/>
    <w:rPr>
      <w:b/>
      <w:bCs/>
      <w:i w:val="0"/>
      <w:iCs w:val="0"/>
    </w:rPr>
  </w:style>
  <w:style w:type="character" w:styleId="CommentReference">
    <w:name w:val="annotation reference"/>
    <w:rsid w:val="00774022"/>
    <w:rPr>
      <w:sz w:val="16"/>
      <w:szCs w:val="16"/>
    </w:rPr>
  </w:style>
  <w:style w:type="paragraph" w:styleId="CommentText">
    <w:name w:val="annotation text"/>
    <w:basedOn w:val="Normal"/>
    <w:link w:val="CommentTextChar"/>
    <w:rsid w:val="00774022"/>
    <w:pPr>
      <w:spacing w:after="0" w:line="240" w:lineRule="auto"/>
    </w:pPr>
    <w:rPr>
      <w:rFonts w:eastAsia="Times New Roman"/>
      <w:szCs w:val="20"/>
    </w:rPr>
  </w:style>
  <w:style w:type="character" w:customStyle="1" w:styleId="CommentTextChar">
    <w:name w:val="Comment Text Char"/>
    <w:basedOn w:val="DefaultParagraphFont"/>
    <w:link w:val="CommentText"/>
    <w:rsid w:val="0077402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74022"/>
    <w:rPr>
      <w:b/>
      <w:bCs/>
    </w:rPr>
  </w:style>
  <w:style w:type="character" w:customStyle="1" w:styleId="CommentSubjectChar">
    <w:name w:val="Comment Subject Char"/>
    <w:basedOn w:val="CommentTextChar"/>
    <w:link w:val="CommentSubject"/>
    <w:rsid w:val="00774022"/>
    <w:rPr>
      <w:rFonts w:ascii="Arial" w:eastAsia="Times New Roman" w:hAnsi="Arial" w:cs="Times New Roman"/>
      <w:b/>
      <w:bCs/>
      <w:sz w:val="20"/>
      <w:szCs w:val="20"/>
    </w:rPr>
  </w:style>
  <w:style w:type="paragraph" w:styleId="Revision">
    <w:name w:val="Revision"/>
    <w:hidden/>
    <w:uiPriority w:val="99"/>
    <w:semiHidden/>
    <w:rsid w:val="00422D49"/>
    <w:pPr>
      <w:spacing w:after="0" w:line="240" w:lineRule="auto"/>
    </w:pPr>
    <w:rPr>
      <w:rFonts w:ascii="Arial" w:eastAsia="Calibri" w:hAnsi="Arial" w:cs="Times New Roman"/>
      <w:sz w:val="20"/>
    </w:rPr>
  </w:style>
  <w:style w:type="character" w:customStyle="1" w:styleId="Heading4Char">
    <w:name w:val="Heading 4 Char"/>
    <w:basedOn w:val="DefaultParagraphFont"/>
    <w:link w:val="Heading4"/>
    <w:uiPriority w:val="9"/>
    <w:semiHidden/>
    <w:rsid w:val="00241006"/>
    <w:rPr>
      <w:rFonts w:asciiTheme="majorHAnsi" w:eastAsiaTheme="majorEastAsia" w:hAnsiTheme="majorHAnsi" w:cstheme="majorBidi"/>
      <w:b/>
      <w:bCs/>
      <w:i/>
      <w:iCs/>
      <w:color w:val="4F81BD"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F50"/>
    <w:rPr>
      <w:rFonts w:ascii="Arial" w:eastAsia="Calibri" w:hAnsi="Arial" w:cs="Times New Roman"/>
      <w:sz w:val="20"/>
    </w:rPr>
  </w:style>
  <w:style w:type="paragraph" w:styleId="Heading1">
    <w:name w:val="heading 1"/>
    <w:basedOn w:val="Normal"/>
    <w:next w:val="Normal"/>
    <w:link w:val="Heading1Char"/>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paragraph" w:styleId="Heading4">
    <w:name w:val="heading 4"/>
    <w:basedOn w:val="Normal"/>
    <w:next w:val="Normal"/>
    <w:link w:val="Heading4Char"/>
    <w:uiPriority w:val="9"/>
    <w:semiHidden/>
    <w:unhideWhenUsed/>
    <w:qFormat/>
    <w:rsid w:val="002410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FootnoteText">
    <w:name w:val="footnote text"/>
    <w:basedOn w:val="Normal"/>
    <w:link w:val="FootnoteTextChar"/>
    <w:rsid w:val="00774022"/>
    <w:pPr>
      <w:spacing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rsid w:val="00774022"/>
    <w:rPr>
      <w:rFonts w:ascii="Times New Roman" w:eastAsia="Times New Roman" w:hAnsi="Times New Roman" w:cs="Times New Roman"/>
      <w:sz w:val="20"/>
      <w:szCs w:val="20"/>
    </w:rPr>
  </w:style>
  <w:style w:type="paragraph" w:styleId="NormalWeb">
    <w:name w:val="Normal (Web)"/>
    <w:basedOn w:val="Normal"/>
    <w:uiPriority w:val="99"/>
    <w:rsid w:val="00774022"/>
    <w:pPr>
      <w:spacing w:before="100" w:beforeAutospacing="1" w:after="100" w:afterAutospacing="1" w:line="240" w:lineRule="auto"/>
    </w:pPr>
    <w:rPr>
      <w:rFonts w:ascii="Verdana" w:eastAsia="Arial Unicode MS" w:hAnsi="Verdana" w:cs="Arial Unicode MS"/>
      <w:color w:val="000000"/>
      <w:sz w:val="18"/>
      <w:szCs w:val="18"/>
    </w:rPr>
  </w:style>
  <w:style w:type="character" w:styleId="FollowedHyperlink">
    <w:name w:val="FollowedHyperlink"/>
    <w:rsid w:val="00774022"/>
    <w:rPr>
      <w:color w:val="800080"/>
      <w:u w:val="single"/>
    </w:rPr>
  </w:style>
  <w:style w:type="character" w:styleId="FootnoteReference">
    <w:name w:val="footnote reference"/>
    <w:semiHidden/>
    <w:rsid w:val="00774022"/>
    <w:rPr>
      <w:vertAlign w:val="superscript"/>
    </w:rPr>
  </w:style>
  <w:style w:type="paragraph" w:customStyle="1" w:styleId="Default">
    <w:name w:val="Default"/>
    <w:rsid w:val="00774022"/>
    <w:pPr>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47">
    <w:name w:val="CM47"/>
    <w:basedOn w:val="Default"/>
    <w:next w:val="Default"/>
    <w:rsid w:val="00774022"/>
    <w:rPr>
      <w:rFonts w:cs="Times New Roman"/>
      <w:color w:val="auto"/>
    </w:rPr>
  </w:style>
  <w:style w:type="character" w:styleId="Emphasis">
    <w:name w:val="Emphasis"/>
    <w:qFormat/>
    <w:rsid w:val="00774022"/>
    <w:rPr>
      <w:b/>
      <w:bCs/>
      <w:i w:val="0"/>
      <w:iCs w:val="0"/>
    </w:rPr>
  </w:style>
  <w:style w:type="character" w:styleId="CommentReference">
    <w:name w:val="annotation reference"/>
    <w:rsid w:val="00774022"/>
    <w:rPr>
      <w:sz w:val="16"/>
      <w:szCs w:val="16"/>
    </w:rPr>
  </w:style>
  <w:style w:type="paragraph" w:styleId="CommentText">
    <w:name w:val="annotation text"/>
    <w:basedOn w:val="Normal"/>
    <w:link w:val="CommentTextChar"/>
    <w:rsid w:val="00774022"/>
    <w:pPr>
      <w:spacing w:after="0" w:line="240" w:lineRule="auto"/>
    </w:pPr>
    <w:rPr>
      <w:rFonts w:eastAsia="Times New Roman"/>
      <w:szCs w:val="20"/>
    </w:rPr>
  </w:style>
  <w:style w:type="character" w:customStyle="1" w:styleId="CommentTextChar">
    <w:name w:val="Comment Text Char"/>
    <w:basedOn w:val="DefaultParagraphFont"/>
    <w:link w:val="CommentText"/>
    <w:rsid w:val="0077402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74022"/>
    <w:rPr>
      <w:b/>
      <w:bCs/>
    </w:rPr>
  </w:style>
  <w:style w:type="character" w:customStyle="1" w:styleId="CommentSubjectChar">
    <w:name w:val="Comment Subject Char"/>
    <w:basedOn w:val="CommentTextChar"/>
    <w:link w:val="CommentSubject"/>
    <w:rsid w:val="00774022"/>
    <w:rPr>
      <w:rFonts w:ascii="Arial" w:eastAsia="Times New Roman" w:hAnsi="Arial" w:cs="Times New Roman"/>
      <w:b/>
      <w:bCs/>
      <w:sz w:val="20"/>
      <w:szCs w:val="20"/>
    </w:rPr>
  </w:style>
  <w:style w:type="paragraph" w:styleId="Revision">
    <w:name w:val="Revision"/>
    <w:hidden/>
    <w:uiPriority w:val="99"/>
    <w:semiHidden/>
    <w:rsid w:val="00422D49"/>
    <w:pPr>
      <w:spacing w:after="0" w:line="240" w:lineRule="auto"/>
    </w:pPr>
    <w:rPr>
      <w:rFonts w:ascii="Arial" w:eastAsia="Calibri" w:hAnsi="Arial" w:cs="Times New Roman"/>
      <w:sz w:val="20"/>
    </w:rPr>
  </w:style>
  <w:style w:type="character" w:customStyle="1" w:styleId="Heading4Char">
    <w:name w:val="Heading 4 Char"/>
    <w:basedOn w:val="DefaultParagraphFont"/>
    <w:link w:val="Heading4"/>
    <w:uiPriority w:val="9"/>
    <w:semiHidden/>
    <w:rsid w:val="00241006"/>
    <w:rPr>
      <w:rFonts w:asciiTheme="majorHAnsi" w:eastAsiaTheme="majorEastAsia" w:hAnsiTheme="majorHAnsi" w:cstheme="majorBidi"/>
      <w:b/>
      <w:bCs/>
      <w:i/>
      <w:iCs/>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163">
      <w:bodyDiv w:val="1"/>
      <w:marLeft w:val="0"/>
      <w:marRight w:val="0"/>
      <w:marTop w:val="0"/>
      <w:marBottom w:val="0"/>
      <w:divBdr>
        <w:top w:val="none" w:sz="0" w:space="0" w:color="auto"/>
        <w:left w:val="none" w:sz="0" w:space="0" w:color="auto"/>
        <w:bottom w:val="none" w:sz="0" w:space="0" w:color="auto"/>
        <w:right w:val="none" w:sz="0" w:space="0" w:color="auto"/>
      </w:divBdr>
    </w:div>
    <w:div w:id="239600401">
      <w:bodyDiv w:val="1"/>
      <w:marLeft w:val="0"/>
      <w:marRight w:val="0"/>
      <w:marTop w:val="0"/>
      <w:marBottom w:val="0"/>
      <w:divBdr>
        <w:top w:val="none" w:sz="0" w:space="0" w:color="auto"/>
        <w:left w:val="none" w:sz="0" w:space="0" w:color="auto"/>
        <w:bottom w:val="none" w:sz="0" w:space="0" w:color="auto"/>
        <w:right w:val="none" w:sz="0" w:space="0" w:color="auto"/>
      </w:divBdr>
    </w:div>
    <w:div w:id="306667569">
      <w:bodyDiv w:val="1"/>
      <w:marLeft w:val="0"/>
      <w:marRight w:val="0"/>
      <w:marTop w:val="0"/>
      <w:marBottom w:val="0"/>
      <w:divBdr>
        <w:top w:val="none" w:sz="0" w:space="0" w:color="auto"/>
        <w:left w:val="none" w:sz="0" w:space="0" w:color="auto"/>
        <w:bottom w:val="none" w:sz="0" w:space="0" w:color="auto"/>
        <w:right w:val="none" w:sz="0" w:space="0" w:color="auto"/>
      </w:divBdr>
    </w:div>
    <w:div w:id="356389597">
      <w:bodyDiv w:val="1"/>
      <w:marLeft w:val="0"/>
      <w:marRight w:val="0"/>
      <w:marTop w:val="0"/>
      <w:marBottom w:val="0"/>
      <w:divBdr>
        <w:top w:val="none" w:sz="0" w:space="0" w:color="auto"/>
        <w:left w:val="none" w:sz="0" w:space="0" w:color="auto"/>
        <w:bottom w:val="none" w:sz="0" w:space="0" w:color="auto"/>
        <w:right w:val="none" w:sz="0" w:space="0" w:color="auto"/>
      </w:divBdr>
    </w:div>
    <w:div w:id="557133300">
      <w:bodyDiv w:val="1"/>
      <w:marLeft w:val="0"/>
      <w:marRight w:val="0"/>
      <w:marTop w:val="0"/>
      <w:marBottom w:val="0"/>
      <w:divBdr>
        <w:top w:val="none" w:sz="0" w:space="0" w:color="auto"/>
        <w:left w:val="none" w:sz="0" w:space="0" w:color="auto"/>
        <w:bottom w:val="none" w:sz="0" w:space="0" w:color="auto"/>
        <w:right w:val="none" w:sz="0" w:space="0" w:color="auto"/>
      </w:divBdr>
    </w:div>
    <w:div w:id="571894639">
      <w:bodyDiv w:val="1"/>
      <w:marLeft w:val="0"/>
      <w:marRight w:val="0"/>
      <w:marTop w:val="0"/>
      <w:marBottom w:val="0"/>
      <w:divBdr>
        <w:top w:val="none" w:sz="0" w:space="0" w:color="auto"/>
        <w:left w:val="none" w:sz="0" w:space="0" w:color="auto"/>
        <w:bottom w:val="none" w:sz="0" w:space="0" w:color="auto"/>
        <w:right w:val="none" w:sz="0" w:space="0" w:color="auto"/>
      </w:divBdr>
    </w:div>
    <w:div w:id="577982331">
      <w:bodyDiv w:val="1"/>
      <w:marLeft w:val="0"/>
      <w:marRight w:val="0"/>
      <w:marTop w:val="0"/>
      <w:marBottom w:val="0"/>
      <w:divBdr>
        <w:top w:val="none" w:sz="0" w:space="0" w:color="auto"/>
        <w:left w:val="none" w:sz="0" w:space="0" w:color="auto"/>
        <w:bottom w:val="none" w:sz="0" w:space="0" w:color="auto"/>
        <w:right w:val="none" w:sz="0" w:space="0" w:color="auto"/>
      </w:divBdr>
    </w:div>
    <w:div w:id="709454147">
      <w:bodyDiv w:val="1"/>
      <w:marLeft w:val="0"/>
      <w:marRight w:val="0"/>
      <w:marTop w:val="0"/>
      <w:marBottom w:val="0"/>
      <w:divBdr>
        <w:top w:val="none" w:sz="0" w:space="0" w:color="auto"/>
        <w:left w:val="none" w:sz="0" w:space="0" w:color="auto"/>
        <w:bottom w:val="none" w:sz="0" w:space="0" w:color="auto"/>
        <w:right w:val="none" w:sz="0" w:space="0" w:color="auto"/>
      </w:divBdr>
    </w:div>
    <w:div w:id="776369777">
      <w:bodyDiv w:val="1"/>
      <w:marLeft w:val="0"/>
      <w:marRight w:val="0"/>
      <w:marTop w:val="0"/>
      <w:marBottom w:val="0"/>
      <w:divBdr>
        <w:top w:val="none" w:sz="0" w:space="0" w:color="auto"/>
        <w:left w:val="none" w:sz="0" w:space="0" w:color="auto"/>
        <w:bottom w:val="none" w:sz="0" w:space="0" w:color="auto"/>
        <w:right w:val="none" w:sz="0" w:space="0" w:color="auto"/>
      </w:divBdr>
    </w:div>
    <w:div w:id="782916556">
      <w:bodyDiv w:val="1"/>
      <w:marLeft w:val="0"/>
      <w:marRight w:val="0"/>
      <w:marTop w:val="0"/>
      <w:marBottom w:val="0"/>
      <w:divBdr>
        <w:top w:val="none" w:sz="0" w:space="0" w:color="auto"/>
        <w:left w:val="none" w:sz="0" w:space="0" w:color="auto"/>
        <w:bottom w:val="none" w:sz="0" w:space="0" w:color="auto"/>
        <w:right w:val="none" w:sz="0" w:space="0" w:color="auto"/>
      </w:divBdr>
    </w:div>
    <w:div w:id="802044159">
      <w:bodyDiv w:val="1"/>
      <w:marLeft w:val="0"/>
      <w:marRight w:val="0"/>
      <w:marTop w:val="0"/>
      <w:marBottom w:val="0"/>
      <w:divBdr>
        <w:top w:val="none" w:sz="0" w:space="0" w:color="auto"/>
        <w:left w:val="none" w:sz="0" w:space="0" w:color="auto"/>
        <w:bottom w:val="none" w:sz="0" w:space="0" w:color="auto"/>
        <w:right w:val="none" w:sz="0" w:space="0" w:color="auto"/>
      </w:divBdr>
    </w:div>
    <w:div w:id="936333249">
      <w:bodyDiv w:val="1"/>
      <w:marLeft w:val="0"/>
      <w:marRight w:val="0"/>
      <w:marTop w:val="0"/>
      <w:marBottom w:val="0"/>
      <w:divBdr>
        <w:top w:val="none" w:sz="0" w:space="0" w:color="auto"/>
        <w:left w:val="none" w:sz="0" w:space="0" w:color="auto"/>
        <w:bottom w:val="none" w:sz="0" w:space="0" w:color="auto"/>
        <w:right w:val="none" w:sz="0" w:space="0" w:color="auto"/>
      </w:divBdr>
    </w:div>
    <w:div w:id="944386303">
      <w:bodyDiv w:val="1"/>
      <w:marLeft w:val="0"/>
      <w:marRight w:val="0"/>
      <w:marTop w:val="0"/>
      <w:marBottom w:val="0"/>
      <w:divBdr>
        <w:top w:val="none" w:sz="0" w:space="0" w:color="auto"/>
        <w:left w:val="none" w:sz="0" w:space="0" w:color="auto"/>
        <w:bottom w:val="none" w:sz="0" w:space="0" w:color="auto"/>
        <w:right w:val="none" w:sz="0" w:space="0" w:color="auto"/>
      </w:divBdr>
    </w:div>
    <w:div w:id="1068386912">
      <w:bodyDiv w:val="1"/>
      <w:marLeft w:val="0"/>
      <w:marRight w:val="0"/>
      <w:marTop w:val="0"/>
      <w:marBottom w:val="0"/>
      <w:divBdr>
        <w:top w:val="none" w:sz="0" w:space="0" w:color="auto"/>
        <w:left w:val="none" w:sz="0" w:space="0" w:color="auto"/>
        <w:bottom w:val="none" w:sz="0" w:space="0" w:color="auto"/>
        <w:right w:val="none" w:sz="0" w:space="0" w:color="auto"/>
      </w:divBdr>
    </w:div>
    <w:div w:id="1088579765">
      <w:bodyDiv w:val="1"/>
      <w:marLeft w:val="0"/>
      <w:marRight w:val="0"/>
      <w:marTop w:val="0"/>
      <w:marBottom w:val="0"/>
      <w:divBdr>
        <w:top w:val="none" w:sz="0" w:space="0" w:color="auto"/>
        <w:left w:val="none" w:sz="0" w:space="0" w:color="auto"/>
        <w:bottom w:val="none" w:sz="0" w:space="0" w:color="auto"/>
        <w:right w:val="none" w:sz="0" w:space="0" w:color="auto"/>
      </w:divBdr>
      <w:divsChild>
        <w:div w:id="1640694709">
          <w:marLeft w:val="0"/>
          <w:marRight w:val="0"/>
          <w:marTop w:val="0"/>
          <w:marBottom w:val="0"/>
          <w:divBdr>
            <w:top w:val="none" w:sz="0" w:space="0" w:color="auto"/>
            <w:left w:val="none" w:sz="0" w:space="0" w:color="auto"/>
            <w:bottom w:val="none" w:sz="0" w:space="0" w:color="auto"/>
            <w:right w:val="none" w:sz="0" w:space="0" w:color="auto"/>
          </w:divBdr>
        </w:div>
      </w:divsChild>
    </w:div>
    <w:div w:id="1460297923">
      <w:bodyDiv w:val="1"/>
      <w:marLeft w:val="0"/>
      <w:marRight w:val="0"/>
      <w:marTop w:val="0"/>
      <w:marBottom w:val="0"/>
      <w:divBdr>
        <w:top w:val="none" w:sz="0" w:space="0" w:color="auto"/>
        <w:left w:val="none" w:sz="0" w:space="0" w:color="auto"/>
        <w:bottom w:val="none" w:sz="0" w:space="0" w:color="auto"/>
        <w:right w:val="none" w:sz="0" w:space="0" w:color="auto"/>
      </w:divBdr>
    </w:div>
    <w:div w:id="2024429482">
      <w:bodyDiv w:val="1"/>
      <w:marLeft w:val="0"/>
      <w:marRight w:val="0"/>
      <w:marTop w:val="0"/>
      <w:marBottom w:val="0"/>
      <w:divBdr>
        <w:top w:val="none" w:sz="0" w:space="0" w:color="auto"/>
        <w:left w:val="none" w:sz="0" w:space="0" w:color="auto"/>
        <w:bottom w:val="none" w:sz="0" w:space="0" w:color="auto"/>
        <w:right w:val="none" w:sz="0" w:space="0" w:color="auto"/>
      </w:divBdr>
    </w:div>
    <w:div w:id="205029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nf.nice.org.uk/" TargetMode="External"/><Relationship Id="rId18" Type="http://schemas.openxmlformats.org/officeDocument/2006/relationships/hyperlink" Target="http://www.nhsbsa.nhs.uk/pharmacies-gp-practices-and-appliance-contractors/drug-tariff/back-copies-drug-tarif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ma.europa.eu" TargetMode="External"/><Relationship Id="rId7" Type="http://schemas.openxmlformats.org/officeDocument/2006/relationships/footnotes" Target="footnotes.xml"/><Relationship Id="rId12" Type="http://schemas.openxmlformats.org/officeDocument/2006/relationships/hyperlink" Target="http://www.england.nhs.uk/wp-content/uploads/2018/03/otc-guidance-for-ccgs.pdf" TargetMode="External"/><Relationship Id="rId17" Type="http://schemas.openxmlformats.org/officeDocument/2006/relationships/hyperlink" Target="http://www.gov.uk/government/organisations/medicines-and-healthcare-products-regulatory-agenc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hyperlink" Target="mailto:David.moloney@liverpoolft.nhs.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wp-content/uploads/2018/03/otc-guidance-for-ccgs.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ims.co.uk" TargetMode="External"/><Relationship Id="rId23" Type="http://schemas.openxmlformats.org/officeDocument/2006/relationships/hyperlink" Target="http://www.otcdirectory.co.uk/" TargetMode="External"/><Relationship Id="rId28" Type="http://schemas.openxmlformats.org/officeDocument/2006/relationships/header" Target="header3.xml"/><Relationship Id="rId10" Type="http://schemas.openxmlformats.org/officeDocument/2006/relationships/hyperlink" Target="https://www.sps.nhs.uk/articles/about-ukmi-medicines-qas/" TargetMode="External"/><Relationship Id="rId19" Type="http://schemas.openxmlformats.org/officeDocument/2006/relationships/hyperlink" Target="http://www.otcdirectory.co.u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kmi.nhs.uk/ukmi/about/default.asp?pageRef=1" TargetMode="External"/><Relationship Id="rId14" Type="http://schemas.openxmlformats.org/officeDocument/2006/relationships/hyperlink" Target="http://dmd.medicines.org.uk" TargetMode="External"/><Relationship Id="rId22" Type="http://schemas.openxmlformats.org/officeDocument/2006/relationships/hyperlink" Target="http://www.gov.uk/government/organisations/medicines-and-healthcare-products-regulatory-agency"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30B2-E947-4820-9C52-6E7064A3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Moloney</dc:creator>
  <cp:lastModifiedBy>Marsden Ashley (RQ6) RLBUHT</cp:lastModifiedBy>
  <cp:revision>6</cp:revision>
  <cp:lastPrinted>2021-11-25T14:52:00Z</cp:lastPrinted>
  <dcterms:created xsi:type="dcterms:W3CDTF">2021-12-16T15:07:00Z</dcterms:created>
  <dcterms:modified xsi:type="dcterms:W3CDTF">2021-12-24T14:00:00Z</dcterms:modified>
</cp:coreProperties>
</file>