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3572" w14:textId="32CD2AE4" w:rsidR="002961E9" w:rsidRDefault="00CF687B">
      <w:pPr>
        <w:pStyle w:val="BodyText"/>
        <w:rPr>
          <w:rFonts w:ascii="Times New Roman"/>
          <w:sz w:val="20"/>
        </w:rPr>
      </w:pPr>
      <w:r>
        <w:rPr>
          <w:noProof/>
          <w:lang w:val="en-GB" w:eastAsia="en-GB"/>
        </w:rPr>
        <w:drawing>
          <wp:anchor distT="0" distB="0" distL="0" distR="0" simplePos="0" relativeHeight="15728640" behindDoc="0" locked="0" layoutInCell="1" allowOverlap="1" wp14:anchorId="145DB2BC" wp14:editId="699E96A8">
            <wp:simplePos x="0" y="0"/>
            <wp:positionH relativeFrom="page">
              <wp:posOffset>0</wp:posOffset>
            </wp:positionH>
            <wp:positionV relativeFrom="page">
              <wp:posOffset>2183167</wp:posOffset>
            </wp:positionV>
            <wp:extent cx="4114799" cy="7886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114799" cy="7886700"/>
                    </a:xfrm>
                    <a:prstGeom prst="rect">
                      <a:avLst/>
                    </a:prstGeom>
                  </pic:spPr>
                </pic:pic>
              </a:graphicData>
            </a:graphic>
          </wp:anchor>
        </w:drawing>
      </w:r>
    </w:p>
    <w:p w14:paraId="671538A5" w14:textId="77777777" w:rsidR="002961E9" w:rsidRDefault="002961E9">
      <w:pPr>
        <w:pStyle w:val="BodyText"/>
        <w:rPr>
          <w:rFonts w:ascii="Times New Roman"/>
          <w:sz w:val="20"/>
        </w:rPr>
      </w:pPr>
    </w:p>
    <w:p w14:paraId="342AFC44" w14:textId="77777777" w:rsidR="002961E9" w:rsidRDefault="002961E9">
      <w:pPr>
        <w:pStyle w:val="BodyText"/>
        <w:rPr>
          <w:rFonts w:ascii="Times New Roman"/>
          <w:sz w:val="20"/>
        </w:rPr>
      </w:pPr>
    </w:p>
    <w:p w14:paraId="701C8CE0" w14:textId="77777777" w:rsidR="002961E9" w:rsidRDefault="002961E9">
      <w:pPr>
        <w:pStyle w:val="BodyText"/>
        <w:rPr>
          <w:rFonts w:ascii="Times New Roman"/>
          <w:sz w:val="20"/>
        </w:rPr>
      </w:pPr>
    </w:p>
    <w:p w14:paraId="125554DB" w14:textId="77777777" w:rsidR="002961E9" w:rsidRDefault="002961E9">
      <w:pPr>
        <w:pStyle w:val="BodyText"/>
        <w:rPr>
          <w:rFonts w:ascii="Times New Roman"/>
          <w:sz w:val="20"/>
        </w:rPr>
      </w:pPr>
    </w:p>
    <w:p w14:paraId="6EA50330" w14:textId="77777777" w:rsidR="002961E9" w:rsidRDefault="002961E9">
      <w:pPr>
        <w:pStyle w:val="BodyText"/>
        <w:rPr>
          <w:rFonts w:ascii="Times New Roman"/>
          <w:sz w:val="20"/>
        </w:rPr>
      </w:pPr>
    </w:p>
    <w:p w14:paraId="4B783A07" w14:textId="77777777" w:rsidR="002961E9" w:rsidRDefault="002961E9">
      <w:pPr>
        <w:pStyle w:val="BodyText"/>
        <w:rPr>
          <w:rFonts w:ascii="Times New Roman"/>
          <w:sz w:val="20"/>
        </w:rPr>
      </w:pPr>
    </w:p>
    <w:p w14:paraId="5E570678" w14:textId="77777777" w:rsidR="002961E9" w:rsidRDefault="002961E9">
      <w:pPr>
        <w:pStyle w:val="BodyText"/>
        <w:rPr>
          <w:rFonts w:ascii="Times New Roman"/>
          <w:sz w:val="20"/>
        </w:rPr>
      </w:pPr>
    </w:p>
    <w:p w14:paraId="4BA000F6" w14:textId="77777777" w:rsidR="002961E9" w:rsidRDefault="002961E9">
      <w:pPr>
        <w:pStyle w:val="BodyText"/>
        <w:rPr>
          <w:rFonts w:ascii="Times New Roman"/>
          <w:sz w:val="20"/>
        </w:rPr>
      </w:pPr>
    </w:p>
    <w:p w14:paraId="5451AF43" w14:textId="1DFE0407" w:rsidR="002961E9" w:rsidRDefault="00CF687B">
      <w:pPr>
        <w:spacing w:before="198"/>
        <w:ind w:left="4965" w:right="486"/>
        <w:rPr>
          <w:b/>
          <w:sz w:val="56"/>
        </w:rPr>
      </w:pPr>
      <w:r>
        <w:rPr>
          <w:b/>
          <w:color w:val="009D00"/>
          <w:sz w:val="56"/>
        </w:rPr>
        <w:t xml:space="preserve">Process for development, review and publication of national </w:t>
      </w:r>
      <w:r w:rsidR="00685E2E">
        <w:rPr>
          <w:b/>
          <w:color w:val="009D00"/>
          <w:sz w:val="56"/>
        </w:rPr>
        <w:t xml:space="preserve">P/GSL medicine protocol </w:t>
      </w:r>
      <w:r>
        <w:rPr>
          <w:b/>
          <w:color w:val="009D00"/>
          <w:sz w:val="56"/>
        </w:rPr>
        <w:t>templates</w:t>
      </w:r>
    </w:p>
    <w:p w14:paraId="5CBD8BA2" w14:textId="77777777" w:rsidR="002961E9" w:rsidRDefault="002961E9">
      <w:pPr>
        <w:pStyle w:val="BodyText"/>
        <w:rPr>
          <w:b/>
          <w:sz w:val="62"/>
        </w:rPr>
      </w:pPr>
    </w:p>
    <w:p w14:paraId="6EA2AE13" w14:textId="77777777" w:rsidR="002961E9" w:rsidRDefault="002961E9">
      <w:pPr>
        <w:pStyle w:val="BodyText"/>
        <w:rPr>
          <w:b/>
          <w:sz w:val="62"/>
        </w:rPr>
      </w:pPr>
    </w:p>
    <w:p w14:paraId="71FD0224" w14:textId="77777777" w:rsidR="002961E9" w:rsidRDefault="002961E9">
      <w:pPr>
        <w:pStyle w:val="BodyText"/>
        <w:rPr>
          <w:b/>
          <w:sz w:val="62"/>
        </w:rPr>
      </w:pPr>
    </w:p>
    <w:p w14:paraId="12480702" w14:textId="77777777" w:rsidR="002961E9" w:rsidRDefault="002961E9">
      <w:pPr>
        <w:pStyle w:val="BodyText"/>
        <w:rPr>
          <w:b/>
          <w:sz w:val="62"/>
        </w:rPr>
      </w:pPr>
    </w:p>
    <w:p w14:paraId="704188CD" w14:textId="77777777" w:rsidR="002961E9" w:rsidRDefault="002961E9">
      <w:pPr>
        <w:pStyle w:val="BodyText"/>
        <w:rPr>
          <w:b/>
          <w:sz w:val="62"/>
        </w:rPr>
      </w:pPr>
    </w:p>
    <w:p w14:paraId="1D2A1FB4" w14:textId="77777777" w:rsidR="002961E9" w:rsidRDefault="002961E9">
      <w:pPr>
        <w:pStyle w:val="BodyText"/>
        <w:spacing w:before="6"/>
        <w:rPr>
          <w:b/>
          <w:sz w:val="64"/>
        </w:rPr>
      </w:pPr>
    </w:p>
    <w:p w14:paraId="740F0059" w14:textId="77777777" w:rsidR="002961E9" w:rsidRDefault="00CF687B">
      <w:pPr>
        <w:pStyle w:val="Title"/>
        <w:ind w:right="568"/>
      </w:pPr>
      <w:r>
        <w:rPr>
          <w:color w:val="009D00"/>
        </w:rPr>
        <w:t>The first stop for professional</w:t>
      </w:r>
    </w:p>
    <w:p w14:paraId="7E8D4CDD" w14:textId="77777777" w:rsidR="002961E9" w:rsidRDefault="00CF687B">
      <w:pPr>
        <w:pStyle w:val="Title"/>
        <w:spacing w:before="2"/>
      </w:pPr>
      <w:r>
        <w:rPr>
          <w:color w:val="009D00"/>
        </w:rPr>
        <w:t>medicines advice</w:t>
      </w:r>
    </w:p>
    <w:p w14:paraId="0DCAC847" w14:textId="77777777" w:rsidR="002961E9" w:rsidRDefault="002961E9">
      <w:pPr>
        <w:sectPr w:rsidR="002961E9">
          <w:headerReference w:type="default" r:id="rId9"/>
          <w:footerReference w:type="even" r:id="rId10"/>
          <w:footerReference w:type="default" r:id="rId11"/>
          <w:footerReference w:type="first" r:id="rId12"/>
          <w:type w:val="continuous"/>
          <w:pgSz w:w="11900" w:h="16850"/>
          <w:pgMar w:top="1660" w:right="460" w:bottom="680" w:left="460" w:header="524" w:footer="496" w:gutter="0"/>
          <w:pgNumType w:start="1"/>
          <w:cols w:space="720"/>
        </w:sectPr>
      </w:pPr>
    </w:p>
    <w:p w14:paraId="3772075D" w14:textId="77777777" w:rsidR="002961E9" w:rsidRDefault="002961E9">
      <w:pPr>
        <w:pStyle w:val="BodyText"/>
        <w:spacing w:before="5"/>
        <w:rPr>
          <w:b/>
        </w:rPr>
      </w:pPr>
    </w:p>
    <w:p w14:paraId="2C913DC6" w14:textId="7F2944F6" w:rsidR="002961E9" w:rsidRDefault="00CF687B">
      <w:pPr>
        <w:spacing w:before="88"/>
        <w:ind w:left="106" w:right="1392"/>
        <w:rPr>
          <w:b/>
          <w:sz w:val="36"/>
        </w:rPr>
      </w:pPr>
      <w:r>
        <w:rPr>
          <w:b/>
          <w:color w:val="009E48"/>
          <w:sz w:val="36"/>
        </w:rPr>
        <w:t xml:space="preserve">Process for development and review and publication of national </w:t>
      </w:r>
      <w:bookmarkStart w:id="0" w:name="_Hlk121827720"/>
      <w:r>
        <w:rPr>
          <w:b/>
          <w:color w:val="009E48"/>
          <w:sz w:val="36"/>
        </w:rPr>
        <w:t>P</w:t>
      </w:r>
      <w:r w:rsidR="00685E2E">
        <w:rPr>
          <w:b/>
          <w:color w:val="009E48"/>
          <w:sz w:val="36"/>
        </w:rPr>
        <w:t>/GSL medicine protocol</w:t>
      </w:r>
      <w:r>
        <w:rPr>
          <w:b/>
          <w:color w:val="009E48"/>
          <w:sz w:val="36"/>
        </w:rPr>
        <w:t xml:space="preserve"> templates</w:t>
      </w:r>
      <w:bookmarkEnd w:id="0"/>
    </w:p>
    <w:p w14:paraId="5AFB973D" w14:textId="77777777" w:rsidR="002961E9" w:rsidRDefault="002961E9">
      <w:pPr>
        <w:pStyle w:val="BodyText"/>
        <w:spacing w:before="10"/>
        <w:rPr>
          <w:b/>
          <w:sz w:val="35"/>
        </w:rPr>
      </w:pPr>
    </w:p>
    <w:p w14:paraId="00E5F5DA" w14:textId="77777777" w:rsidR="002961E9" w:rsidRDefault="00CF687B">
      <w:pPr>
        <w:spacing w:before="1"/>
        <w:ind w:left="106"/>
        <w:rPr>
          <w:b/>
          <w:sz w:val="36"/>
        </w:rPr>
      </w:pPr>
      <w:r>
        <w:rPr>
          <w:b/>
          <w:color w:val="009E48"/>
          <w:sz w:val="36"/>
        </w:rPr>
        <w:t>Contents</w:t>
      </w:r>
    </w:p>
    <w:sdt>
      <w:sdtPr>
        <w:id w:val="-51696279"/>
        <w:docPartObj>
          <w:docPartGallery w:val="Table of Contents"/>
          <w:docPartUnique/>
        </w:docPartObj>
      </w:sdtPr>
      <w:sdtEndPr/>
      <w:sdtContent>
        <w:p w14:paraId="111554E2" w14:textId="77777777" w:rsidR="002961E9" w:rsidRDefault="00174C59">
          <w:pPr>
            <w:pStyle w:val="TOC1"/>
            <w:numPr>
              <w:ilvl w:val="0"/>
              <w:numId w:val="4"/>
            </w:numPr>
            <w:tabs>
              <w:tab w:val="left" w:pos="673"/>
              <w:tab w:val="left" w:pos="674"/>
              <w:tab w:val="right" w:leader="dot" w:pos="10731"/>
            </w:tabs>
            <w:spacing w:before="415" w:line="240" w:lineRule="auto"/>
            <w:ind w:hanging="568"/>
          </w:pPr>
          <w:hyperlink w:anchor="_bookmark0" w:history="1">
            <w:r w:rsidR="00CF687B">
              <w:t>Introduction</w:t>
            </w:r>
            <w:r w:rsidR="00CF687B">
              <w:tab/>
              <w:t>3</w:t>
            </w:r>
          </w:hyperlink>
        </w:p>
        <w:p w14:paraId="7A662DC7" w14:textId="77777777" w:rsidR="002961E9" w:rsidRDefault="00174C59">
          <w:pPr>
            <w:pStyle w:val="TOC1"/>
            <w:numPr>
              <w:ilvl w:val="0"/>
              <w:numId w:val="4"/>
            </w:numPr>
            <w:tabs>
              <w:tab w:val="left" w:pos="673"/>
              <w:tab w:val="left" w:pos="674"/>
              <w:tab w:val="right" w:leader="dot" w:pos="10731"/>
            </w:tabs>
            <w:spacing w:before="2"/>
            <w:ind w:hanging="568"/>
          </w:pPr>
          <w:hyperlink w:anchor="_bookmark1" w:history="1">
            <w:r w:rsidR="00CF687B">
              <w:t>Background</w:t>
            </w:r>
            <w:r w:rsidR="00CF687B">
              <w:tab/>
              <w:t>3</w:t>
            </w:r>
          </w:hyperlink>
        </w:p>
        <w:p w14:paraId="3CF7222B" w14:textId="3095AA64" w:rsidR="002961E9" w:rsidRDefault="00174C59">
          <w:pPr>
            <w:pStyle w:val="TOC1"/>
            <w:numPr>
              <w:ilvl w:val="0"/>
              <w:numId w:val="4"/>
            </w:numPr>
            <w:tabs>
              <w:tab w:val="left" w:pos="673"/>
              <w:tab w:val="left" w:pos="674"/>
              <w:tab w:val="right" w:leader="dot" w:pos="10731"/>
            </w:tabs>
            <w:ind w:hanging="568"/>
          </w:pPr>
          <w:hyperlink w:anchor="_bookmark2" w:history="1">
            <w:r w:rsidR="00CF687B">
              <w:t>Decision to develop a new national</w:t>
            </w:r>
            <w:r w:rsidR="00CF687B">
              <w:rPr>
                <w:spacing w:val="-3"/>
              </w:rPr>
              <w:t xml:space="preserve"> </w:t>
            </w:r>
            <w:r w:rsidR="00685E2E" w:rsidRPr="00685E2E">
              <w:t>P/GSL medicine protocol template</w:t>
            </w:r>
            <w:r w:rsidR="00CF687B">
              <w:tab/>
              <w:t>3</w:t>
            </w:r>
          </w:hyperlink>
        </w:p>
        <w:p w14:paraId="6FE69905" w14:textId="78B690E5" w:rsidR="002961E9" w:rsidRDefault="00174C59">
          <w:pPr>
            <w:pStyle w:val="TOC1"/>
            <w:numPr>
              <w:ilvl w:val="0"/>
              <w:numId w:val="4"/>
            </w:numPr>
            <w:tabs>
              <w:tab w:val="left" w:pos="673"/>
              <w:tab w:val="left" w:pos="674"/>
              <w:tab w:val="right" w:leader="dot" w:pos="10731"/>
            </w:tabs>
            <w:ind w:hanging="568"/>
          </w:pPr>
          <w:hyperlink w:anchor="_bookmark3" w:history="1">
            <w:r w:rsidR="00CF687B">
              <w:t>Development of a new national</w:t>
            </w:r>
            <w:r w:rsidR="00CF687B">
              <w:rPr>
                <w:spacing w:val="2"/>
              </w:rPr>
              <w:t xml:space="preserve"> </w:t>
            </w:r>
            <w:r w:rsidR="00685E2E" w:rsidRPr="00685E2E">
              <w:t>P/GSL medicine protocol template</w:t>
            </w:r>
            <w:r w:rsidR="00CF687B">
              <w:tab/>
              <w:t>3</w:t>
            </w:r>
          </w:hyperlink>
        </w:p>
        <w:p w14:paraId="7C894701" w14:textId="0EE1A7D7" w:rsidR="002961E9" w:rsidRDefault="00174C59">
          <w:pPr>
            <w:pStyle w:val="TOC1"/>
            <w:numPr>
              <w:ilvl w:val="0"/>
              <w:numId w:val="4"/>
            </w:numPr>
            <w:tabs>
              <w:tab w:val="left" w:pos="673"/>
              <w:tab w:val="left" w:pos="674"/>
              <w:tab w:val="right" w:leader="dot" w:pos="10731"/>
            </w:tabs>
            <w:spacing w:before="2"/>
            <w:ind w:hanging="568"/>
          </w:pPr>
          <w:hyperlink w:anchor="_bookmark4" w:history="1">
            <w:r w:rsidR="00CF687B">
              <w:t>Review of a national</w:t>
            </w:r>
            <w:r w:rsidR="00CF687B">
              <w:rPr>
                <w:spacing w:val="-3"/>
              </w:rPr>
              <w:t xml:space="preserve"> </w:t>
            </w:r>
            <w:r w:rsidR="00685E2E" w:rsidRPr="00685E2E">
              <w:rPr>
                <w:spacing w:val="-2"/>
              </w:rPr>
              <w:t>P/GSL medicine protocol template</w:t>
            </w:r>
            <w:r w:rsidR="00CF687B">
              <w:tab/>
              <w:t>4</w:t>
            </w:r>
          </w:hyperlink>
        </w:p>
        <w:p w14:paraId="3975EAAC" w14:textId="60DD9B24" w:rsidR="002961E9" w:rsidRDefault="00174C59">
          <w:pPr>
            <w:pStyle w:val="TOC1"/>
            <w:numPr>
              <w:ilvl w:val="0"/>
              <w:numId w:val="4"/>
            </w:numPr>
            <w:tabs>
              <w:tab w:val="left" w:pos="673"/>
              <w:tab w:val="left" w:pos="674"/>
              <w:tab w:val="right" w:leader="dot" w:pos="10731"/>
            </w:tabs>
            <w:ind w:hanging="568"/>
          </w:pPr>
          <w:hyperlink w:anchor="_bookmark4" w:history="1">
            <w:r w:rsidR="005D1D9E">
              <w:t>Publishing</w:t>
            </w:r>
            <w:r w:rsidR="00CF687B">
              <w:t xml:space="preserve"> a new or </w:t>
            </w:r>
            <w:r w:rsidR="00685E2E" w:rsidRPr="00685E2E">
              <w:t xml:space="preserve">P/GSL medicine protocol templates </w:t>
            </w:r>
            <w:r w:rsidR="00CF687B">
              <w:t>updated national</w:t>
            </w:r>
            <w:r w:rsidR="00CF687B">
              <w:rPr>
                <w:spacing w:val="-1"/>
              </w:rPr>
              <w:t xml:space="preserve"> </w:t>
            </w:r>
            <w:r w:rsidR="00685E2E" w:rsidRPr="00685E2E">
              <w:t xml:space="preserve">P/GSL medicine protocol </w:t>
            </w:r>
            <w:r w:rsidR="00CF687B">
              <w:t>template</w:t>
            </w:r>
            <w:r w:rsidR="00CF687B">
              <w:tab/>
              <w:t>4</w:t>
            </w:r>
          </w:hyperlink>
        </w:p>
        <w:p w14:paraId="7BB8A551" w14:textId="6F224790" w:rsidR="002961E9" w:rsidRDefault="00174C59">
          <w:pPr>
            <w:pStyle w:val="TOC1"/>
            <w:numPr>
              <w:ilvl w:val="0"/>
              <w:numId w:val="4"/>
            </w:numPr>
            <w:tabs>
              <w:tab w:val="left" w:pos="673"/>
              <w:tab w:val="left" w:pos="674"/>
              <w:tab w:val="right" w:leader="dot" w:pos="10731"/>
            </w:tabs>
            <w:spacing w:before="1"/>
            <w:ind w:hanging="568"/>
          </w:pPr>
          <w:hyperlink w:anchor="_bookmark5" w:history="1">
            <w:r w:rsidR="00CF687B">
              <w:t>Authorisation of</w:t>
            </w:r>
            <w:r w:rsidR="00CF687B">
              <w:rPr>
                <w:spacing w:val="-2"/>
              </w:rPr>
              <w:t xml:space="preserve"> </w:t>
            </w:r>
            <w:r w:rsidR="00CF687B">
              <w:t xml:space="preserve">a </w:t>
            </w:r>
            <w:r w:rsidR="009534D8">
              <w:t>protocol</w:t>
            </w:r>
            <w:r w:rsidR="00CF687B">
              <w:tab/>
              <w:t>5</w:t>
            </w:r>
          </w:hyperlink>
        </w:p>
        <w:p w14:paraId="75AB16A6" w14:textId="77777777" w:rsidR="002961E9" w:rsidRDefault="00174C59">
          <w:pPr>
            <w:pStyle w:val="TOC1"/>
            <w:numPr>
              <w:ilvl w:val="0"/>
              <w:numId w:val="4"/>
            </w:numPr>
            <w:tabs>
              <w:tab w:val="left" w:pos="673"/>
              <w:tab w:val="left" w:pos="674"/>
              <w:tab w:val="right" w:leader="dot" w:pos="10731"/>
            </w:tabs>
            <w:ind w:hanging="568"/>
          </w:pPr>
          <w:hyperlink w:anchor="_bookmark6" w:history="1">
            <w:r w:rsidR="00CF687B">
              <w:t>Governance</w:t>
            </w:r>
            <w:r w:rsidR="00CF687B">
              <w:rPr>
                <w:spacing w:val="-1"/>
              </w:rPr>
              <w:t xml:space="preserve"> </w:t>
            </w:r>
            <w:r w:rsidR="00CF687B">
              <w:t>arrangements</w:t>
            </w:r>
            <w:r w:rsidR="00CF687B">
              <w:tab/>
              <w:t>5</w:t>
            </w:r>
          </w:hyperlink>
        </w:p>
        <w:p w14:paraId="3F90D2D2" w14:textId="77777777" w:rsidR="002961E9" w:rsidRDefault="00174C59">
          <w:pPr>
            <w:pStyle w:val="TOC1"/>
            <w:numPr>
              <w:ilvl w:val="0"/>
              <w:numId w:val="4"/>
            </w:numPr>
            <w:tabs>
              <w:tab w:val="left" w:pos="673"/>
              <w:tab w:val="left" w:pos="674"/>
              <w:tab w:val="right" w:leader="dot" w:pos="10731"/>
            </w:tabs>
            <w:ind w:hanging="568"/>
          </w:pPr>
          <w:hyperlink w:anchor="_bookmark7" w:history="1">
            <w:r w:rsidR="00CF687B">
              <w:t>Responsibilities</w:t>
            </w:r>
            <w:r w:rsidR="00CF687B">
              <w:tab/>
              <w:t>5</w:t>
            </w:r>
          </w:hyperlink>
        </w:p>
        <w:p w14:paraId="31F48726" w14:textId="77777777" w:rsidR="002961E9" w:rsidRDefault="00174C59">
          <w:pPr>
            <w:pStyle w:val="TOC2"/>
            <w:numPr>
              <w:ilvl w:val="1"/>
              <w:numId w:val="4"/>
            </w:numPr>
            <w:tabs>
              <w:tab w:val="left" w:pos="1205"/>
              <w:tab w:val="left" w:pos="1207"/>
              <w:tab w:val="right" w:leader="dot" w:pos="10731"/>
            </w:tabs>
            <w:spacing w:before="2"/>
            <w:ind w:hanging="534"/>
          </w:pPr>
          <w:hyperlink w:anchor="_bookmark8" w:history="1">
            <w:r w:rsidR="00CF687B">
              <w:t>Responsibilities of the MGDO Programme Board</w:t>
            </w:r>
            <w:r w:rsidR="00CF687B">
              <w:tab/>
              <w:t>5</w:t>
            </w:r>
          </w:hyperlink>
        </w:p>
        <w:p w14:paraId="0CF193E0" w14:textId="77777777" w:rsidR="002961E9" w:rsidRDefault="00174C59">
          <w:pPr>
            <w:pStyle w:val="TOC2"/>
            <w:numPr>
              <w:ilvl w:val="1"/>
              <w:numId w:val="4"/>
            </w:numPr>
            <w:tabs>
              <w:tab w:val="left" w:pos="1205"/>
              <w:tab w:val="left" w:pos="1207"/>
              <w:tab w:val="right" w:leader="dot" w:pos="10731"/>
            </w:tabs>
            <w:ind w:hanging="534"/>
          </w:pPr>
          <w:hyperlink w:anchor="_bookmark8" w:history="1">
            <w:r w:rsidR="00CF687B">
              <w:t>Responsibilities of the MGDO Working</w:t>
            </w:r>
            <w:r w:rsidR="00CF687B">
              <w:rPr>
                <w:spacing w:val="-2"/>
              </w:rPr>
              <w:t xml:space="preserve"> </w:t>
            </w:r>
            <w:r w:rsidR="00CF687B">
              <w:t>Group</w:t>
            </w:r>
            <w:r w:rsidR="00CF687B">
              <w:tab/>
              <w:t>5</w:t>
            </w:r>
          </w:hyperlink>
        </w:p>
        <w:p w14:paraId="2AC2AE66" w14:textId="77777777" w:rsidR="002961E9" w:rsidRDefault="00174C59">
          <w:pPr>
            <w:pStyle w:val="TOC2"/>
            <w:numPr>
              <w:ilvl w:val="1"/>
              <w:numId w:val="4"/>
            </w:numPr>
            <w:tabs>
              <w:tab w:val="left" w:pos="1205"/>
              <w:tab w:val="left" w:pos="1207"/>
              <w:tab w:val="right" w:leader="dot" w:pos="10731"/>
            </w:tabs>
            <w:spacing w:before="1"/>
            <w:ind w:hanging="534"/>
          </w:pPr>
          <w:hyperlink w:anchor="_bookmark9" w:history="1">
            <w:r w:rsidR="00CF687B">
              <w:t>Responsibilities of members of the Short Life Working</w:t>
            </w:r>
            <w:r w:rsidR="00CF687B">
              <w:rPr>
                <w:spacing w:val="-4"/>
              </w:rPr>
              <w:t xml:space="preserve"> </w:t>
            </w:r>
            <w:r w:rsidR="00CF687B">
              <w:t>Groups</w:t>
            </w:r>
            <w:r w:rsidR="00CF687B">
              <w:rPr>
                <w:spacing w:val="-3"/>
              </w:rPr>
              <w:t xml:space="preserve"> </w:t>
            </w:r>
            <w:r w:rsidR="00CF687B">
              <w:t>(SLWGs)</w:t>
            </w:r>
            <w:r w:rsidR="00CF687B">
              <w:tab/>
              <w:t>6</w:t>
            </w:r>
          </w:hyperlink>
        </w:p>
        <w:p w14:paraId="09A95779" w14:textId="77777777" w:rsidR="002961E9" w:rsidRDefault="00174C59">
          <w:pPr>
            <w:pStyle w:val="TOC2"/>
            <w:numPr>
              <w:ilvl w:val="1"/>
              <w:numId w:val="4"/>
            </w:numPr>
            <w:tabs>
              <w:tab w:val="left" w:pos="1205"/>
              <w:tab w:val="left" w:pos="1207"/>
              <w:tab w:val="right" w:leader="dot" w:pos="10731"/>
            </w:tabs>
            <w:ind w:hanging="534"/>
          </w:pPr>
          <w:hyperlink w:anchor="_bookmark10" w:history="1">
            <w:r w:rsidR="00CF687B">
              <w:t>Responsibilities of</w:t>
            </w:r>
            <w:r w:rsidR="00CF687B">
              <w:rPr>
                <w:spacing w:val="1"/>
              </w:rPr>
              <w:t xml:space="preserve"> </w:t>
            </w:r>
            <w:r w:rsidR="00CF687B">
              <w:t>Core</w:t>
            </w:r>
            <w:r w:rsidR="00CF687B">
              <w:rPr>
                <w:spacing w:val="-4"/>
              </w:rPr>
              <w:t xml:space="preserve"> </w:t>
            </w:r>
            <w:r w:rsidR="00CF687B">
              <w:t>Members</w:t>
            </w:r>
            <w:r w:rsidR="00CF687B">
              <w:tab/>
              <w:t>6</w:t>
            </w:r>
          </w:hyperlink>
        </w:p>
        <w:p w14:paraId="408D7D52" w14:textId="7A788B74" w:rsidR="002961E9" w:rsidRDefault="00174C59">
          <w:pPr>
            <w:pStyle w:val="TOC2"/>
            <w:numPr>
              <w:ilvl w:val="1"/>
              <w:numId w:val="4"/>
            </w:numPr>
            <w:tabs>
              <w:tab w:val="left" w:pos="1205"/>
              <w:tab w:val="left" w:pos="1207"/>
              <w:tab w:val="right" w:leader="dot" w:pos="10731"/>
            </w:tabs>
            <w:spacing w:line="253" w:lineRule="exact"/>
            <w:ind w:hanging="534"/>
          </w:pPr>
          <w:hyperlink w:anchor="_bookmark11" w:history="1">
            <w:r w:rsidR="00CF687B">
              <w:t>Responsibilities of organisations using national</w:t>
            </w:r>
            <w:r w:rsidR="00CF687B">
              <w:rPr>
                <w:spacing w:val="-1"/>
              </w:rPr>
              <w:t xml:space="preserve"> </w:t>
            </w:r>
            <w:r w:rsidR="00685E2E" w:rsidRPr="00685E2E">
              <w:t>P/GSL medicine protocol templates</w:t>
            </w:r>
            <w:r w:rsidR="00CF687B">
              <w:tab/>
              <w:t>6</w:t>
            </w:r>
          </w:hyperlink>
        </w:p>
      </w:sdtContent>
    </w:sdt>
    <w:p w14:paraId="0F0D8DC1" w14:textId="61B51181" w:rsidR="002961E9" w:rsidRDefault="00CF687B">
      <w:pPr>
        <w:pStyle w:val="BodyText"/>
        <w:spacing w:before="496"/>
        <w:ind w:left="106"/>
      </w:pPr>
      <w:r>
        <w:t xml:space="preserve">Approved by Medicines Governance Do Once (MGDO) Programme Board </w:t>
      </w:r>
      <w:r w:rsidR="00174C59">
        <w:t>January 2023</w:t>
      </w:r>
    </w:p>
    <w:p w14:paraId="1603EC39" w14:textId="77777777" w:rsidR="002961E9" w:rsidRDefault="002961E9">
      <w:pPr>
        <w:sectPr w:rsidR="002961E9">
          <w:pgSz w:w="11900" w:h="16850"/>
          <w:pgMar w:top="1660" w:right="460" w:bottom="680" w:left="460" w:header="524" w:footer="496" w:gutter="0"/>
          <w:cols w:space="720"/>
        </w:sectPr>
      </w:pPr>
    </w:p>
    <w:p w14:paraId="2F8A08A5" w14:textId="77777777" w:rsidR="002961E9" w:rsidRDefault="002961E9">
      <w:pPr>
        <w:pStyle w:val="BodyText"/>
        <w:spacing w:before="3"/>
        <w:rPr>
          <w:sz w:val="32"/>
        </w:rPr>
      </w:pPr>
    </w:p>
    <w:p w14:paraId="5D7A75C9"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1" w:name="_bookmark0"/>
      <w:bookmarkEnd w:id="1"/>
      <w:r>
        <w:rPr>
          <w:color w:val="009E48"/>
        </w:rPr>
        <w:t>Introduction</w:t>
      </w:r>
    </w:p>
    <w:p w14:paraId="3E0583AD" w14:textId="7A05E36E" w:rsidR="002961E9" w:rsidRDefault="00CF687B" w:rsidP="00E86648">
      <w:pPr>
        <w:pStyle w:val="BodyText"/>
        <w:spacing w:before="120"/>
        <w:ind w:left="106"/>
      </w:pPr>
      <w:r>
        <w:t xml:space="preserve">This document describes the process to develop, review and publish national </w:t>
      </w:r>
      <w:r w:rsidR="00685E2E" w:rsidRPr="00685E2E">
        <w:t>P/GSL medicine protocol templates</w:t>
      </w:r>
      <w:r w:rsidR="00DC1323">
        <w:t xml:space="preserve"> to support the supply/administration of these medicines</w:t>
      </w:r>
      <w:r w:rsidR="00685E2E">
        <w:t>.</w:t>
      </w:r>
    </w:p>
    <w:p w14:paraId="74994DA6" w14:textId="77777777" w:rsidR="002961E9" w:rsidRPr="00E86648" w:rsidRDefault="002961E9">
      <w:pPr>
        <w:pStyle w:val="BodyText"/>
      </w:pPr>
    </w:p>
    <w:p w14:paraId="3844D649" w14:textId="77777777" w:rsidR="002961E9" w:rsidRDefault="00CF687B" w:rsidP="00E86648">
      <w:pPr>
        <w:pStyle w:val="Heading1"/>
        <w:numPr>
          <w:ilvl w:val="0"/>
          <w:numId w:val="3"/>
        </w:numPr>
        <w:tabs>
          <w:tab w:val="left" w:pos="673"/>
          <w:tab w:val="left" w:pos="674"/>
        </w:tabs>
        <w:spacing w:before="120"/>
        <w:ind w:hanging="568"/>
        <w:rPr>
          <w:color w:val="00AF50"/>
        </w:rPr>
      </w:pPr>
      <w:bookmarkStart w:id="2" w:name="_bookmark1"/>
      <w:bookmarkEnd w:id="2"/>
      <w:r>
        <w:rPr>
          <w:color w:val="009E48"/>
        </w:rPr>
        <w:t>Background</w:t>
      </w:r>
    </w:p>
    <w:p w14:paraId="24A284A6" w14:textId="54131CE2" w:rsidR="002961E9" w:rsidRDefault="00CF687B" w:rsidP="00685E2E">
      <w:pPr>
        <w:pStyle w:val="BodyText"/>
        <w:spacing w:before="120" w:line="237" w:lineRule="auto"/>
        <w:ind w:left="106" w:right="239"/>
      </w:pPr>
      <w:r>
        <w:t>In May 2018 Lord Carter identified the duplication of effort across NHS organisations in producing P</w:t>
      </w:r>
      <w:r w:rsidR="00685E2E">
        <w:t xml:space="preserve">atient </w:t>
      </w:r>
      <w:r>
        <w:t>G</w:t>
      </w:r>
      <w:r w:rsidR="00685E2E">
        <w:t xml:space="preserve">roup </w:t>
      </w:r>
      <w:r>
        <w:t>D</w:t>
      </w:r>
      <w:r w:rsidR="00685E2E">
        <w:t>irection</w:t>
      </w:r>
      <w:r>
        <w:t>s</w:t>
      </w:r>
      <w:r w:rsidR="00685E2E">
        <w:t xml:space="preserve"> and other governance documentation</w:t>
      </w:r>
      <w:r>
        <w:t>.</w:t>
      </w:r>
      <w:r w:rsidR="00685E2E">
        <w:t xml:space="preserve">  </w:t>
      </w:r>
      <w:r>
        <w:t>The report recommended that NHS England’s Specialist Pharmacy Service (SPS) develop a national ‘Do Once’ system</w:t>
      </w:r>
      <w:r>
        <w:rPr>
          <w:position w:val="8"/>
          <w:sz w:val="16"/>
        </w:rPr>
        <w:t>2</w:t>
      </w:r>
      <w:r w:rsidR="00685E2E">
        <w:t xml:space="preserve"> for the development of PGDs and other governance documentation.</w:t>
      </w:r>
    </w:p>
    <w:p w14:paraId="09C7926D" w14:textId="77777777" w:rsidR="002961E9" w:rsidRDefault="002961E9">
      <w:pPr>
        <w:pStyle w:val="BodyText"/>
        <w:spacing w:before="1"/>
      </w:pPr>
    </w:p>
    <w:p w14:paraId="484902F7" w14:textId="6DAFEF8B" w:rsidR="002961E9" w:rsidRDefault="00CF687B">
      <w:pPr>
        <w:pStyle w:val="BodyText"/>
        <w:spacing w:before="1"/>
        <w:ind w:left="106" w:right="502"/>
      </w:pPr>
      <w:r>
        <w:t>The Medicines Governance Do Once (MGDO) Programme Board, and supporting Working Group were established in 2018 to deliver the programme.</w:t>
      </w:r>
    </w:p>
    <w:p w14:paraId="1185AAD9" w14:textId="4FF80A57" w:rsidR="00685E2E" w:rsidRDefault="00685E2E">
      <w:pPr>
        <w:pStyle w:val="BodyText"/>
        <w:spacing w:before="1"/>
        <w:ind w:left="106" w:right="502"/>
      </w:pPr>
    </w:p>
    <w:p w14:paraId="79B19EB1" w14:textId="02CA5324" w:rsidR="00685E2E" w:rsidRDefault="00685E2E">
      <w:pPr>
        <w:pStyle w:val="BodyText"/>
        <w:spacing w:before="1"/>
        <w:ind w:left="106" w:right="502"/>
      </w:pPr>
      <w:r>
        <w:t xml:space="preserve">PGDs are legally required for Prescription Only Medicines (POMs).  However, Pharmacy Only (P) medicines can be legally administered, and General Sales List (GSL) medicines can be legally supplied or administered without a PGD, prescription or other legal authorisation.  It is recommended that organisations have locally approved protocols in place to support the supply/administration of GSL/administration of P medicines.  </w:t>
      </w:r>
    </w:p>
    <w:p w14:paraId="3F1C00CA" w14:textId="30571F4C" w:rsidR="00685E2E" w:rsidRDefault="00685E2E">
      <w:pPr>
        <w:pStyle w:val="BodyText"/>
        <w:spacing w:before="1"/>
        <w:ind w:left="106" w:right="502"/>
      </w:pPr>
    </w:p>
    <w:p w14:paraId="19587F41" w14:textId="2D2FB8AD" w:rsidR="00685E2E" w:rsidRDefault="00685E2E">
      <w:pPr>
        <w:pStyle w:val="BodyText"/>
        <w:spacing w:before="1"/>
        <w:ind w:left="106" w:right="502"/>
      </w:pPr>
      <w:r>
        <w:t xml:space="preserve">As part of the MGDO programme where P or GSL medicines are identified </w:t>
      </w:r>
      <w:r w:rsidR="00DC1323">
        <w:t>as part of a workstream</w:t>
      </w:r>
      <w:r>
        <w:t xml:space="preserve"> template protocols will be developed.  </w:t>
      </w:r>
    </w:p>
    <w:p w14:paraId="34038D61" w14:textId="77777777" w:rsidR="002961E9" w:rsidRDefault="002961E9">
      <w:pPr>
        <w:pStyle w:val="BodyText"/>
        <w:spacing w:before="11"/>
        <w:rPr>
          <w:sz w:val="23"/>
        </w:rPr>
      </w:pPr>
    </w:p>
    <w:p w14:paraId="07539F4E" w14:textId="70FF90EA" w:rsidR="002961E9" w:rsidRDefault="00CF687B">
      <w:pPr>
        <w:pStyle w:val="BodyText"/>
        <w:ind w:left="106"/>
      </w:pPr>
      <w:r>
        <w:t xml:space="preserve">This document describes the process to develop, review and publish national </w:t>
      </w:r>
      <w:r w:rsidR="00685E2E" w:rsidRPr="00685E2E">
        <w:t>P/GSL medicine protocol templates</w:t>
      </w:r>
      <w:r w:rsidR="00685E2E">
        <w:t>.</w:t>
      </w:r>
    </w:p>
    <w:p w14:paraId="2E131761" w14:textId="77777777" w:rsidR="002961E9" w:rsidRPr="00E86648" w:rsidRDefault="002961E9">
      <w:pPr>
        <w:pStyle w:val="BodyText"/>
      </w:pPr>
    </w:p>
    <w:p w14:paraId="2D74A5E0" w14:textId="23F34D42" w:rsidR="002961E9" w:rsidRDefault="00CF687B" w:rsidP="00E86648">
      <w:pPr>
        <w:pStyle w:val="Heading1"/>
        <w:numPr>
          <w:ilvl w:val="0"/>
          <w:numId w:val="3"/>
        </w:numPr>
        <w:tabs>
          <w:tab w:val="left" w:pos="673"/>
          <w:tab w:val="left" w:pos="674"/>
        </w:tabs>
        <w:spacing w:before="120"/>
        <w:ind w:hanging="568"/>
        <w:rPr>
          <w:color w:val="00AF50"/>
        </w:rPr>
      </w:pPr>
      <w:bookmarkStart w:id="3" w:name="_bookmark2"/>
      <w:bookmarkEnd w:id="3"/>
      <w:r>
        <w:rPr>
          <w:color w:val="009E48"/>
        </w:rPr>
        <w:t xml:space="preserve">Decision to develop a new national </w:t>
      </w:r>
      <w:r w:rsidR="00F817C9">
        <w:rPr>
          <w:color w:val="009E48"/>
        </w:rPr>
        <w:t>protocol</w:t>
      </w:r>
      <w:r>
        <w:rPr>
          <w:color w:val="009E48"/>
          <w:spacing w:val="-4"/>
        </w:rPr>
        <w:t xml:space="preserve"> </w:t>
      </w:r>
      <w:r>
        <w:rPr>
          <w:color w:val="009E48"/>
        </w:rPr>
        <w:t>template</w:t>
      </w:r>
    </w:p>
    <w:p w14:paraId="6F0C60B5" w14:textId="6F368AA8" w:rsidR="002961E9" w:rsidRDefault="00CF687B" w:rsidP="00E86648">
      <w:pPr>
        <w:pStyle w:val="BodyText"/>
        <w:spacing w:before="120"/>
        <w:ind w:left="106" w:right="486"/>
      </w:pPr>
      <w:r>
        <w:t xml:space="preserve">The MGDO Programme Board will determine the priority of developing new </w:t>
      </w:r>
      <w:r w:rsidR="00685E2E">
        <w:t>protocol</w:t>
      </w:r>
      <w:r>
        <w:t xml:space="preserve"> templates. This decision is multifactorial and will reflect national requirements. Generally, </w:t>
      </w:r>
      <w:r w:rsidR="00685E2E">
        <w:t>protocol</w:t>
      </w:r>
      <w:r>
        <w:t xml:space="preserve"> templates will be developed where there is currently significant national usage, the treatment follows nationally available guidance and no other suitable mechanism for the supply and/or administration of medicines exists.</w:t>
      </w:r>
    </w:p>
    <w:p w14:paraId="48E6F3E4" w14:textId="77777777" w:rsidR="002961E9" w:rsidRDefault="002961E9">
      <w:pPr>
        <w:pStyle w:val="BodyText"/>
      </w:pPr>
    </w:p>
    <w:p w14:paraId="04B38C96" w14:textId="215974F2" w:rsidR="002961E9" w:rsidRDefault="00CF687B" w:rsidP="00B11CAC">
      <w:pPr>
        <w:pStyle w:val="BodyText"/>
        <w:spacing w:before="1"/>
        <w:ind w:left="106" w:right="383"/>
        <w:rPr>
          <w:color w:val="FF0000"/>
        </w:rPr>
      </w:pPr>
      <w:r>
        <w:t xml:space="preserve">The MGDO Programme Board welcomes suggestions of new </w:t>
      </w:r>
      <w:r w:rsidR="00685E2E">
        <w:t>protocol</w:t>
      </w:r>
      <w:r>
        <w:t xml:space="preserve">s from NHS commissioners and providers and </w:t>
      </w:r>
      <w:r w:rsidRPr="001B3FA6">
        <w:rPr>
          <w:color w:val="000000" w:themeColor="text1"/>
        </w:rPr>
        <w:t>will consider these as part of its prioritisation process.</w:t>
      </w:r>
      <w:r w:rsidR="00DC1323" w:rsidRPr="001B3FA6">
        <w:rPr>
          <w:color w:val="000000" w:themeColor="text1"/>
        </w:rPr>
        <w:t xml:space="preserve">  </w:t>
      </w:r>
      <w:r w:rsidR="000848E4" w:rsidRPr="001B3FA6">
        <w:rPr>
          <w:color w:val="000000" w:themeColor="text1"/>
        </w:rPr>
        <w:t xml:space="preserve">The organisation proposing the new </w:t>
      </w:r>
      <w:r w:rsidR="001B3FA6" w:rsidRPr="001B3FA6">
        <w:rPr>
          <w:color w:val="000000" w:themeColor="text1"/>
        </w:rPr>
        <w:t>protocol</w:t>
      </w:r>
      <w:r w:rsidR="000848E4" w:rsidRPr="001B3FA6">
        <w:rPr>
          <w:color w:val="000000" w:themeColor="text1"/>
        </w:rPr>
        <w:t>(s) will be asked to submit a short paper to the Programme Board detailing the rationale for development.  This information will assist the Board in deciding whether the workstream is to be developed and, if so, the priority given to its development as part of the wider programme. The Programme Board should consider the need for additional resource to provide the workstream and any additional funding required.  Prioritisation which requires additional resource will need to be considered by the SPS Operational Group before development can be agreed.</w:t>
      </w:r>
    </w:p>
    <w:p w14:paraId="542971AD" w14:textId="77777777" w:rsidR="00C07E62" w:rsidRDefault="00C07E62" w:rsidP="00B11CAC">
      <w:pPr>
        <w:pStyle w:val="BodyText"/>
        <w:spacing w:before="1"/>
        <w:ind w:left="106" w:right="383"/>
        <w:rPr>
          <w:sz w:val="23"/>
        </w:rPr>
      </w:pPr>
    </w:p>
    <w:p w14:paraId="77250685" w14:textId="54FACF91" w:rsidR="002961E9" w:rsidRDefault="00CF687B">
      <w:pPr>
        <w:pStyle w:val="BodyText"/>
        <w:ind w:left="106" w:right="274"/>
      </w:pPr>
      <w:r>
        <w:t xml:space="preserve">Once a decision has been made to develop a </w:t>
      </w:r>
      <w:r w:rsidR="00685E2E">
        <w:t>protocol</w:t>
      </w:r>
      <w:r>
        <w:t xml:space="preserve"> template, a meeting of national stakeholders will be convened to ensure there is sufficient support for the work stream.</w:t>
      </w:r>
    </w:p>
    <w:p w14:paraId="34F9BFB9" w14:textId="6C3CF213" w:rsidR="00C07E62" w:rsidRDefault="00C07E62">
      <w:pPr>
        <w:pStyle w:val="BodyText"/>
        <w:ind w:left="106" w:right="274"/>
      </w:pPr>
    </w:p>
    <w:p w14:paraId="791FA2E2" w14:textId="4DB8AC2A" w:rsidR="00C07E62" w:rsidRDefault="00C07E62">
      <w:pPr>
        <w:pStyle w:val="BodyText"/>
        <w:ind w:left="106" w:right="274"/>
      </w:pPr>
    </w:p>
    <w:p w14:paraId="40B1AF09" w14:textId="7B94B5B2" w:rsidR="00C07E62" w:rsidRDefault="00C07E62">
      <w:pPr>
        <w:pStyle w:val="BodyText"/>
        <w:ind w:left="106" w:right="274"/>
      </w:pPr>
    </w:p>
    <w:p w14:paraId="130B6E2B" w14:textId="388E2EE1" w:rsidR="00C07E62" w:rsidRDefault="00C07E62">
      <w:pPr>
        <w:pStyle w:val="BodyText"/>
        <w:ind w:left="106" w:right="274"/>
      </w:pPr>
    </w:p>
    <w:p w14:paraId="41A93D9D" w14:textId="77777777" w:rsidR="00C07E62" w:rsidRDefault="00C07E62">
      <w:pPr>
        <w:pStyle w:val="BodyText"/>
        <w:ind w:left="106" w:right="274"/>
      </w:pPr>
    </w:p>
    <w:p w14:paraId="627806B6" w14:textId="77777777" w:rsidR="002961E9" w:rsidRDefault="002961E9">
      <w:pPr>
        <w:pStyle w:val="BodyText"/>
        <w:spacing w:before="1"/>
      </w:pPr>
    </w:p>
    <w:p w14:paraId="31A671A0" w14:textId="101EF6C7" w:rsidR="002961E9" w:rsidRDefault="00CF687B">
      <w:pPr>
        <w:pStyle w:val="BodyText"/>
        <w:ind w:left="106" w:right="141"/>
      </w:pPr>
      <w:r>
        <w:t xml:space="preserve">The MGDO Programme Board, supported by the MGDO Working Group, will use an assurance framework throughout the </w:t>
      </w:r>
      <w:r w:rsidR="00685E2E">
        <w:t xml:space="preserve">protocol </w:t>
      </w:r>
      <w:r>
        <w:t>template development process to ensure all clinical and governance requirements are met. If required the MGDO Programme Board and the MGDO Working Group may seek advice from the SPS PGD Service Advisory Board. The PGD Service Advisory Board has a remit to advise the national SPS PGD Advisory Service.</w:t>
      </w:r>
    </w:p>
    <w:p w14:paraId="5961C41E" w14:textId="51B03066" w:rsidR="002961E9" w:rsidRDefault="002961E9">
      <w:pPr>
        <w:pStyle w:val="BodyText"/>
      </w:pPr>
    </w:p>
    <w:p w14:paraId="16AD8732" w14:textId="54C9D6FE" w:rsidR="002961E9" w:rsidRDefault="00CF687B" w:rsidP="00E86648">
      <w:pPr>
        <w:pStyle w:val="Heading1"/>
        <w:numPr>
          <w:ilvl w:val="0"/>
          <w:numId w:val="3"/>
        </w:numPr>
        <w:tabs>
          <w:tab w:val="left" w:pos="673"/>
          <w:tab w:val="left" w:pos="674"/>
        </w:tabs>
        <w:spacing w:before="120"/>
        <w:ind w:hanging="568"/>
        <w:rPr>
          <w:color w:val="00AF50"/>
        </w:rPr>
      </w:pPr>
      <w:bookmarkStart w:id="4" w:name="_bookmark3"/>
      <w:bookmarkEnd w:id="4"/>
      <w:r>
        <w:rPr>
          <w:color w:val="009E48"/>
        </w:rPr>
        <w:t xml:space="preserve">Development of a new national </w:t>
      </w:r>
      <w:r w:rsidR="00456C8B">
        <w:rPr>
          <w:color w:val="009E48"/>
        </w:rPr>
        <w:t xml:space="preserve">protocol </w:t>
      </w:r>
      <w:r>
        <w:rPr>
          <w:color w:val="009E48"/>
        </w:rPr>
        <w:t>template</w:t>
      </w:r>
    </w:p>
    <w:p w14:paraId="1A2849E8" w14:textId="33CC2749" w:rsidR="002961E9" w:rsidRDefault="00CF687B" w:rsidP="00E86648">
      <w:pPr>
        <w:pStyle w:val="BodyText"/>
        <w:spacing w:before="120"/>
        <w:ind w:left="106" w:right="141"/>
      </w:pPr>
      <w:r>
        <w:t xml:space="preserve">Once the decision has been made to develop a new </w:t>
      </w:r>
      <w:r w:rsidR="009534D8">
        <w:t>protocol</w:t>
      </w:r>
      <w:r>
        <w:t xml:space="preserve"> template, the MGDO Working Group along with national stakeholders will decide on the appropriate subject matter experts (SMEs) to form a Short Life Working Group (SLWG). A lead doctor, pharmacist and representative(s) from the profession(s) working under the </w:t>
      </w:r>
      <w:r w:rsidR="009534D8">
        <w:t>protocol</w:t>
      </w:r>
      <w:r>
        <w:t xml:space="preserve"> will be appointed from within the SLWG to form a core membership who will be the leads within the SLWG. The relevant National Clinical Director or National Specialty Adviser will be informed of the SLWG and asked to contribute to the programme</w:t>
      </w:r>
      <w:r w:rsidR="009534D8">
        <w:t xml:space="preserve"> where relevant</w:t>
      </w:r>
      <w:r>
        <w:t>.</w:t>
      </w:r>
    </w:p>
    <w:p w14:paraId="16A7FA5D" w14:textId="77777777" w:rsidR="002961E9" w:rsidRDefault="002961E9">
      <w:pPr>
        <w:pStyle w:val="BodyText"/>
      </w:pPr>
    </w:p>
    <w:p w14:paraId="29800892" w14:textId="77777777" w:rsidR="00DC1323" w:rsidRDefault="00CF687B" w:rsidP="00DC1323">
      <w:pPr>
        <w:pStyle w:val="BodyText"/>
        <w:ind w:left="106" w:right="502"/>
      </w:pPr>
      <w:r>
        <w:t xml:space="preserve">Following a call for examples of </w:t>
      </w:r>
      <w:r w:rsidR="009534D8">
        <w:t>any protocols</w:t>
      </w:r>
      <w:r>
        <w:t xml:space="preserve"> already in use in the care pathway or condition, the MGDO Working Group will produce a first draft of a national </w:t>
      </w:r>
      <w:r w:rsidR="009534D8">
        <w:t>protocol</w:t>
      </w:r>
      <w:r>
        <w:t xml:space="preserve"> template from the examples shared.</w:t>
      </w:r>
    </w:p>
    <w:p w14:paraId="2C8F6032" w14:textId="77777777" w:rsidR="00DC1323" w:rsidRDefault="00DC1323" w:rsidP="00DC1323">
      <w:pPr>
        <w:pStyle w:val="BodyText"/>
        <w:ind w:left="106" w:right="502"/>
      </w:pPr>
    </w:p>
    <w:p w14:paraId="35930F9A" w14:textId="2FD57FAA" w:rsidR="002961E9" w:rsidRDefault="00CF687B" w:rsidP="00DC1323">
      <w:pPr>
        <w:pStyle w:val="BodyText"/>
        <w:ind w:left="106" w:right="502"/>
      </w:pPr>
      <w:r>
        <w:t xml:space="preserve">The draft </w:t>
      </w:r>
      <w:r w:rsidR="009534D8">
        <w:t>protocol</w:t>
      </w:r>
      <w:r>
        <w:t xml:space="preserve"> template will be shared with the SLWG for comments. All comments will be collated by the MGDO Working Group who will share these with the core members. The core members will discuss all the comments submitted and agree the changes to be made to the draft </w:t>
      </w:r>
      <w:r w:rsidR="009534D8">
        <w:t>protocol</w:t>
      </w:r>
      <w:r>
        <w:t xml:space="preserve"> template. The changes will be made by the MGDO Working Group. This second draft will be shared with the SLWG and comments will again be requested. These comments will again be collated by the MGDO Working Group and shared with the core members. A second meeting of the core members will then take place and any further agreed changes will be made by the MGDO Working Group. The aim is to arrive at consensus at this point, but where this is not possible, the SLWG will be informed and next steps agreed: where regulatory, governance or legal issues are identified advice will initially be sought from the MGDO Programme Board and where required from the SPS PGD Service Advisory Board noting that core members will have overriding decision on the clinical content of the final template.</w:t>
      </w:r>
    </w:p>
    <w:p w14:paraId="65CA523F" w14:textId="77777777" w:rsidR="002961E9" w:rsidRDefault="002961E9">
      <w:pPr>
        <w:pStyle w:val="BodyText"/>
        <w:spacing w:before="1"/>
      </w:pPr>
    </w:p>
    <w:p w14:paraId="1DC229C8" w14:textId="14669471" w:rsidR="002961E9" w:rsidRDefault="00CF687B">
      <w:pPr>
        <w:pStyle w:val="BodyText"/>
        <w:ind w:left="106" w:right="449"/>
      </w:pPr>
      <w:r>
        <w:t xml:space="preserve">The MGDO Working Group will support the SLWG and core members throughout the process and will ensure the </w:t>
      </w:r>
      <w:r w:rsidR="009534D8">
        <w:t>protocol</w:t>
      </w:r>
      <w:r>
        <w:t xml:space="preserve"> assurance framework is met. Where this cannot be met the SLWG will be informed and will decide whether the </w:t>
      </w:r>
      <w:r w:rsidR="009534D8">
        <w:t>protocol</w:t>
      </w:r>
      <w:r>
        <w:t xml:space="preserve"> template can proceed.</w:t>
      </w:r>
    </w:p>
    <w:p w14:paraId="3CC9B0E7" w14:textId="77777777" w:rsidR="002961E9" w:rsidRDefault="002961E9">
      <w:pPr>
        <w:pStyle w:val="BodyText"/>
        <w:spacing w:before="9"/>
        <w:rPr>
          <w:sz w:val="23"/>
        </w:rPr>
      </w:pPr>
    </w:p>
    <w:p w14:paraId="20946031" w14:textId="77777777" w:rsidR="002961E9" w:rsidRDefault="00CF687B">
      <w:pPr>
        <w:pStyle w:val="BodyText"/>
        <w:ind w:left="106" w:right="1061"/>
      </w:pPr>
      <w:r>
        <w:t>Meetings may take place face to face but tele/video conferencing will be employed wherever possible.</w:t>
      </w:r>
    </w:p>
    <w:p w14:paraId="773AFC35" w14:textId="77777777" w:rsidR="002961E9" w:rsidRDefault="002961E9">
      <w:pPr>
        <w:pStyle w:val="BodyText"/>
        <w:spacing w:before="1"/>
      </w:pPr>
    </w:p>
    <w:p w14:paraId="2CEA773D" w14:textId="1FF06DB6" w:rsidR="002961E9" w:rsidRPr="002C39C8" w:rsidRDefault="00CF687B">
      <w:pPr>
        <w:pStyle w:val="BodyText"/>
        <w:ind w:left="106" w:right="130"/>
      </w:pPr>
      <w:r>
        <w:t xml:space="preserve">Once the content of the </w:t>
      </w:r>
      <w:r w:rsidR="009534D8">
        <w:t>protocol</w:t>
      </w:r>
      <w:r>
        <w:t xml:space="preserve"> template has been agreed by the SLWG core membership the </w:t>
      </w:r>
      <w:r w:rsidR="009534D8">
        <w:t xml:space="preserve">template </w:t>
      </w:r>
      <w:r>
        <w:t xml:space="preserve">will be submitted to the relevant professional body/bodies for approval. Any issues raised at this stage will be reviewed by the core membership who will decide whether a further SLWG meeting is required to </w:t>
      </w:r>
      <w:r w:rsidRPr="002C39C8">
        <w:t xml:space="preserve">finalise the </w:t>
      </w:r>
      <w:r w:rsidR="009534D8">
        <w:t>protocol</w:t>
      </w:r>
      <w:r w:rsidRPr="002C39C8">
        <w:t xml:space="preserve"> template. Where appropriate the relevant National Clinical Director or National Specialty Adviser will be asked to endorse the</w:t>
      </w:r>
      <w:r w:rsidRPr="002C39C8">
        <w:rPr>
          <w:spacing w:val="-8"/>
        </w:rPr>
        <w:t xml:space="preserve"> </w:t>
      </w:r>
      <w:r w:rsidRPr="002C39C8">
        <w:t>document(s).</w:t>
      </w:r>
    </w:p>
    <w:p w14:paraId="39ED2DE9" w14:textId="77777777" w:rsidR="00CF687B" w:rsidRPr="002C39C8" w:rsidRDefault="00CF687B">
      <w:pPr>
        <w:pStyle w:val="BodyText"/>
        <w:ind w:left="106" w:right="130"/>
      </w:pPr>
    </w:p>
    <w:p w14:paraId="5B0719D0" w14:textId="353CFAA8" w:rsidR="00CF687B" w:rsidRPr="002C39C8" w:rsidRDefault="00CF687B">
      <w:pPr>
        <w:pStyle w:val="BodyText"/>
        <w:ind w:left="106" w:right="130"/>
      </w:pPr>
      <w:r w:rsidRPr="002C39C8">
        <w:t xml:space="preserve">The finalised </w:t>
      </w:r>
      <w:r w:rsidR="009534D8">
        <w:t>protocol</w:t>
      </w:r>
      <w:r w:rsidRPr="002C39C8">
        <w:t xml:space="preserve"> template(s)</w:t>
      </w:r>
      <w:r w:rsidR="006522C2" w:rsidRPr="002C39C8">
        <w:t xml:space="preserve"> and assurance checklist</w:t>
      </w:r>
      <w:r w:rsidRPr="002C39C8">
        <w:t xml:space="preserve"> will be submitted to the MGDO Programme Board, either at the next planned meeting or</w:t>
      </w:r>
      <w:r w:rsidR="009008C7" w:rsidRPr="002C39C8">
        <w:t>,</w:t>
      </w:r>
      <w:r w:rsidRPr="002C39C8">
        <w:t xml:space="preserve"> where timescales dictate</w:t>
      </w:r>
      <w:r w:rsidR="009008C7" w:rsidRPr="002C39C8">
        <w:t>,</w:t>
      </w:r>
      <w:r w:rsidRPr="002C39C8">
        <w:t xml:space="preserve"> </w:t>
      </w:r>
      <w:r w:rsidR="003B0B9F" w:rsidRPr="002C39C8">
        <w:t xml:space="preserve">by email agreement of Board members or </w:t>
      </w:r>
      <w:r w:rsidRPr="002C39C8">
        <w:t>at a specially convened meeting</w:t>
      </w:r>
      <w:r w:rsidR="006522C2" w:rsidRPr="002C39C8">
        <w:t xml:space="preserve">. The MGDO Programme Board will </w:t>
      </w:r>
      <w:r w:rsidR="006522C2" w:rsidRPr="002C39C8">
        <w:lastRenderedPageBreak/>
        <w:t>provide independent assessment of assurance that the agreed development processes for the</w:t>
      </w:r>
      <w:r w:rsidR="009534D8">
        <w:t xml:space="preserve"> protocol</w:t>
      </w:r>
      <w:r w:rsidR="006522C2" w:rsidRPr="002C39C8">
        <w:t xml:space="preserve"> template(s) have been followed.</w:t>
      </w:r>
      <w:r w:rsidRPr="002C39C8">
        <w:t xml:space="preserve"> </w:t>
      </w:r>
    </w:p>
    <w:p w14:paraId="3A76160E" w14:textId="77777777" w:rsidR="002961E9" w:rsidRPr="002C39C8" w:rsidRDefault="002961E9">
      <w:pPr>
        <w:pStyle w:val="BodyText"/>
      </w:pPr>
    </w:p>
    <w:p w14:paraId="5F38FA97" w14:textId="29F0D528" w:rsidR="002961E9" w:rsidRDefault="00CF687B">
      <w:pPr>
        <w:pStyle w:val="BodyText"/>
        <w:ind w:left="106" w:right="555"/>
      </w:pPr>
      <w:r w:rsidRPr="002C39C8">
        <w:t xml:space="preserve">Following this approval, the </w:t>
      </w:r>
      <w:r w:rsidR="009534D8">
        <w:t>protocol</w:t>
      </w:r>
      <w:r>
        <w:t xml:space="preserve"> template will be made available on </w:t>
      </w:r>
      <w:hyperlink r:id="rId13">
        <w:r>
          <w:rPr>
            <w:color w:val="009D00"/>
            <w:u w:val="single" w:color="009D00"/>
          </w:rPr>
          <w:t>www.sps.nhs.uk</w:t>
        </w:r>
        <w:r>
          <w:rPr>
            <w:color w:val="009D00"/>
          </w:rPr>
          <w:t xml:space="preserve"> </w:t>
        </w:r>
      </w:hyperlink>
      <w:r>
        <w:t>and shared with other electronic portals as agreed within the work programme.</w:t>
      </w:r>
    </w:p>
    <w:p w14:paraId="27F25517" w14:textId="472B8040" w:rsidR="002961E9" w:rsidRDefault="002961E9">
      <w:pPr>
        <w:pStyle w:val="BodyText"/>
      </w:pPr>
    </w:p>
    <w:p w14:paraId="16B70BDB" w14:textId="0EA0BAD0" w:rsidR="002961E9" w:rsidRDefault="00CF687B" w:rsidP="00E86648">
      <w:pPr>
        <w:pStyle w:val="ListParagraph"/>
        <w:numPr>
          <w:ilvl w:val="0"/>
          <w:numId w:val="3"/>
        </w:numPr>
        <w:tabs>
          <w:tab w:val="left" w:pos="673"/>
          <w:tab w:val="left" w:pos="674"/>
        </w:tabs>
        <w:spacing w:before="120"/>
        <w:ind w:hanging="568"/>
        <w:rPr>
          <w:b/>
          <w:color w:val="00AF50"/>
          <w:sz w:val="36"/>
        </w:rPr>
      </w:pPr>
      <w:bookmarkStart w:id="5" w:name="_bookmark4"/>
      <w:bookmarkEnd w:id="5"/>
      <w:r>
        <w:rPr>
          <w:b/>
          <w:color w:val="009E48"/>
          <w:sz w:val="36"/>
        </w:rPr>
        <w:t xml:space="preserve">Review of a </w:t>
      </w:r>
      <w:r w:rsidR="009534D8">
        <w:rPr>
          <w:b/>
          <w:color w:val="009E48"/>
          <w:sz w:val="36"/>
        </w:rPr>
        <w:t>protocol</w:t>
      </w:r>
      <w:r>
        <w:rPr>
          <w:b/>
          <w:color w:val="009E48"/>
          <w:spacing w:val="1"/>
          <w:sz w:val="36"/>
        </w:rPr>
        <w:t xml:space="preserve"> </w:t>
      </w:r>
      <w:r>
        <w:rPr>
          <w:b/>
          <w:color w:val="009E48"/>
          <w:sz w:val="36"/>
        </w:rPr>
        <w:t>template</w:t>
      </w:r>
    </w:p>
    <w:p w14:paraId="074E8264" w14:textId="72910B20" w:rsidR="002961E9" w:rsidRDefault="00CF687B" w:rsidP="00E86648">
      <w:pPr>
        <w:pStyle w:val="BodyText"/>
        <w:spacing w:before="120"/>
        <w:ind w:left="106" w:right="288"/>
      </w:pPr>
      <w:r>
        <w:t xml:space="preserve">Where a </w:t>
      </w:r>
      <w:r w:rsidR="009534D8">
        <w:t>protocol</w:t>
      </w:r>
      <w:r>
        <w:t xml:space="preserve"> template requires review because it is nearing its expiry date or because there have been changes associated with the medicine</w:t>
      </w:r>
      <w:r w:rsidR="003B0D9E">
        <w:t xml:space="preserve">, </w:t>
      </w:r>
      <w:r>
        <w:t>care pathway</w:t>
      </w:r>
      <w:r w:rsidR="003B0D9E">
        <w:t xml:space="preserve"> or supporting national guidance</w:t>
      </w:r>
      <w:r>
        <w:t>, then a SLWG will be convened. Members of the SLWG will be agreed following a consultation with national stakeholders.</w:t>
      </w:r>
    </w:p>
    <w:p w14:paraId="69ECE1C9" w14:textId="77777777" w:rsidR="002961E9" w:rsidRDefault="002961E9">
      <w:pPr>
        <w:pStyle w:val="BodyText"/>
      </w:pPr>
    </w:p>
    <w:p w14:paraId="3F9EC359" w14:textId="5679C291" w:rsidR="002961E9" w:rsidRDefault="00CF687B">
      <w:pPr>
        <w:pStyle w:val="BodyText"/>
        <w:ind w:left="106" w:right="462"/>
      </w:pPr>
      <w:r>
        <w:t xml:space="preserve">The review process will follow that of the development process, but with the current </w:t>
      </w:r>
      <w:r w:rsidR="009534D8">
        <w:t>protocol</w:t>
      </w:r>
      <w:r>
        <w:t xml:space="preserve"> template forming the basis of the draft version.</w:t>
      </w:r>
    </w:p>
    <w:p w14:paraId="48B8F351" w14:textId="77777777" w:rsidR="002961E9" w:rsidRDefault="002961E9">
      <w:pPr>
        <w:pStyle w:val="BodyText"/>
      </w:pPr>
    </w:p>
    <w:p w14:paraId="71C1E3CE" w14:textId="76A5B3D6" w:rsidR="00A5675F" w:rsidRPr="002C39C8" w:rsidRDefault="003B0D9E">
      <w:pPr>
        <w:pStyle w:val="BodyText"/>
        <w:ind w:left="106" w:right="328"/>
      </w:pPr>
      <w:r w:rsidRPr="002C39C8">
        <w:t>In life</w:t>
      </w:r>
      <w:r w:rsidR="00CF687B" w:rsidRPr="002C39C8">
        <w:t xml:space="preserve"> </w:t>
      </w:r>
      <w:r w:rsidRPr="002C39C8">
        <w:t>amendments</w:t>
      </w:r>
      <w:r w:rsidR="00A5675F" w:rsidRPr="002C39C8">
        <w:t xml:space="preserve"> required </w:t>
      </w:r>
      <w:r w:rsidRPr="002C39C8">
        <w:t>as a result of changes to the supporting national guidance</w:t>
      </w:r>
      <w:r w:rsidR="00A5675F" w:rsidRPr="002C39C8">
        <w:t xml:space="preserve"> which the SLWG deem cannot wait until the next scheduled review, </w:t>
      </w:r>
      <w:r w:rsidR="00CF687B" w:rsidRPr="002C39C8">
        <w:t>can be made with the agreement of the SLWG core members</w:t>
      </w:r>
      <w:r w:rsidR="00FC5B9C" w:rsidRPr="002C39C8">
        <w:t>.</w:t>
      </w:r>
      <w:r w:rsidR="00CF687B" w:rsidRPr="002C39C8">
        <w:t xml:space="preserve"> </w:t>
      </w:r>
    </w:p>
    <w:p w14:paraId="42657562" w14:textId="77777777" w:rsidR="009008C7" w:rsidRPr="002C39C8" w:rsidRDefault="009008C7">
      <w:pPr>
        <w:pStyle w:val="BodyText"/>
        <w:ind w:left="106" w:right="328"/>
      </w:pPr>
    </w:p>
    <w:p w14:paraId="7A5B36ED" w14:textId="2F5F050C" w:rsidR="002961E9" w:rsidRDefault="00A5675F">
      <w:pPr>
        <w:pStyle w:val="BodyText"/>
        <w:ind w:left="106" w:right="328"/>
      </w:pPr>
      <w:r w:rsidRPr="002C39C8">
        <w:t>Where the SLWG consider publication</w:t>
      </w:r>
      <w:r w:rsidR="009008C7" w:rsidRPr="002C39C8">
        <w:t xml:space="preserve"> of the updated </w:t>
      </w:r>
      <w:r w:rsidR="009534D8">
        <w:t>protocol</w:t>
      </w:r>
      <w:r w:rsidR="009008C7" w:rsidRPr="002C39C8">
        <w:t xml:space="preserve"> template</w:t>
      </w:r>
      <w:r w:rsidRPr="002C39C8">
        <w:t xml:space="preserve"> is urgent and cannot wait until the next Programme Board, a request can be made to the MGDO </w:t>
      </w:r>
      <w:r w:rsidR="006A4DEB" w:rsidRPr="002C39C8">
        <w:t>w</w:t>
      </w:r>
      <w:r w:rsidRPr="002C39C8">
        <w:t xml:space="preserve">orking group to approve the updated </w:t>
      </w:r>
      <w:r w:rsidR="009534D8">
        <w:t>protocol</w:t>
      </w:r>
      <w:r w:rsidRPr="002C39C8">
        <w:t xml:space="preserve"> template for publication. Where requested, t</w:t>
      </w:r>
      <w:r w:rsidR="00FC5B9C" w:rsidRPr="002C39C8">
        <w:t xml:space="preserve">he MGDO working group will </w:t>
      </w:r>
      <w:r w:rsidR="009B7843" w:rsidRPr="002C39C8">
        <w:t xml:space="preserve">consider and, if appropriate, </w:t>
      </w:r>
      <w:r w:rsidR="00FC5B9C" w:rsidRPr="002C39C8">
        <w:t xml:space="preserve">approve the publication of the updated </w:t>
      </w:r>
      <w:r w:rsidR="009534D8">
        <w:t>protocol</w:t>
      </w:r>
      <w:r w:rsidR="00FC5B9C" w:rsidRPr="002C39C8">
        <w:t xml:space="preserve"> template</w:t>
      </w:r>
      <w:r w:rsidR="003B0D9E" w:rsidRPr="002C39C8">
        <w:t>;</w:t>
      </w:r>
      <w:r w:rsidR="00FC5B9C" w:rsidRPr="002C39C8">
        <w:t xml:space="preserve"> an assurance checklist showing that all processes have been followed will be completed</w:t>
      </w:r>
      <w:r w:rsidR="0091290A">
        <w:t xml:space="preserve">. </w:t>
      </w:r>
      <w:r w:rsidR="0091290A" w:rsidRPr="0091290A">
        <w:t xml:space="preserve">If the working group decide that the changes need to be approved </w:t>
      </w:r>
      <w:r w:rsidR="00174C59">
        <w:t xml:space="preserve">by </w:t>
      </w:r>
      <w:r w:rsidR="0091290A" w:rsidRPr="0091290A">
        <w:t xml:space="preserve">the Programme Board it will be referred to the next Programme Board meeting or, where timescales dictate, by email agreement of Board members or at a specially convened meeting.  </w:t>
      </w:r>
      <w:r w:rsidR="003B0D9E" w:rsidRPr="002C39C8">
        <w:t>A formal paper</w:t>
      </w:r>
      <w:r w:rsidR="00FC5B9C" w:rsidRPr="002C39C8">
        <w:t xml:space="preserve"> will be </w:t>
      </w:r>
      <w:r w:rsidR="00CF687B" w:rsidRPr="002C39C8">
        <w:t xml:space="preserve">submitted </w:t>
      </w:r>
      <w:r w:rsidR="00FC5B9C" w:rsidRPr="002C39C8">
        <w:t>to</w:t>
      </w:r>
      <w:r w:rsidR="00CF687B" w:rsidRPr="002C39C8">
        <w:t xml:space="preserve"> the </w:t>
      </w:r>
      <w:r w:rsidR="00FC5B9C" w:rsidRPr="002C39C8">
        <w:t xml:space="preserve">next </w:t>
      </w:r>
      <w:r w:rsidR="00CF687B" w:rsidRPr="002C39C8">
        <w:t>M</w:t>
      </w:r>
      <w:r w:rsidR="009B7843" w:rsidRPr="002C39C8">
        <w:t>G</w:t>
      </w:r>
      <w:r w:rsidR="00CF687B" w:rsidRPr="002C39C8">
        <w:t>DO Programme Board</w:t>
      </w:r>
      <w:r w:rsidR="003B0D9E" w:rsidRPr="002C39C8">
        <w:t xml:space="preserve"> with details of </w:t>
      </w:r>
      <w:r w:rsidRPr="002C39C8">
        <w:t>the process undertaken</w:t>
      </w:r>
      <w:r w:rsidR="009008C7" w:rsidRPr="002C39C8">
        <w:t>, the assurance checklist</w:t>
      </w:r>
      <w:r w:rsidRPr="002C39C8">
        <w:t xml:space="preserve"> and the names of the Subject Matter Experts involved.</w:t>
      </w:r>
    </w:p>
    <w:p w14:paraId="3046ECD6" w14:textId="77777777" w:rsidR="002961E9" w:rsidRPr="00E86648" w:rsidRDefault="002961E9">
      <w:pPr>
        <w:pStyle w:val="BodyText"/>
        <w:spacing w:before="11"/>
      </w:pPr>
    </w:p>
    <w:p w14:paraId="2BF8A689" w14:textId="7758C95F" w:rsidR="002961E9" w:rsidRDefault="00CF687B" w:rsidP="00E86648">
      <w:pPr>
        <w:pStyle w:val="ListParagraph"/>
        <w:numPr>
          <w:ilvl w:val="0"/>
          <w:numId w:val="3"/>
        </w:numPr>
        <w:tabs>
          <w:tab w:val="left" w:pos="508"/>
        </w:tabs>
        <w:spacing w:before="120"/>
        <w:ind w:left="507" w:hanging="402"/>
        <w:rPr>
          <w:b/>
          <w:color w:val="009E48"/>
          <w:sz w:val="36"/>
        </w:rPr>
      </w:pPr>
      <w:r>
        <w:rPr>
          <w:b/>
          <w:color w:val="009E48"/>
          <w:sz w:val="36"/>
        </w:rPr>
        <w:t xml:space="preserve">Publishing and new or updated </w:t>
      </w:r>
      <w:r w:rsidR="009534D8">
        <w:rPr>
          <w:b/>
          <w:color w:val="009E48"/>
          <w:sz w:val="36"/>
        </w:rPr>
        <w:t>protocol</w:t>
      </w:r>
      <w:r>
        <w:rPr>
          <w:b/>
          <w:color w:val="009E48"/>
          <w:spacing w:val="-4"/>
          <w:sz w:val="36"/>
        </w:rPr>
        <w:t xml:space="preserve"> </w:t>
      </w:r>
      <w:r>
        <w:rPr>
          <w:b/>
          <w:color w:val="009E48"/>
          <w:sz w:val="36"/>
        </w:rPr>
        <w:t>template</w:t>
      </w:r>
    </w:p>
    <w:p w14:paraId="7D19929C" w14:textId="35117F4E" w:rsidR="002961E9" w:rsidRDefault="00CF687B" w:rsidP="00E86648">
      <w:pPr>
        <w:pStyle w:val="BodyText"/>
        <w:spacing w:before="120"/>
        <w:ind w:left="106" w:right="902"/>
      </w:pPr>
      <w:r>
        <w:t xml:space="preserve">All newly published national </w:t>
      </w:r>
      <w:r w:rsidR="009534D8">
        <w:t>protocol</w:t>
      </w:r>
      <w:r>
        <w:t xml:space="preserve"> templates will be highlighted via the SPS news, SPS Twitter account (@SPS-NHS)</w:t>
      </w:r>
      <w:r w:rsidR="00FB3072">
        <w:t>, SPS LinkedIn account</w:t>
      </w:r>
      <w:r>
        <w:t xml:space="preserve"> and/or Medicines Awareness Daily and as well as via relevant professional bodies.</w:t>
      </w:r>
    </w:p>
    <w:p w14:paraId="629786BF" w14:textId="77777777" w:rsidR="002961E9" w:rsidRDefault="002961E9">
      <w:pPr>
        <w:pStyle w:val="BodyText"/>
        <w:spacing w:before="3"/>
      </w:pPr>
    </w:p>
    <w:p w14:paraId="6A192B0B" w14:textId="3899FAC1" w:rsidR="002961E9" w:rsidRDefault="00CF687B">
      <w:pPr>
        <w:pStyle w:val="BodyText"/>
        <w:spacing w:before="92"/>
        <w:ind w:left="106" w:right="392"/>
      </w:pPr>
      <w:r>
        <w:t xml:space="preserve">Notification of all changes to national </w:t>
      </w:r>
      <w:r w:rsidR="009534D8">
        <w:t>protocol</w:t>
      </w:r>
      <w:r>
        <w:t xml:space="preserve"> templates will be made via the SPS news, SPS Twitter account (@SPS-NHS)</w:t>
      </w:r>
      <w:r w:rsidR="00FB3072">
        <w:t>, SPS LinkedIn account</w:t>
      </w:r>
      <w:r>
        <w:t xml:space="preserve"> and Medicines Awareness Daily as well as via relevant professional bodies.</w:t>
      </w:r>
    </w:p>
    <w:p w14:paraId="62954725" w14:textId="77777777" w:rsidR="002961E9" w:rsidRPr="00E86648" w:rsidRDefault="002961E9">
      <w:pPr>
        <w:pStyle w:val="BodyText"/>
        <w:spacing w:before="10"/>
      </w:pPr>
    </w:p>
    <w:p w14:paraId="13D743D7" w14:textId="59D12B66" w:rsidR="002961E9" w:rsidRDefault="00CF687B" w:rsidP="00E86648">
      <w:pPr>
        <w:pStyle w:val="ListParagraph"/>
        <w:numPr>
          <w:ilvl w:val="0"/>
          <w:numId w:val="3"/>
        </w:numPr>
        <w:tabs>
          <w:tab w:val="left" w:pos="608"/>
          <w:tab w:val="left" w:pos="609"/>
        </w:tabs>
        <w:spacing w:before="120"/>
        <w:ind w:left="608" w:hanging="503"/>
        <w:rPr>
          <w:b/>
          <w:color w:val="009E48"/>
          <w:sz w:val="36"/>
        </w:rPr>
      </w:pPr>
      <w:bookmarkStart w:id="6" w:name="_bookmark5"/>
      <w:bookmarkEnd w:id="6"/>
      <w:r>
        <w:rPr>
          <w:b/>
          <w:color w:val="009E48"/>
          <w:sz w:val="36"/>
        </w:rPr>
        <w:t>Local authorisation of a</w:t>
      </w:r>
      <w:r>
        <w:rPr>
          <w:b/>
          <w:color w:val="009E48"/>
          <w:spacing w:val="-2"/>
          <w:sz w:val="36"/>
        </w:rPr>
        <w:t xml:space="preserve"> </w:t>
      </w:r>
      <w:r w:rsidR="009534D8">
        <w:rPr>
          <w:b/>
          <w:color w:val="009E48"/>
          <w:sz w:val="36"/>
        </w:rPr>
        <w:t>protocol</w:t>
      </w:r>
    </w:p>
    <w:p w14:paraId="752B936C" w14:textId="75135508" w:rsidR="009534D8" w:rsidRPr="001B3FA6" w:rsidRDefault="009534D8" w:rsidP="009534D8">
      <w:pPr>
        <w:pStyle w:val="BodyText"/>
        <w:spacing w:before="120" w:line="235" w:lineRule="auto"/>
        <w:ind w:left="106" w:right="279"/>
        <w:rPr>
          <w:color w:val="000000" w:themeColor="text1"/>
        </w:rPr>
      </w:pPr>
      <w:r w:rsidRPr="001B3FA6">
        <w:rPr>
          <w:color w:val="000000" w:themeColor="text1"/>
        </w:rPr>
        <w:t xml:space="preserve">Protocols to support the supply/administration of GSL medicines or the administration of P medicines are not </w:t>
      </w:r>
      <w:r w:rsidR="00B11CAC" w:rsidRPr="001B3FA6">
        <w:rPr>
          <w:color w:val="000000" w:themeColor="text1"/>
        </w:rPr>
        <w:t xml:space="preserve">underpinned by </w:t>
      </w:r>
      <w:r w:rsidRPr="001B3FA6">
        <w:rPr>
          <w:color w:val="000000" w:themeColor="text1"/>
        </w:rPr>
        <w:t xml:space="preserve">legislation.  </w:t>
      </w:r>
      <w:r w:rsidR="00B11CAC" w:rsidRPr="001B3FA6">
        <w:rPr>
          <w:color w:val="000000" w:themeColor="text1"/>
        </w:rPr>
        <w:t>Therefore,</w:t>
      </w:r>
      <w:r w:rsidRPr="001B3FA6">
        <w:rPr>
          <w:color w:val="000000" w:themeColor="text1"/>
        </w:rPr>
        <w:t xml:space="preserve"> there are no legal requirements regarding their authorisation prior to use.  However, the SPS MGDO </w:t>
      </w:r>
      <w:r w:rsidR="00DC1323" w:rsidRPr="001B3FA6">
        <w:rPr>
          <w:color w:val="000000" w:themeColor="text1"/>
        </w:rPr>
        <w:t>programme board</w:t>
      </w:r>
      <w:r w:rsidRPr="001B3FA6">
        <w:rPr>
          <w:color w:val="000000" w:themeColor="text1"/>
        </w:rPr>
        <w:t xml:space="preserve"> would advise organisations adopting the</w:t>
      </w:r>
      <w:r w:rsidR="00DC1323" w:rsidRPr="001B3FA6">
        <w:rPr>
          <w:color w:val="000000" w:themeColor="text1"/>
        </w:rPr>
        <w:t xml:space="preserve"> national</w:t>
      </w:r>
      <w:r w:rsidRPr="001B3FA6">
        <w:rPr>
          <w:color w:val="000000" w:themeColor="text1"/>
        </w:rPr>
        <w:t xml:space="preserve"> protocol templates to ensure they are approved for use within organisations following a formal governance process which has been locally defined; it </w:t>
      </w:r>
      <w:r w:rsidR="00B11CAC" w:rsidRPr="001B3FA6">
        <w:rPr>
          <w:color w:val="000000" w:themeColor="text1"/>
        </w:rPr>
        <w:t>is</w:t>
      </w:r>
      <w:r w:rsidRPr="001B3FA6">
        <w:rPr>
          <w:color w:val="000000" w:themeColor="text1"/>
        </w:rPr>
        <w:t xml:space="preserve"> anticipated that this process closely adheres to that followed for </w:t>
      </w:r>
      <w:r w:rsidR="001B3FA6" w:rsidRPr="001B3FA6">
        <w:rPr>
          <w:color w:val="000000" w:themeColor="text1"/>
        </w:rPr>
        <w:t>protocol</w:t>
      </w:r>
      <w:r w:rsidRPr="001B3FA6">
        <w:rPr>
          <w:color w:val="000000" w:themeColor="text1"/>
        </w:rPr>
        <w:t xml:space="preserve"> authorisation.  </w:t>
      </w:r>
    </w:p>
    <w:p w14:paraId="44524A13" w14:textId="2090FC4B" w:rsidR="002961E9" w:rsidRDefault="00CF687B" w:rsidP="009534D8">
      <w:pPr>
        <w:pStyle w:val="BodyText"/>
        <w:spacing w:before="120" w:line="235" w:lineRule="auto"/>
        <w:ind w:left="106" w:right="279"/>
      </w:pPr>
      <w:r>
        <w:t xml:space="preserve">SPS have published separate advice to support the process required for the local authorisation and </w:t>
      </w:r>
      <w:r>
        <w:lastRenderedPageBreak/>
        <w:t>implementation of the national PGD templates which organisation should refer to for further advice</w:t>
      </w:r>
      <w:r>
        <w:rPr>
          <w:position w:val="8"/>
          <w:sz w:val="16"/>
        </w:rPr>
        <w:t>4</w:t>
      </w:r>
      <w:r>
        <w:t>.</w:t>
      </w:r>
    </w:p>
    <w:p w14:paraId="166B44CA" w14:textId="77777777" w:rsidR="002961E9" w:rsidRDefault="002961E9">
      <w:pPr>
        <w:pStyle w:val="BodyText"/>
        <w:rPr>
          <w:sz w:val="28"/>
        </w:rPr>
      </w:pPr>
    </w:p>
    <w:p w14:paraId="2C3ABE3E" w14:textId="77777777" w:rsidR="002961E9" w:rsidRDefault="00CF687B" w:rsidP="00E86648">
      <w:pPr>
        <w:pStyle w:val="Heading1"/>
        <w:numPr>
          <w:ilvl w:val="0"/>
          <w:numId w:val="3"/>
        </w:numPr>
        <w:tabs>
          <w:tab w:val="left" w:pos="709"/>
          <w:tab w:val="left" w:pos="710"/>
        </w:tabs>
        <w:spacing w:before="120"/>
        <w:ind w:left="709" w:hanging="604"/>
        <w:rPr>
          <w:color w:val="009E48"/>
        </w:rPr>
      </w:pPr>
      <w:bookmarkStart w:id="7" w:name="_bookmark6"/>
      <w:bookmarkEnd w:id="7"/>
      <w:r>
        <w:rPr>
          <w:color w:val="009E48"/>
        </w:rPr>
        <w:t>Governance</w:t>
      </w:r>
      <w:r>
        <w:rPr>
          <w:color w:val="009E48"/>
          <w:spacing w:val="-2"/>
        </w:rPr>
        <w:t xml:space="preserve"> </w:t>
      </w:r>
      <w:r>
        <w:rPr>
          <w:color w:val="009E48"/>
        </w:rPr>
        <w:t>arrangements</w:t>
      </w:r>
    </w:p>
    <w:p w14:paraId="64A12797" w14:textId="77777777" w:rsidR="002961E9" w:rsidRDefault="00CF687B" w:rsidP="00E86648">
      <w:pPr>
        <w:pStyle w:val="BodyText"/>
        <w:spacing w:before="120"/>
        <w:ind w:left="106" w:right="183"/>
      </w:pPr>
      <w:r>
        <w:t>All SLWGs and the MGDO Programme Board and MGDO Working Group have Terms of Reference. All members of the SLWGs, the MGDO Working Group and the MGDO Programme Board will complete annual declarations of interest. Any conflicts of interest will be recorded and if appropriate the member will be asked to stand down from the group.</w:t>
      </w:r>
    </w:p>
    <w:p w14:paraId="1578A83F" w14:textId="77777777" w:rsidR="002961E9" w:rsidRDefault="002961E9">
      <w:pPr>
        <w:pStyle w:val="BodyText"/>
        <w:spacing w:before="9"/>
        <w:rPr>
          <w:sz w:val="20"/>
        </w:rPr>
      </w:pPr>
    </w:p>
    <w:p w14:paraId="50DB2AF0" w14:textId="77777777" w:rsidR="002961E9" w:rsidRDefault="00CF687B" w:rsidP="00E86648">
      <w:pPr>
        <w:pStyle w:val="Heading1"/>
        <w:numPr>
          <w:ilvl w:val="0"/>
          <w:numId w:val="3"/>
        </w:numPr>
        <w:tabs>
          <w:tab w:val="left" w:pos="607"/>
          <w:tab w:val="left" w:pos="608"/>
        </w:tabs>
        <w:spacing w:before="120"/>
        <w:ind w:left="607" w:hanging="502"/>
        <w:rPr>
          <w:color w:val="009E48"/>
        </w:rPr>
      </w:pPr>
      <w:bookmarkStart w:id="8" w:name="_bookmark7"/>
      <w:bookmarkEnd w:id="8"/>
      <w:r>
        <w:rPr>
          <w:color w:val="009E48"/>
        </w:rPr>
        <w:t>Responsibilities</w:t>
      </w:r>
    </w:p>
    <w:p w14:paraId="030B1FEB" w14:textId="77777777" w:rsidR="002961E9" w:rsidRDefault="00CF687B" w:rsidP="00E86648">
      <w:pPr>
        <w:pStyle w:val="Heading2"/>
        <w:numPr>
          <w:ilvl w:val="1"/>
          <w:numId w:val="3"/>
        </w:numPr>
        <w:tabs>
          <w:tab w:val="left" w:pos="935"/>
        </w:tabs>
        <w:spacing w:before="120"/>
        <w:jc w:val="left"/>
      </w:pPr>
      <w:bookmarkStart w:id="9" w:name="_bookmark8"/>
      <w:bookmarkEnd w:id="9"/>
      <w:r>
        <w:rPr>
          <w:color w:val="009E48"/>
        </w:rPr>
        <w:t>Responsibilities of the MGDO Programme</w:t>
      </w:r>
      <w:r>
        <w:rPr>
          <w:color w:val="009E48"/>
          <w:spacing w:val="-9"/>
        </w:rPr>
        <w:t xml:space="preserve"> </w:t>
      </w:r>
      <w:r>
        <w:rPr>
          <w:color w:val="009E48"/>
        </w:rPr>
        <w:t>Board</w:t>
      </w:r>
    </w:p>
    <w:p w14:paraId="5CD42EF8" w14:textId="655E9825" w:rsidR="002961E9" w:rsidRDefault="00CF687B" w:rsidP="00E86648">
      <w:pPr>
        <w:pStyle w:val="BodyText"/>
        <w:spacing w:before="120"/>
        <w:ind w:left="106"/>
      </w:pPr>
      <w:r>
        <w:t xml:space="preserve">The MGDO Programme Board is responsible </w:t>
      </w:r>
      <w:r w:rsidRPr="005D1D9E">
        <w:t xml:space="preserve">for </w:t>
      </w:r>
      <w:r w:rsidR="00D72B56" w:rsidRPr="005D1D9E">
        <w:t>overseeing</w:t>
      </w:r>
      <w:r w:rsidRPr="005D1D9E">
        <w:t xml:space="preserve"> the programme</w:t>
      </w:r>
      <w:r>
        <w:t>. They will:</w:t>
      </w:r>
    </w:p>
    <w:p w14:paraId="531ACD91" w14:textId="77777777" w:rsidR="002961E9" w:rsidRDefault="00CF687B" w:rsidP="00E86648">
      <w:pPr>
        <w:pStyle w:val="ListParagraph"/>
        <w:numPr>
          <w:ilvl w:val="0"/>
          <w:numId w:val="2"/>
        </w:numPr>
        <w:tabs>
          <w:tab w:val="left" w:pos="826"/>
          <w:tab w:val="left" w:pos="827"/>
        </w:tabs>
        <w:spacing w:line="293" w:lineRule="exact"/>
        <w:rPr>
          <w:sz w:val="24"/>
        </w:rPr>
      </w:pPr>
      <w:r>
        <w:rPr>
          <w:sz w:val="24"/>
        </w:rPr>
        <w:t>abide by the Terms of Reference of the MGDO Programme</w:t>
      </w:r>
      <w:r>
        <w:rPr>
          <w:spacing w:val="-7"/>
          <w:sz w:val="24"/>
        </w:rPr>
        <w:t xml:space="preserve"> </w:t>
      </w:r>
      <w:r>
        <w:rPr>
          <w:sz w:val="24"/>
        </w:rPr>
        <w:t>Board</w:t>
      </w:r>
    </w:p>
    <w:p w14:paraId="464D0C9E" w14:textId="77777777" w:rsidR="002961E9" w:rsidRDefault="00CF687B">
      <w:pPr>
        <w:pStyle w:val="ListParagraph"/>
        <w:numPr>
          <w:ilvl w:val="0"/>
          <w:numId w:val="2"/>
        </w:numPr>
        <w:tabs>
          <w:tab w:val="left" w:pos="826"/>
          <w:tab w:val="left" w:pos="827"/>
        </w:tabs>
        <w:spacing w:line="292" w:lineRule="exact"/>
        <w:rPr>
          <w:sz w:val="24"/>
        </w:rPr>
      </w:pPr>
      <w:r>
        <w:rPr>
          <w:sz w:val="24"/>
        </w:rPr>
        <w:t>complete a Declaration of Interest form at the start of the programme and annually</w:t>
      </w:r>
      <w:r>
        <w:rPr>
          <w:spacing w:val="-28"/>
          <w:sz w:val="24"/>
        </w:rPr>
        <w:t xml:space="preserve"> </w:t>
      </w:r>
      <w:r>
        <w:rPr>
          <w:sz w:val="24"/>
        </w:rPr>
        <w:t>thereafter</w:t>
      </w:r>
    </w:p>
    <w:p w14:paraId="14E9D42E" w14:textId="2C8648E7" w:rsidR="002961E9" w:rsidRDefault="00CF687B">
      <w:pPr>
        <w:pStyle w:val="ListParagraph"/>
        <w:numPr>
          <w:ilvl w:val="0"/>
          <w:numId w:val="2"/>
        </w:numPr>
        <w:tabs>
          <w:tab w:val="left" w:pos="826"/>
          <w:tab w:val="left" w:pos="827"/>
        </w:tabs>
        <w:spacing w:line="292" w:lineRule="exact"/>
        <w:rPr>
          <w:sz w:val="24"/>
        </w:rPr>
      </w:pPr>
      <w:r>
        <w:rPr>
          <w:sz w:val="24"/>
        </w:rPr>
        <w:t xml:space="preserve">oversee the programme of developing national </w:t>
      </w:r>
      <w:bookmarkStart w:id="10" w:name="_Hlk122334280"/>
      <w:r w:rsidR="009534D8">
        <w:rPr>
          <w:sz w:val="24"/>
        </w:rPr>
        <w:t>protocol</w:t>
      </w:r>
      <w:bookmarkEnd w:id="10"/>
      <w:r>
        <w:rPr>
          <w:spacing w:val="-7"/>
          <w:sz w:val="24"/>
        </w:rPr>
        <w:t xml:space="preserve"> </w:t>
      </w:r>
      <w:r>
        <w:rPr>
          <w:sz w:val="24"/>
        </w:rPr>
        <w:t>templates</w:t>
      </w:r>
    </w:p>
    <w:p w14:paraId="697DA6D3" w14:textId="130ECE7F" w:rsidR="002961E9" w:rsidRDefault="00CF687B">
      <w:pPr>
        <w:pStyle w:val="ListParagraph"/>
        <w:numPr>
          <w:ilvl w:val="0"/>
          <w:numId w:val="2"/>
        </w:numPr>
        <w:tabs>
          <w:tab w:val="left" w:pos="826"/>
          <w:tab w:val="left" w:pos="827"/>
        </w:tabs>
        <w:spacing w:line="293" w:lineRule="exact"/>
        <w:rPr>
          <w:sz w:val="24"/>
        </w:rPr>
      </w:pPr>
      <w:r>
        <w:rPr>
          <w:sz w:val="24"/>
        </w:rPr>
        <w:t xml:space="preserve">determine the priority of developing new </w:t>
      </w:r>
      <w:r w:rsidR="009534D8" w:rsidRPr="009534D8">
        <w:rPr>
          <w:sz w:val="24"/>
        </w:rPr>
        <w:t xml:space="preserve">protocol </w:t>
      </w:r>
      <w:r>
        <w:rPr>
          <w:sz w:val="24"/>
        </w:rPr>
        <w:t>templates</w:t>
      </w:r>
    </w:p>
    <w:p w14:paraId="1475DCC0" w14:textId="77777777" w:rsidR="002961E9" w:rsidRDefault="00CF687B">
      <w:pPr>
        <w:pStyle w:val="ListParagraph"/>
        <w:numPr>
          <w:ilvl w:val="0"/>
          <w:numId w:val="2"/>
        </w:numPr>
        <w:tabs>
          <w:tab w:val="left" w:pos="826"/>
          <w:tab w:val="left" w:pos="827"/>
        </w:tabs>
        <w:spacing w:line="292" w:lineRule="exact"/>
        <w:rPr>
          <w:sz w:val="24"/>
        </w:rPr>
      </w:pPr>
      <w:r>
        <w:rPr>
          <w:sz w:val="24"/>
        </w:rPr>
        <w:t>support the MGDO Working Group as</w:t>
      </w:r>
      <w:r>
        <w:rPr>
          <w:spacing w:val="-5"/>
          <w:sz w:val="24"/>
        </w:rPr>
        <w:t xml:space="preserve"> </w:t>
      </w:r>
      <w:r>
        <w:rPr>
          <w:sz w:val="24"/>
        </w:rPr>
        <w:t>requested</w:t>
      </w:r>
    </w:p>
    <w:p w14:paraId="08A25B0A" w14:textId="3950D23B" w:rsidR="002961E9" w:rsidRDefault="00CF687B">
      <w:pPr>
        <w:pStyle w:val="ListParagraph"/>
        <w:numPr>
          <w:ilvl w:val="0"/>
          <w:numId w:val="2"/>
        </w:numPr>
        <w:tabs>
          <w:tab w:val="left" w:pos="826"/>
          <w:tab w:val="left" w:pos="827"/>
        </w:tabs>
        <w:spacing w:line="292" w:lineRule="exact"/>
        <w:rPr>
          <w:sz w:val="24"/>
        </w:rPr>
      </w:pPr>
      <w:r>
        <w:rPr>
          <w:sz w:val="24"/>
        </w:rPr>
        <w:t xml:space="preserve">ensure the </w:t>
      </w:r>
      <w:r w:rsidR="009534D8" w:rsidRPr="009534D8">
        <w:rPr>
          <w:sz w:val="24"/>
        </w:rPr>
        <w:t xml:space="preserve">protocol </w:t>
      </w:r>
      <w:r>
        <w:rPr>
          <w:sz w:val="24"/>
        </w:rPr>
        <w:t>assurance framework is</w:t>
      </w:r>
      <w:r>
        <w:rPr>
          <w:spacing w:val="-6"/>
          <w:sz w:val="24"/>
        </w:rPr>
        <w:t xml:space="preserve"> </w:t>
      </w:r>
      <w:r>
        <w:rPr>
          <w:sz w:val="24"/>
        </w:rPr>
        <w:t>met</w:t>
      </w:r>
    </w:p>
    <w:p w14:paraId="578B4554" w14:textId="6183664A" w:rsidR="002961E9" w:rsidRDefault="00CF687B">
      <w:pPr>
        <w:pStyle w:val="ListParagraph"/>
        <w:numPr>
          <w:ilvl w:val="0"/>
          <w:numId w:val="2"/>
        </w:numPr>
        <w:tabs>
          <w:tab w:val="left" w:pos="826"/>
          <w:tab w:val="left" w:pos="827"/>
        </w:tabs>
        <w:spacing w:line="293" w:lineRule="exact"/>
        <w:rPr>
          <w:sz w:val="24"/>
        </w:rPr>
      </w:pPr>
      <w:r>
        <w:rPr>
          <w:sz w:val="24"/>
        </w:rPr>
        <w:t>liaise with the</w:t>
      </w:r>
      <w:r w:rsidR="009534D8">
        <w:rPr>
          <w:sz w:val="24"/>
        </w:rPr>
        <w:t xml:space="preserve"> SPS</w:t>
      </w:r>
      <w:r>
        <w:rPr>
          <w:sz w:val="24"/>
        </w:rPr>
        <w:t xml:space="preserve"> PGD Service Advisory Board if required</w:t>
      </w:r>
    </w:p>
    <w:p w14:paraId="14EF9849" w14:textId="77777777" w:rsidR="002961E9" w:rsidRDefault="00CF687B" w:rsidP="00E86648">
      <w:pPr>
        <w:pStyle w:val="Heading2"/>
        <w:numPr>
          <w:ilvl w:val="1"/>
          <w:numId w:val="3"/>
        </w:numPr>
        <w:tabs>
          <w:tab w:val="left" w:pos="935"/>
        </w:tabs>
        <w:spacing w:before="120"/>
        <w:jc w:val="left"/>
      </w:pPr>
      <w:r>
        <w:rPr>
          <w:color w:val="009E48"/>
        </w:rPr>
        <w:t>Responsibilities of the MGDO Working</w:t>
      </w:r>
      <w:r>
        <w:rPr>
          <w:color w:val="009E48"/>
          <w:spacing w:val="-7"/>
        </w:rPr>
        <w:t xml:space="preserve"> </w:t>
      </w:r>
      <w:r>
        <w:rPr>
          <w:color w:val="009E48"/>
        </w:rPr>
        <w:t>Group</w:t>
      </w:r>
    </w:p>
    <w:p w14:paraId="46B1EA28" w14:textId="77777777" w:rsidR="002961E9" w:rsidRDefault="00CF687B" w:rsidP="00E86648">
      <w:pPr>
        <w:pStyle w:val="BodyText"/>
        <w:spacing w:before="120"/>
        <w:ind w:left="106" w:right="289"/>
      </w:pPr>
      <w:r>
        <w:t>The MGDO Working Group is responsible for supporting the MGDO Programme Board in delivering the programme. They will:</w:t>
      </w:r>
    </w:p>
    <w:p w14:paraId="3270DEDE" w14:textId="77777777" w:rsidR="002961E9" w:rsidRDefault="00CF687B">
      <w:pPr>
        <w:pStyle w:val="ListParagraph"/>
        <w:numPr>
          <w:ilvl w:val="0"/>
          <w:numId w:val="2"/>
        </w:numPr>
        <w:tabs>
          <w:tab w:val="left" w:pos="826"/>
          <w:tab w:val="left" w:pos="827"/>
        </w:tabs>
        <w:spacing w:line="293" w:lineRule="exact"/>
        <w:rPr>
          <w:sz w:val="24"/>
        </w:rPr>
      </w:pPr>
      <w:r>
        <w:rPr>
          <w:sz w:val="24"/>
        </w:rPr>
        <w:t>abide by the Terms of Reference of the MGDO Working</w:t>
      </w:r>
      <w:r>
        <w:rPr>
          <w:spacing w:val="-3"/>
          <w:sz w:val="24"/>
        </w:rPr>
        <w:t xml:space="preserve"> </w:t>
      </w:r>
      <w:r>
        <w:rPr>
          <w:sz w:val="24"/>
        </w:rPr>
        <w:t>Group</w:t>
      </w:r>
    </w:p>
    <w:p w14:paraId="2F22B86D" w14:textId="77777777" w:rsidR="002961E9" w:rsidRDefault="00CF687B">
      <w:pPr>
        <w:pStyle w:val="ListParagraph"/>
        <w:numPr>
          <w:ilvl w:val="0"/>
          <w:numId w:val="2"/>
        </w:numPr>
        <w:tabs>
          <w:tab w:val="left" w:pos="826"/>
          <w:tab w:val="left" w:pos="827"/>
        </w:tabs>
        <w:spacing w:line="293" w:lineRule="exact"/>
        <w:rPr>
          <w:sz w:val="24"/>
        </w:rPr>
      </w:pPr>
      <w:r>
        <w:rPr>
          <w:sz w:val="24"/>
        </w:rPr>
        <w:t>complete a Declaration of Interest form at the start of the programme and annually</w:t>
      </w:r>
      <w:r>
        <w:rPr>
          <w:spacing w:val="-26"/>
          <w:sz w:val="24"/>
        </w:rPr>
        <w:t xml:space="preserve"> </w:t>
      </w:r>
      <w:r>
        <w:rPr>
          <w:sz w:val="24"/>
        </w:rPr>
        <w:t>thereafter</w:t>
      </w:r>
    </w:p>
    <w:p w14:paraId="6209F5E7" w14:textId="77777777" w:rsidR="002961E9" w:rsidRDefault="00CF687B">
      <w:pPr>
        <w:pStyle w:val="ListParagraph"/>
        <w:numPr>
          <w:ilvl w:val="0"/>
          <w:numId w:val="2"/>
        </w:numPr>
        <w:tabs>
          <w:tab w:val="left" w:pos="826"/>
          <w:tab w:val="left" w:pos="827"/>
        </w:tabs>
        <w:ind w:right="231"/>
        <w:rPr>
          <w:sz w:val="24"/>
        </w:rPr>
      </w:pPr>
      <w:r>
        <w:rPr>
          <w:sz w:val="24"/>
        </w:rPr>
        <w:t>liaise with relevant key stakeholders within the care pathway and invite subject matter</w:t>
      </w:r>
      <w:r>
        <w:rPr>
          <w:spacing w:val="-32"/>
          <w:sz w:val="24"/>
        </w:rPr>
        <w:t xml:space="preserve"> </w:t>
      </w:r>
      <w:r>
        <w:rPr>
          <w:sz w:val="24"/>
        </w:rPr>
        <w:t>experts (SMEs) to join the</w:t>
      </w:r>
      <w:r>
        <w:rPr>
          <w:spacing w:val="-3"/>
          <w:sz w:val="24"/>
        </w:rPr>
        <w:t xml:space="preserve"> </w:t>
      </w:r>
      <w:r>
        <w:rPr>
          <w:sz w:val="24"/>
        </w:rPr>
        <w:t>SLWG</w:t>
      </w:r>
    </w:p>
    <w:p w14:paraId="332B839F" w14:textId="361A44A1" w:rsidR="002961E9" w:rsidRDefault="00CF687B">
      <w:pPr>
        <w:pStyle w:val="ListParagraph"/>
        <w:numPr>
          <w:ilvl w:val="0"/>
          <w:numId w:val="2"/>
        </w:numPr>
        <w:tabs>
          <w:tab w:val="left" w:pos="826"/>
          <w:tab w:val="left" w:pos="827"/>
        </w:tabs>
        <w:spacing w:line="290" w:lineRule="exact"/>
        <w:rPr>
          <w:sz w:val="24"/>
        </w:rPr>
      </w:pPr>
      <w:r>
        <w:rPr>
          <w:sz w:val="24"/>
        </w:rPr>
        <w:t xml:space="preserve">issue a call for examples of </w:t>
      </w:r>
      <w:r w:rsidR="009534D8" w:rsidRPr="009534D8">
        <w:rPr>
          <w:sz w:val="24"/>
        </w:rPr>
        <w:t>protocol</w:t>
      </w:r>
      <w:r>
        <w:rPr>
          <w:sz w:val="24"/>
        </w:rPr>
        <w:t>s within the care</w:t>
      </w:r>
      <w:r>
        <w:rPr>
          <w:spacing w:val="-5"/>
          <w:sz w:val="24"/>
        </w:rPr>
        <w:t xml:space="preserve"> </w:t>
      </w:r>
      <w:r>
        <w:rPr>
          <w:sz w:val="24"/>
        </w:rPr>
        <w:t>pathway</w:t>
      </w:r>
    </w:p>
    <w:p w14:paraId="27654966" w14:textId="661A6161" w:rsidR="002961E9" w:rsidRDefault="00CF687B">
      <w:pPr>
        <w:pStyle w:val="ListParagraph"/>
        <w:numPr>
          <w:ilvl w:val="0"/>
          <w:numId w:val="2"/>
        </w:numPr>
        <w:tabs>
          <w:tab w:val="left" w:pos="826"/>
          <w:tab w:val="left" w:pos="827"/>
        </w:tabs>
        <w:spacing w:line="293" w:lineRule="exact"/>
        <w:rPr>
          <w:sz w:val="24"/>
        </w:rPr>
      </w:pPr>
      <w:r>
        <w:rPr>
          <w:sz w:val="24"/>
        </w:rPr>
        <w:t>compile the first draft of the</w:t>
      </w:r>
      <w:r w:rsidR="009534D8" w:rsidRPr="009534D8">
        <w:t xml:space="preserve"> </w:t>
      </w:r>
      <w:r w:rsidR="009534D8" w:rsidRPr="009534D8">
        <w:rPr>
          <w:sz w:val="24"/>
        </w:rPr>
        <w:t xml:space="preserve">protocol </w:t>
      </w:r>
      <w:r>
        <w:rPr>
          <w:sz w:val="24"/>
        </w:rPr>
        <w:t>template</w:t>
      </w:r>
    </w:p>
    <w:p w14:paraId="73BD9156" w14:textId="77777777" w:rsidR="002961E9" w:rsidRDefault="00CF687B">
      <w:pPr>
        <w:pStyle w:val="ListParagraph"/>
        <w:numPr>
          <w:ilvl w:val="0"/>
          <w:numId w:val="2"/>
        </w:numPr>
        <w:tabs>
          <w:tab w:val="left" w:pos="826"/>
          <w:tab w:val="left" w:pos="827"/>
        </w:tabs>
        <w:spacing w:line="292" w:lineRule="exact"/>
        <w:rPr>
          <w:sz w:val="24"/>
        </w:rPr>
      </w:pPr>
      <w:r>
        <w:rPr>
          <w:sz w:val="24"/>
        </w:rPr>
        <w:t>collate responses from the SLWG and make changes as agreed by core</w:t>
      </w:r>
      <w:r>
        <w:rPr>
          <w:spacing w:val="-20"/>
          <w:sz w:val="24"/>
        </w:rPr>
        <w:t xml:space="preserve"> </w:t>
      </w:r>
      <w:r>
        <w:rPr>
          <w:sz w:val="24"/>
        </w:rPr>
        <w:t>members</w:t>
      </w:r>
    </w:p>
    <w:p w14:paraId="4A7D94CA" w14:textId="2D769B50" w:rsidR="002961E9" w:rsidRDefault="00CF687B">
      <w:pPr>
        <w:pStyle w:val="ListParagraph"/>
        <w:numPr>
          <w:ilvl w:val="0"/>
          <w:numId w:val="2"/>
        </w:numPr>
        <w:tabs>
          <w:tab w:val="left" w:pos="826"/>
          <w:tab w:val="left" w:pos="827"/>
        </w:tabs>
        <w:spacing w:line="292" w:lineRule="exact"/>
        <w:rPr>
          <w:sz w:val="24"/>
        </w:rPr>
      </w:pPr>
      <w:r>
        <w:rPr>
          <w:sz w:val="24"/>
        </w:rPr>
        <w:t xml:space="preserve">ensure the </w:t>
      </w:r>
      <w:r w:rsidR="009534D8" w:rsidRPr="009534D8">
        <w:rPr>
          <w:sz w:val="24"/>
        </w:rPr>
        <w:t>protocol</w:t>
      </w:r>
      <w:r>
        <w:rPr>
          <w:sz w:val="24"/>
        </w:rPr>
        <w:t xml:space="preserve"> assurance framework is</w:t>
      </w:r>
      <w:r>
        <w:rPr>
          <w:spacing w:val="-6"/>
          <w:sz w:val="24"/>
        </w:rPr>
        <w:t xml:space="preserve"> </w:t>
      </w:r>
      <w:r>
        <w:rPr>
          <w:sz w:val="24"/>
        </w:rPr>
        <w:t>met</w:t>
      </w:r>
    </w:p>
    <w:p w14:paraId="4EC1EFA9" w14:textId="79B739F8" w:rsidR="002961E9" w:rsidRDefault="00CF687B">
      <w:pPr>
        <w:pStyle w:val="ListParagraph"/>
        <w:numPr>
          <w:ilvl w:val="0"/>
          <w:numId w:val="2"/>
        </w:numPr>
        <w:tabs>
          <w:tab w:val="left" w:pos="826"/>
          <w:tab w:val="left" w:pos="827"/>
        </w:tabs>
        <w:spacing w:line="293" w:lineRule="exact"/>
        <w:rPr>
          <w:sz w:val="24"/>
        </w:rPr>
      </w:pPr>
      <w:r>
        <w:rPr>
          <w:sz w:val="24"/>
        </w:rPr>
        <w:t xml:space="preserve">liaise with the </w:t>
      </w:r>
      <w:r w:rsidR="009534D8">
        <w:rPr>
          <w:sz w:val="24"/>
        </w:rPr>
        <w:t xml:space="preserve">SPS </w:t>
      </w:r>
      <w:r>
        <w:rPr>
          <w:sz w:val="24"/>
        </w:rPr>
        <w:t>PGD Service Advisory Board if required</w:t>
      </w:r>
    </w:p>
    <w:p w14:paraId="0113FDEA" w14:textId="06AE23F5" w:rsidR="002961E9" w:rsidRDefault="00CF687B">
      <w:pPr>
        <w:pStyle w:val="ListParagraph"/>
        <w:numPr>
          <w:ilvl w:val="0"/>
          <w:numId w:val="2"/>
        </w:numPr>
        <w:tabs>
          <w:tab w:val="left" w:pos="826"/>
          <w:tab w:val="left" w:pos="827"/>
        </w:tabs>
        <w:spacing w:line="293" w:lineRule="exact"/>
        <w:rPr>
          <w:sz w:val="24"/>
        </w:rPr>
      </w:pPr>
      <w:r>
        <w:rPr>
          <w:sz w:val="24"/>
        </w:rPr>
        <w:t xml:space="preserve">submit completed </w:t>
      </w:r>
      <w:r w:rsidR="009534D8" w:rsidRPr="009534D8">
        <w:rPr>
          <w:sz w:val="24"/>
        </w:rPr>
        <w:t>protocol</w:t>
      </w:r>
      <w:r>
        <w:rPr>
          <w:sz w:val="24"/>
        </w:rPr>
        <w:t xml:space="preserve"> templates to the relevant professional body(s) for</w:t>
      </w:r>
      <w:r>
        <w:rPr>
          <w:spacing w:val="-15"/>
          <w:sz w:val="24"/>
        </w:rPr>
        <w:t xml:space="preserve"> </w:t>
      </w:r>
      <w:r>
        <w:rPr>
          <w:sz w:val="24"/>
        </w:rPr>
        <w:t>approval</w:t>
      </w:r>
    </w:p>
    <w:p w14:paraId="7700B37A" w14:textId="6F9DEA08" w:rsidR="002961E9" w:rsidRDefault="00CF687B">
      <w:pPr>
        <w:pStyle w:val="ListParagraph"/>
        <w:numPr>
          <w:ilvl w:val="0"/>
          <w:numId w:val="2"/>
        </w:numPr>
        <w:tabs>
          <w:tab w:val="left" w:pos="826"/>
          <w:tab w:val="left" w:pos="827"/>
        </w:tabs>
        <w:ind w:right="653"/>
        <w:rPr>
          <w:sz w:val="24"/>
        </w:rPr>
      </w:pPr>
      <w:r>
        <w:rPr>
          <w:sz w:val="24"/>
        </w:rPr>
        <w:t xml:space="preserve">ensure </w:t>
      </w:r>
      <w:r w:rsidR="009534D8" w:rsidRPr="009534D8">
        <w:rPr>
          <w:sz w:val="24"/>
        </w:rPr>
        <w:t>protocol</w:t>
      </w:r>
      <w:r>
        <w:rPr>
          <w:sz w:val="24"/>
        </w:rPr>
        <w:t xml:space="preserve"> templates are made available to organisations in a timely manner via agreed electronic</w:t>
      </w:r>
      <w:r>
        <w:rPr>
          <w:spacing w:val="-3"/>
          <w:sz w:val="24"/>
        </w:rPr>
        <w:t xml:space="preserve"> </w:t>
      </w:r>
      <w:r>
        <w:rPr>
          <w:sz w:val="24"/>
        </w:rPr>
        <w:t>portals.</w:t>
      </w:r>
    </w:p>
    <w:p w14:paraId="07813B68" w14:textId="77777777" w:rsidR="002961E9" w:rsidRDefault="00CF687B" w:rsidP="00E86648">
      <w:pPr>
        <w:pStyle w:val="Heading2"/>
        <w:numPr>
          <w:ilvl w:val="1"/>
          <w:numId w:val="3"/>
        </w:numPr>
        <w:tabs>
          <w:tab w:val="left" w:pos="575"/>
        </w:tabs>
        <w:spacing w:before="120"/>
        <w:ind w:left="574"/>
        <w:jc w:val="left"/>
      </w:pPr>
      <w:bookmarkStart w:id="11" w:name="_bookmark9"/>
      <w:bookmarkEnd w:id="11"/>
      <w:r>
        <w:rPr>
          <w:color w:val="009E48"/>
        </w:rPr>
        <w:t>Responsibilities of members of the Short Life Working Groups</w:t>
      </w:r>
      <w:r>
        <w:rPr>
          <w:color w:val="009E48"/>
          <w:spacing w:val="-23"/>
        </w:rPr>
        <w:t xml:space="preserve"> </w:t>
      </w:r>
      <w:r>
        <w:rPr>
          <w:color w:val="009E48"/>
        </w:rPr>
        <w:t>(SLWGs)</w:t>
      </w:r>
    </w:p>
    <w:p w14:paraId="03D0B57D" w14:textId="77777777" w:rsidR="002961E9" w:rsidRDefault="00CF687B" w:rsidP="00E86648">
      <w:pPr>
        <w:pStyle w:val="BodyText"/>
        <w:spacing w:before="120"/>
        <w:ind w:left="106"/>
      </w:pPr>
      <w:r>
        <w:t>Members of the SLWG will:</w:t>
      </w:r>
    </w:p>
    <w:p w14:paraId="78CF326E" w14:textId="77777777" w:rsidR="002961E9" w:rsidRDefault="00CF687B" w:rsidP="00E86648">
      <w:pPr>
        <w:pStyle w:val="ListParagraph"/>
        <w:numPr>
          <w:ilvl w:val="0"/>
          <w:numId w:val="2"/>
        </w:numPr>
        <w:tabs>
          <w:tab w:val="left" w:pos="826"/>
          <w:tab w:val="left" w:pos="827"/>
        </w:tabs>
        <w:spacing w:line="292" w:lineRule="exact"/>
        <w:rPr>
          <w:sz w:val="24"/>
        </w:rPr>
      </w:pPr>
      <w:r>
        <w:rPr>
          <w:sz w:val="24"/>
        </w:rPr>
        <w:t>abide by the Terms of Reference of the</w:t>
      </w:r>
      <w:r>
        <w:rPr>
          <w:spacing w:val="-9"/>
          <w:sz w:val="24"/>
        </w:rPr>
        <w:t xml:space="preserve"> </w:t>
      </w:r>
      <w:r>
        <w:rPr>
          <w:sz w:val="24"/>
        </w:rPr>
        <w:t>SLWG.</w:t>
      </w:r>
    </w:p>
    <w:p w14:paraId="3FCEA4BD" w14:textId="77777777" w:rsidR="002961E9" w:rsidRDefault="00CF687B">
      <w:pPr>
        <w:pStyle w:val="ListParagraph"/>
        <w:numPr>
          <w:ilvl w:val="0"/>
          <w:numId w:val="2"/>
        </w:numPr>
        <w:tabs>
          <w:tab w:val="left" w:pos="826"/>
          <w:tab w:val="left" w:pos="827"/>
        </w:tabs>
        <w:ind w:right="604"/>
        <w:rPr>
          <w:sz w:val="24"/>
        </w:rPr>
      </w:pPr>
      <w:r>
        <w:rPr>
          <w:sz w:val="24"/>
        </w:rPr>
        <w:t>complete a Declaration of Interest form at the start of the SLWG and annually thereafter,</w:t>
      </w:r>
      <w:r>
        <w:rPr>
          <w:spacing w:val="-33"/>
          <w:sz w:val="24"/>
        </w:rPr>
        <w:t xml:space="preserve"> </w:t>
      </w:r>
      <w:r>
        <w:rPr>
          <w:sz w:val="24"/>
        </w:rPr>
        <w:t>if required.</w:t>
      </w:r>
    </w:p>
    <w:p w14:paraId="7592CD62" w14:textId="35D349D7" w:rsidR="002961E9" w:rsidRDefault="00CF687B">
      <w:pPr>
        <w:pStyle w:val="ListParagraph"/>
        <w:numPr>
          <w:ilvl w:val="0"/>
          <w:numId w:val="2"/>
        </w:numPr>
        <w:tabs>
          <w:tab w:val="left" w:pos="826"/>
          <w:tab w:val="left" w:pos="827"/>
        </w:tabs>
        <w:ind w:right="451"/>
        <w:rPr>
          <w:sz w:val="24"/>
        </w:rPr>
      </w:pPr>
      <w:r>
        <w:rPr>
          <w:sz w:val="24"/>
        </w:rPr>
        <w:t xml:space="preserve">have the experience, knowledge, skills and expertise required to develop the </w:t>
      </w:r>
      <w:r w:rsidR="009534D8" w:rsidRPr="009534D8">
        <w:rPr>
          <w:sz w:val="24"/>
        </w:rPr>
        <w:t xml:space="preserve">protocol </w:t>
      </w:r>
      <w:r>
        <w:rPr>
          <w:sz w:val="24"/>
        </w:rPr>
        <w:t>template and be acknowledged nationally as a subject matter expert (SME) within the clinical</w:t>
      </w:r>
      <w:r>
        <w:rPr>
          <w:spacing w:val="-20"/>
          <w:sz w:val="24"/>
        </w:rPr>
        <w:t xml:space="preserve"> </w:t>
      </w:r>
      <w:r>
        <w:rPr>
          <w:sz w:val="24"/>
        </w:rPr>
        <w:t>area.</w:t>
      </w:r>
    </w:p>
    <w:p w14:paraId="1BDE29EE" w14:textId="3EE8047F" w:rsidR="002961E9" w:rsidRDefault="00CF687B">
      <w:pPr>
        <w:pStyle w:val="ListParagraph"/>
        <w:numPr>
          <w:ilvl w:val="0"/>
          <w:numId w:val="2"/>
        </w:numPr>
        <w:tabs>
          <w:tab w:val="left" w:pos="826"/>
          <w:tab w:val="left" w:pos="827"/>
        </w:tabs>
        <w:spacing w:line="291" w:lineRule="exact"/>
        <w:rPr>
          <w:sz w:val="24"/>
        </w:rPr>
      </w:pPr>
      <w:r>
        <w:rPr>
          <w:sz w:val="24"/>
        </w:rPr>
        <w:t xml:space="preserve">designate within the SLWG the core members </w:t>
      </w:r>
      <w:r>
        <w:rPr>
          <w:spacing w:val="2"/>
          <w:sz w:val="24"/>
        </w:rPr>
        <w:t xml:space="preserve">as </w:t>
      </w:r>
      <w:r>
        <w:rPr>
          <w:sz w:val="24"/>
        </w:rPr>
        <w:t>described in section</w:t>
      </w:r>
      <w:r>
        <w:rPr>
          <w:spacing w:val="-10"/>
          <w:sz w:val="24"/>
        </w:rPr>
        <w:t xml:space="preserve"> </w:t>
      </w:r>
      <w:r w:rsidR="009234A6">
        <w:rPr>
          <w:sz w:val="24"/>
        </w:rPr>
        <w:t>4</w:t>
      </w:r>
    </w:p>
    <w:p w14:paraId="34FB56B8" w14:textId="3CB0DCB2" w:rsidR="002961E9" w:rsidRDefault="00CF687B">
      <w:pPr>
        <w:pStyle w:val="ListParagraph"/>
        <w:numPr>
          <w:ilvl w:val="0"/>
          <w:numId w:val="2"/>
        </w:numPr>
        <w:tabs>
          <w:tab w:val="left" w:pos="826"/>
          <w:tab w:val="left" w:pos="827"/>
        </w:tabs>
        <w:ind w:right="248"/>
        <w:rPr>
          <w:sz w:val="24"/>
        </w:rPr>
      </w:pPr>
      <w:r>
        <w:rPr>
          <w:sz w:val="24"/>
        </w:rPr>
        <w:t xml:space="preserve">adhere to agreed processes and procedures for the development and review of national </w:t>
      </w:r>
      <w:r w:rsidR="009534D8" w:rsidRPr="009534D8">
        <w:rPr>
          <w:sz w:val="24"/>
        </w:rPr>
        <w:t>protocol</w:t>
      </w:r>
      <w:r>
        <w:rPr>
          <w:sz w:val="24"/>
        </w:rPr>
        <w:t xml:space="preserve"> templates</w:t>
      </w:r>
    </w:p>
    <w:p w14:paraId="293AA0B8" w14:textId="77777777" w:rsidR="002961E9" w:rsidRDefault="00CF687B">
      <w:pPr>
        <w:pStyle w:val="ListParagraph"/>
        <w:numPr>
          <w:ilvl w:val="0"/>
          <w:numId w:val="2"/>
        </w:numPr>
        <w:tabs>
          <w:tab w:val="left" w:pos="826"/>
          <w:tab w:val="left" w:pos="827"/>
        </w:tabs>
        <w:spacing w:line="292" w:lineRule="exact"/>
        <w:rPr>
          <w:sz w:val="24"/>
        </w:rPr>
      </w:pPr>
      <w:r>
        <w:rPr>
          <w:sz w:val="24"/>
        </w:rPr>
        <w:t>respond to requests for comments and information in a timely</w:t>
      </w:r>
      <w:r>
        <w:rPr>
          <w:spacing w:val="-9"/>
          <w:sz w:val="24"/>
        </w:rPr>
        <w:t xml:space="preserve"> </w:t>
      </w:r>
      <w:r>
        <w:rPr>
          <w:sz w:val="24"/>
        </w:rPr>
        <w:t>manner</w:t>
      </w:r>
    </w:p>
    <w:p w14:paraId="49347E72" w14:textId="77777777" w:rsidR="002961E9" w:rsidRDefault="00CF687B">
      <w:pPr>
        <w:pStyle w:val="ListParagraph"/>
        <w:numPr>
          <w:ilvl w:val="0"/>
          <w:numId w:val="2"/>
        </w:numPr>
        <w:tabs>
          <w:tab w:val="left" w:pos="826"/>
          <w:tab w:val="left" w:pos="827"/>
        </w:tabs>
        <w:spacing w:line="293" w:lineRule="exact"/>
        <w:rPr>
          <w:sz w:val="24"/>
        </w:rPr>
      </w:pPr>
      <w:r>
        <w:rPr>
          <w:sz w:val="24"/>
        </w:rPr>
        <w:lastRenderedPageBreak/>
        <w:t>work towards consensus wherever</w:t>
      </w:r>
      <w:r>
        <w:rPr>
          <w:spacing w:val="-1"/>
          <w:sz w:val="24"/>
        </w:rPr>
        <w:t xml:space="preserve"> </w:t>
      </w:r>
      <w:r>
        <w:rPr>
          <w:sz w:val="24"/>
        </w:rPr>
        <w:t>possible.</w:t>
      </w:r>
    </w:p>
    <w:p w14:paraId="7DE3BFD1" w14:textId="5B36BEDB" w:rsidR="002961E9" w:rsidRDefault="00CF687B">
      <w:pPr>
        <w:pStyle w:val="ListParagraph"/>
        <w:numPr>
          <w:ilvl w:val="0"/>
          <w:numId w:val="2"/>
        </w:numPr>
        <w:tabs>
          <w:tab w:val="left" w:pos="826"/>
          <w:tab w:val="left" w:pos="827"/>
        </w:tabs>
        <w:ind w:right="317"/>
        <w:rPr>
          <w:sz w:val="24"/>
        </w:rPr>
      </w:pPr>
      <w:r>
        <w:rPr>
          <w:sz w:val="24"/>
        </w:rPr>
        <w:t xml:space="preserve">alert the MGDO Working Group if early </w:t>
      </w:r>
      <w:r w:rsidR="009534D8" w:rsidRPr="009534D8">
        <w:rPr>
          <w:sz w:val="24"/>
        </w:rPr>
        <w:t>protocol</w:t>
      </w:r>
      <w:r>
        <w:rPr>
          <w:sz w:val="24"/>
        </w:rPr>
        <w:t xml:space="preserve"> template review is required due to e.g. changes in best practice</w:t>
      </w:r>
      <w:r>
        <w:rPr>
          <w:spacing w:val="-5"/>
          <w:sz w:val="24"/>
        </w:rPr>
        <w:t xml:space="preserve"> </w:t>
      </w:r>
      <w:r>
        <w:rPr>
          <w:sz w:val="24"/>
        </w:rPr>
        <w:t>guidelines</w:t>
      </w:r>
    </w:p>
    <w:p w14:paraId="25429E0D" w14:textId="77777777" w:rsidR="002961E9" w:rsidRDefault="00CF687B" w:rsidP="00E86648">
      <w:pPr>
        <w:pStyle w:val="Heading2"/>
        <w:numPr>
          <w:ilvl w:val="1"/>
          <w:numId w:val="3"/>
        </w:numPr>
        <w:tabs>
          <w:tab w:val="left" w:pos="575"/>
        </w:tabs>
        <w:spacing w:before="120"/>
        <w:ind w:left="574"/>
        <w:jc w:val="left"/>
      </w:pPr>
      <w:bookmarkStart w:id="12" w:name="_bookmark10"/>
      <w:bookmarkEnd w:id="12"/>
      <w:r>
        <w:rPr>
          <w:color w:val="009E48"/>
        </w:rPr>
        <w:t>Responsibilities of Core</w:t>
      </w:r>
      <w:r>
        <w:rPr>
          <w:color w:val="009E48"/>
          <w:spacing w:val="-6"/>
        </w:rPr>
        <w:t xml:space="preserve"> </w:t>
      </w:r>
      <w:r>
        <w:rPr>
          <w:color w:val="009E48"/>
        </w:rPr>
        <w:t>Members</w:t>
      </w:r>
    </w:p>
    <w:p w14:paraId="10CB9463" w14:textId="2CD7DE1E" w:rsidR="009534D8" w:rsidRDefault="00CF687B" w:rsidP="007A0BB1">
      <w:pPr>
        <w:pStyle w:val="BodyText"/>
        <w:spacing w:before="120" w:line="275" w:lineRule="exact"/>
        <w:ind w:left="106"/>
      </w:pPr>
      <w:r>
        <w:t xml:space="preserve">In addition to those responsibilities listed in </w:t>
      </w:r>
      <w:r w:rsidR="009234A6">
        <w:t>9.3</w:t>
      </w:r>
      <w:r>
        <w:t xml:space="preserve"> core members will:</w:t>
      </w:r>
    </w:p>
    <w:p w14:paraId="72D89A54" w14:textId="0E80C1B2" w:rsidR="002961E9" w:rsidRDefault="00CF687B">
      <w:pPr>
        <w:pStyle w:val="ListParagraph"/>
        <w:numPr>
          <w:ilvl w:val="0"/>
          <w:numId w:val="2"/>
        </w:numPr>
        <w:tabs>
          <w:tab w:val="left" w:pos="826"/>
          <w:tab w:val="left" w:pos="827"/>
        </w:tabs>
        <w:ind w:right="416"/>
        <w:rPr>
          <w:sz w:val="24"/>
        </w:rPr>
      </w:pPr>
      <w:r>
        <w:rPr>
          <w:sz w:val="24"/>
        </w:rPr>
        <w:t>discuss and agree which comments from the SLWG members should be included within</w:t>
      </w:r>
      <w:r>
        <w:rPr>
          <w:spacing w:val="-31"/>
          <w:sz w:val="24"/>
        </w:rPr>
        <w:t xml:space="preserve"> </w:t>
      </w:r>
      <w:r>
        <w:rPr>
          <w:sz w:val="24"/>
        </w:rPr>
        <w:t xml:space="preserve">the </w:t>
      </w:r>
      <w:r w:rsidR="009534D8" w:rsidRPr="009534D8">
        <w:rPr>
          <w:sz w:val="24"/>
        </w:rPr>
        <w:t>protocol</w:t>
      </w:r>
      <w:r>
        <w:rPr>
          <w:spacing w:val="-1"/>
          <w:sz w:val="24"/>
        </w:rPr>
        <w:t xml:space="preserve"> </w:t>
      </w:r>
      <w:r>
        <w:rPr>
          <w:sz w:val="24"/>
        </w:rPr>
        <w:t>template</w:t>
      </w:r>
    </w:p>
    <w:p w14:paraId="3913A844" w14:textId="5C06AE59" w:rsidR="002961E9" w:rsidRDefault="00CF687B" w:rsidP="00E86648">
      <w:pPr>
        <w:pStyle w:val="Heading2"/>
        <w:numPr>
          <w:ilvl w:val="1"/>
          <w:numId w:val="3"/>
        </w:numPr>
        <w:tabs>
          <w:tab w:val="left" w:pos="652"/>
        </w:tabs>
        <w:spacing w:before="120"/>
        <w:ind w:left="651" w:hanging="546"/>
        <w:jc w:val="left"/>
      </w:pPr>
      <w:bookmarkStart w:id="13" w:name="_bookmark11"/>
      <w:bookmarkEnd w:id="13"/>
      <w:r>
        <w:rPr>
          <w:color w:val="009E48"/>
        </w:rPr>
        <w:t xml:space="preserve">Responsibilities of organisations using national </w:t>
      </w:r>
      <w:r w:rsidR="00F817C9">
        <w:rPr>
          <w:color w:val="009E48"/>
        </w:rPr>
        <w:t>protocol</w:t>
      </w:r>
      <w:r>
        <w:rPr>
          <w:color w:val="009E48"/>
          <w:spacing w:val="-4"/>
        </w:rPr>
        <w:t xml:space="preserve"> </w:t>
      </w:r>
      <w:r>
        <w:rPr>
          <w:color w:val="009E48"/>
        </w:rPr>
        <w:t>templates</w:t>
      </w:r>
    </w:p>
    <w:p w14:paraId="422B18B0" w14:textId="7FD6E95E" w:rsidR="002961E9" w:rsidRDefault="00CF687B">
      <w:pPr>
        <w:pStyle w:val="BodyText"/>
        <w:spacing w:before="64" w:line="275" w:lineRule="exact"/>
        <w:ind w:left="106"/>
      </w:pPr>
      <w:r>
        <w:t xml:space="preserve">Organisations using national </w:t>
      </w:r>
      <w:r w:rsidR="009534D8" w:rsidRPr="009534D8">
        <w:t>protocol</w:t>
      </w:r>
      <w:r>
        <w:t>s will:</w:t>
      </w:r>
    </w:p>
    <w:p w14:paraId="0A5EE591" w14:textId="37782CD4" w:rsidR="002961E9" w:rsidRDefault="00CF687B">
      <w:pPr>
        <w:pStyle w:val="ListParagraph"/>
        <w:numPr>
          <w:ilvl w:val="0"/>
          <w:numId w:val="2"/>
        </w:numPr>
        <w:tabs>
          <w:tab w:val="left" w:pos="826"/>
          <w:tab w:val="left" w:pos="827"/>
        </w:tabs>
        <w:spacing w:line="293" w:lineRule="exact"/>
        <w:rPr>
          <w:sz w:val="24"/>
        </w:rPr>
      </w:pPr>
      <w:r>
        <w:rPr>
          <w:sz w:val="24"/>
        </w:rPr>
        <w:t>authorise them within their own organisation according to their clinical governance</w:t>
      </w:r>
      <w:r>
        <w:rPr>
          <w:spacing w:val="-23"/>
          <w:sz w:val="24"/>
        </w:rPr>
        <w:t xml:space="preserve"> </w:t>
      </w:r>
      <w:r>
        <w:rPr>
          <w:sz w:val="24"/>
        </w:rPr>
        <w:t>process</w:t>
      </w:r>
      <w:r w:rsidR="009234A6">
        <w:rPr>
          <w:sz w:val="24"/>
        </w:rPr>
        <w:t xml:space="preserve"> (see section 7)</w:t>
      </w:r>
      <w:r>
        <w:rPr>
          <w:sz w:val="24"/>
        </w:rPr>
        <w:t>.</w:t>
      </w:r>
    </w:p>
    <w:p w14:paraId="7599A60B" w14:textId="7B27CA0F" w:rsidR="002961E9" w:rsidRDefault="00CF687B">
      <w:pPr>
        <w:pStyle w:val="ListParagraph"/>
        <w:numPr>
          <w:ilvl w:val="0"/>
          <w:numId w:val="2"/>
        </w:numPr>
        <w:tabs>
          <w:tab w:val="left" w:pos="826"/>
          <w:tab w:val="left" w:pos="827"/>
        </w:tabs>
        <w:spacing w:line="293" w:lineRule="exact"/>
        <w:rPr>
          <w:sz w:val="24"/>
        </w:rPr>
      </w:pPr>
      <w:r>
        <w:rPr>
          <w:sz w:val="24"/>
        </w:rPr>
        <w:t xml:space="preserve">ensure staff working under the </w:t>
      </w:r>
      <w:r w:rsidR="009534D8" w:rsidRPr="009534D8">
        <w:rPr>
          <w:sz w:val="24"/>
        </w:rPr>
        <w:t>protocol</w:t>
      </w:r>
      <w:r>
        <w:rPr>
          <w:sz w:val="24"/>
        </w:rPr>
        <w:t xml:space="preserve"> are appropriately trained and</w:t>
      </w:r>
      <w:r>
        <w:rPr>
          <w:spacing w:val="-15"/>
          <w:sz w:val="24"/>
        </w:rPr>
        <w:t xml:space="preserve"> </w:t>
      </w:r>
      <w:r>
        <w:rPr>
          <w:sz w:val="24"/>
        </w:rPr>
        <w:t>competent.</w:t>
      </w:r>
    </w:p>
    <w:p w14:paraId="2283E0F2" w14:textId="74987225" w:rsidR="002961E9" w:rsidRDefault="00CF687B">
      <w:pPr>
        <w:pStyle w:val="ListParagraph"/>
        <w:numPr>
          <w:ilvl w:val="0"/>
          <w:numId w:val="2"/>
        </w:numPr>
        <w:tabs>
          <w:tab w:val="left" w:pos="826"/>
          <w:tab w:val="left" w:pos="827"/>
        </w:tabs>
        <w:ind w:right="533"/>
        <w:rPr>
          <w:sz w:val="24"/>
        </w:rPr>
      </w:pPr>
      <w:r>
        <w:rPr>
          <w:sz w:val="24"/>
        </w:rPr>
        <w:t xml:space="preserve">alert the MGDO Working Group if </w:t>
      </w:r>
      <w:r w:rsidR="009534D8">
        <w:rPr>
          <w:sz w:val="24"/>
        </w:rPr>
        <w:t xml:space="preserve">early </w:t>
      </w:r>
      <w:r w:rsidR="009234A6">
        <w:rPr>
          <w:sz w:val="24"/>
        </w:rPr>
        <w:t xml:space="preserve">protocol </w:t>
      </w:r>
      <w:r>
        <w:rPr>
          <w:sz w:val="24"/>
        </w:rPr>
        <w:t>review is required due to e.g. changes in best practice</w:t>
      </w:r>
      <w:r>
        <w:rPr>
          <w:spacing w:val="-1"/>
          <w:sz w:val="24"/>
        </w:rPr>
        <w:t xml:space="preserve"> </w:t>
      </w:r>
      <w:r>
        <w:rPr>
          <w:sz w:val="24"/>
        </w:rPr>
        <w:t>guidelines</w:t>
      </w:r>
      <w:r w:rsidR="009534D8">
        <w:rPr>
          <w:sz w:val="24"/>
        </w:rPr>
        <w:t>.</w:t>
      </w:r>
    </w:p>
    <w:p w14:paraId="515F757F" w14:textId="77777777" w:rsidR="009534D8" w:rsidRDefault="009534D8" w:rsidP="009534D8">
      <w:pPr>
        <w:pStyle w:val="ListParagraph"/>
        <w:tabs>
          <w:tab w:val="left" w:pos="826"/>
          <w:tab w:val="left" w:pos="827"/>
        </w:tabs>
        <w:ind w:right="533" w:firstLine="0"/>
        <w:rPr>
          <w:sz w:val="24"/>
        </w:rPr>
      </w:pPr>
    </w:p>
    <w:p w14:paraId="38595B96" w14:textId="77777777" w:rsidR="002961E9" w:rsidRDefault="00CF687B">
      <w:pPr>
        <w:pStyle w:val="BodyText"/>
        <w:spacing w:before="2" w:line="235" w:lineRule="auto"/>
        <w:ind w:left="106" w:right="279"/>
      </w:pPr>
      <w:r>
        <w:t>SPS have published separate advice to support the process required for the local authorisation and implementation of the national PGD templates which organisation should refer to for further advice</w:t>
      </w:r>
      <w:r>
        <w:rPr>
          <w:position w:val="8"/>
          <w:sz w:val="16"/>
        </w:rPr>
        <w:t>4</w:t>
      </w:r>
      <w:r>
        <w:t>.</w:t>
      </w:r>
    </w:p>
    <w:p w14:paraId="571B61C2" w14:textId="77777777" w:rsidR="002961E9" w:rsidRPr="0075401C" w:rsidRDefault="002961E9">
      <w:pPr>
        <w:pStyle w:val="BodyText"/>
        <w:spacing w:before="2"/>
        <w:rPr>
          <w:b/>
          <w:bCs/>
        </w:rPr>
      </w:pPr>
    </w:p>
    <w:p w14:paraId="50822844" w14:textId="48C63655" w:rsidR="002961E9" w:rsidRPr="0075401C" w:rsidRDefault="00CF687B">
      <w:pPr>
        <w:pStyle w:val="BodyText"/>
        <w:spacing w:line="275" w:lineRule="exact"/>
        <w:ind w:left="106"/>
        <w:rPr>
          <w:b/>
          <w:bCs/>
        </w:rPr>
      </w:pPr>
      <w:r w:rsidRPr="0075401C">
        <w:rPr>
          <w:b/>
          <w:bCs/>
        </w:rPr>
        <w:t>References</w:t>
      </w:r>
    </w:p>
    <w:p w14:paraId="771F35B0" w14:textId="77777777" w:rsidR="0075401C" w:rsidRDefault="0075401C">
      <w:pPr>
        <w:pStyle w:val="BodyText"/>
        <w:spacing w:line="275" w:lineRule="exact"/>
        <w:ind w:left="106"/>
      </w:pPr>
    </w:p>
    <w:p w14:paraId="2C4F9BE9" w14:textId="77777777" w:rsidR="002961E9" w:rsidRDefault="00CF687B">
      <w:pPr>
        <w:ind w:left="106" w:right="239"/>
        <w:rPr>
          <w:sz w:val="18"/>
        </w:rPr>
      </w:pPr>
      <w:r>
        <w:rPr>
          <w:sz w:val="18"/>
        </w:rPr>
        <w:t>1 - NICE Medicines Practice Guideline Patient Group Directions (2017)</w:t>
      </w:r>
      <w:r>
        <w:rPr>
          <w:color w:val="009D00"/>
          <w:sz w:val="18"/>
        </w:rPr>
        <w:t xml:space="preserve"> </w:t>
      </w:r>
      <w:hyperlink r:id="rId14">
        <w:r>
          <w:rPr>
            <w:color w:val="009D00"/>
            <w:sz w:val="18"/>
            <w:u w:val="single" w:color="009D00"/>
          </w:rPr>
          <w:t>https://www.nice.org.uk/Guidance/MPG2</w:t>
        </w:r>
        <w:r>
          <w:rPr>
            <w:color w:val="009D00"/>
            <w:sz w:val="18"/>
          </w:rPr>
          <w:t xml:space="preserve"> </w:t>
        </w:r>
      </w:hyperlink>
      <w:r>
        <w:rPr>
          <w:sz w:val="18"/>
        </w:rPr>
        <w:t>(accessed 24/09/20) 2 - Operational productivity unwarranted variations in mental health and community health services (2018).</w:t>
      </w:r>
      <w:hyperlink r:id="rId15">
        <w:r>
          <w:rPr>
            <w:color w:val="009D00"/>
            <w:sz w:val="18"/>
          </w:rPr>
          <w:t xml:space="preserve"> </w:t>
        </w:r>
        <w:r>
          <w:rPr>
            <w:color w:val="009D00"/>
            <w:sz w:val="18"/>
            <w:u w:val="single" w:color="009D00"/>
          </w:rPr>
          <w:t>Lord Carter's review into</w:t>
        </w:r>
      </w:hyperlink>
      <w:hyperlink r:id="rId16">
        <w:r>
          <w:rPr>
            <w:color w:val="009D00"/>
            <w:sz w:val="18"/>
            <w:u w:val="single" w:color="009D00"/>
          </w:rPr>
          <w:t xml:space="preserve"> unwarranted variations in mental health and community health services | NHS Improvement</w:t>
        </w:r>
        <w:r>
          <w:rPr>
            <w:color w:val="009D00"/>
            <w:sz w:val="18"/>
          </w:rPr>
          <w:t xml:space="preserve"> </w:t>
        </w:r>
      </w:hyperlink>
      <w:r>
        <w:rPr>
          <w:sz w:val="18"/>
        </w:rPr>
        <w:t>(accessed 24/09/20)</w:t>
      </w:r>
    </w:p>
    <w:p w14:paraId="051D0002" w14:textId="77777777" w:rsidR="002961E9" w:rsidRDefault="00CF687B">
      <w:pPr>
        <w:pStyle w:val="ListParagraph"/>
        <w:numPr>
          <w:ilvl w:val="0"/>
          <w:numId w:val="1"/>
        </w:numPr>
        <w:tabs>
          <w:tab w:val="left" w:pos="258"/>
        </w:tabs>
        <w:ind w:right="368" w:firstLine="0"/>
        <w:rPr>
          <w:sz w:val="18"/>
        </w:rPr>
      </w:pPr>
      <w:r>
        <w:rPr>
          <w:sz w:val="18"/>
        </w:rPr>
        <w:t>- Authorisation of Independent Healthcare Provider (IHP) PGDs for NHS and public health commissioned services</w:t>
      </w:r>
      <w:hyperlink r:id="rId17">
        <w:r>
          <w:rPr>
            <w:color w:val="009D00"/>
            <w:sz w:val="18"/>
            <w:u w:val="single" w:color="009D00"/>
          </w:rPr>
          <w:t xml:space="preserve"> </w:t>
        </w:r>
        <w:r>
          <w:rPr>
            <w:color w:val="009D00"/>
            <w:spacing w:val="-1"/>
            <w:sz w:val="18"/>
            <w:u w:val="single" w:color="009D00"/>
          </w:rPr>
          <w:t>https://www.sps.nhs.uk/articles/authorisation-of-independent-healthcare-provider-ihp-pgds-for-nhs-and-public-health-commissioned-</w:t>
        </w:r>
      </w:hyperlink>
      <w:hyperlink r:id="rId18">
        <w:r>
          <w:rPr>
            <w:color w:val="009D00"/>
            <w:spacing w:val="-1"/>
            <w:sz w:val="18"/>
            <w:u w:val="single" w:color="009D00"/>
          </w:rPr>
          <w:t xml:space="preserve"> </w:t>
        </w:r>
        <w:r>
          <w:rPr>
            <w:color w:val="009D00"/>
            <w:sz w:val="18"/>
            <w:u w:val="single" w:color="009D00"/>
          </w:rPr>
          <w:t>services/</w:t>
        </w:r>
        <w:r>
          <w:rPr>
            <w:color w:val="009D00"/>
            <w:sz w:val="18"/>
          </w:rPr>
          <w:t xml:space="preserve"> </w:t>
        </w:r>
      </w:hyperlink>
      <w:r>
        <w:rPr>
          <w:sz w:val="18"/>
        </w:rPr>
        <w:t>(accessed</w:t>
      </w:r>
      <w:r>
        <w:rPr>
          <w:spacing w:val="-1"/>
          <w:sz w:val="18"/>
        </w:rPr>
        <w:t xml:space="preserve"> </w:t>
      </w:r>
      <w:r>
        <w:rPr>
          <w:sz w:val="18"/>
        </w:rPr>
        <w:t>24/09/20)</w:t>
      </w:r>
    </w:p>
    <w:p w14:paraId="4495EF58" w14:textId="77777777" w:rsidR="002961E9" w:rsidRDefault="00CF687B">
      <w:pPr>
        <w:pStyle w:val="ListParagraph"/>
        <w:numPr>
          <w:ilvl w:val="0"/>
          <w:numId w:val="1"/>
        </w:numPr>
        <w:tabs>
          <w:tab w:val="left" w:pos="258"/>
        </w:tabs>
        <w:ind w:right="159" w:firstLine="0"/>
        <w:rPr>
          <w:sz w:val="18"/>
        </w:rPr>
      </w:pPr>
      <w:r>
        <w:rPr>
          <w:sz w:val="18"/>
        </w:rPr>
        <w:t>- Process for authorisation and implementation of SPS national Patient Group Direction (PGD) templates</w:t>
      </w:r>
      <w:r>
        <w:rPr>
          <w:color w:val="009D00"/>
          <w:sz w:val="18"/>
        </w:rPr>
        <w:t xml:space="preserve"> </w:t>
      </w:r>
      <w:hyperlink r:id="rId19">
        <w:r>
          <w:rPr>
            <w:color w:val="009D00"/>
            <w:sz w:val="18"/>
            <w:u w:val="single" w:color="009D00"/>
          </w:rPr>
          <w:t>https://www.sps.nhs.uk/wp-</w:t>
        </w:r>
      </w:hyperlink>
      <w:hyperlink r:id="rId20">
        <w:r>
          <w:rPr>
            <w:color w:val="009D00"/>
            <w:sz w:val="18"/>
            <w:u w:val="single" w:color="009D00"/>
          </w:rPr>
          <w:t xml:space="preserve"> content/uploads/2019/02/Implementation-process-for-national-PGD-templates-V1-July-2020.pdf</w:t>
        </w:r>
        <w:r>
          <w:rPr>
            <w:color w:val="009D00"/>
            <w:sz w:val="18"/>
          </w:rPr>
          <w:t xml:space="preserve"> </w:t>
        </w:r>
      </w:hyperlink>
      <w:r>
        <w:rPr>
          <w:sz w:val="18"/>
        </w:rPr>
        <w:t>(accessed</w:t>
      </w:r>
      <w:r>
        <w:rPr>
          <w:spacing w:val="15"/>
          <w:sz w:val="18"/>
        </w:rPr>
        <w:t xml:space="preserve"> </w:t>
      </w:r>
      <w:r>
        <w:rPr>
          <w:sz w:val="18"/>
        </w:rPr>
        <w:t>24/09/20)</w:t>
      </w:r>
    </w:p>
    <w:p w14:paraId="470BD9A9" w14:textId="77777777" w:rsidR="002961E9" w:rsidRDefault="002961E9">
      <w:pPr>
        <w:rPr>
          <w:sz w:val="18"/>
        </w:rPr>
        <w:sectPr w:rsidR="002961E9">
          <w:pgSz w:w="11900" w:h="16850"/>
          <w:pgMar w:top="1660" w:right="460" w:bottom="680" w:left="460" w:header="524" w:footer="496" w:gutter="0"/>
          <w:cols w:space="720"/>
        </w:sectPr>
      </w:pPr>
    </w:p>
    <w:p w14:paraId="2CAA084E" w14:textId="77777777" w:rsidR="002961E9" w:rsidRDefault="002961E9">
      <w:pPr>
        <w:pStyle w:val="BodyText"/>
        <w:rPr>
          <w:sz w:val="20"/>
        </w:rPr>
      </w:pPr>
    </w:p>
    <w:p w14:paraId="120D5EFF" w14:textId="77777777" w:rsidR="002961E9" w:rsidRDefault="002961E9">
      <w:pPr>
        <w:pStyle w:val="BodyText"/>
        <w:rPr>
          <w:sz w:val="20"/>
        </w:rPr>
      </w:pPr>
    </w:p>
    <w:p w14:paraId="26021B21" w14:textId="77777777" w:rsidR="002961E9" w:rsidRDefault="002961E9">
      <w:pPr>
        <w:pStyle w:val="BodyText"/>
        <w:rPr>
          <w:sz w:val="20"/>
        </w:rPr>
      </w:pPr>
    </w:p>
    <w:p w14:paraId="39D78732" w14:textId="77777777" w:rsidR="002961E9" w:rsidRDefault="002961E9">
      <w:pPr>
        <w:pStyle w:val="BodyText"/>
        <w:rPr>
          <w:sz w:val="20"/>
        </w:rPr>
      </w:pPr>
    </w:p>
    <w:p w14:paraId="1C6A6A93" w14:textId="77777777" w:rsidR="002961E9" w:rsidRDefault="002961E9">
      <w:pPr>
        <w:pStyle w:val="BodyText"/>
        <w:rPr>
          <w:sz w:val="20"/>
        </w:rPr>
      </w:pPr>
    </w:p>
    <w:p w14:paraId="398741F9" w14:textId="77777777" w:rsidR="002961E9" w:rsidRDefault="002961E9">
      <w:pPr>
        <w:pStyle w:val="BodyText"/>
        <w:rPr>
          <w:sz w:val="20"/>
        </w:rPr>
      </w:pPr>
    </w:p>
    <w:p w14:paraId="14FACC9E" w14:textId="77777777" w:rsidR="002961E9" w:rsidRDefault="002961E9">
      <w:pPr>
        <w:pStyle w:val="BodyText"/>
        <w:spacing w:before="10"/>
        <w:rPr>
          <w:sz w:val="25"/>
        </w:rPr>
      </w:pPr>
    </w:p>
    <w:p w14:paraId="74889719" w14:textId="77777777" w:rsidR="002961E9" w:rsidRDefault="00CF687B">
      <w:pPr>
        <w:pStyle w:val="BodyText"/>
        <w:ind w:left="3362"/>
        <w:rPr>
          <w:sz w:val="20"/>
        </w:rPr>
      </w:pPr>
      <w:r>
        <w:rPr>
          <w:noProof/>
          <w:sz w:val="20"/>
          <w:lang w:val="en-GB" w:eastAsia="en-GB"/>
        </w:rPr>
        <w:drawing>
          <wp:inline distT="0" distB="0" distL="0" distR="0" wp14:anchorId="0406AC5D" wp14:editId="0F0F0C88">
            <wp:extent cx="2974974" cy="28346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2974974" cy="2834640"/>
                    </a:xfrm>
                    <a:prstGeom prst="rect">
                      <a:avLst/>
                    </a:prstGeom>
                  </pic:spPr>
                </pic:pic>
              </a:graphicData>
            </a:graphic>
          </wp:inline>
        </w:drawing>
      </w:r>
    </w:p>
    <w:p w14:paraId="371981C9" w14:textId="77777777" w:rsidR="002961E9" w:rsidRDefault="002961E9">
      <w:pPr>
        <w:pStyle w:val="BodyText"/>
        <w:rPr>
          <w:sz w:val="20"/>
        </w:rPr>
      </w:pPr>
    </w:p>
    <w:p w14:paraId="6894BE7B" w14:textId="77777777" w:rsidR="002961E9" w:rsidRDefault="002961E9">
      <w:pPr>
        <w:pStyle w:val="BodyText"/>
        <w:rPr>
          <w:sz w:val="20"/>
        </w:rPr>
      </w:pPr>
    </w:p>
    <w:p w14:paraId="2D5C52F2" w14:textId="77777777" w:rsidR="002961E9" w:rsidRDefault="002961E9">
      <w:pPr>
        <w:pStyle w:val="BodyText"/>
        <w:rPr>
          <w:sz w:val="20"/>
        </w:rPr>
      </w:pPr>
    </w:p>
    <w:p w14:paraId="49E6D4B9" w14:textId="77777777" w:rsidR="002961E9" w:rsidRDefault="002961E9">
      <w:pPr>
        <w:pStyle w:val="BodyText"/>
        <w:rPr>
          <w:sz w:val="20"/>
        </w:rPr>
      </w:pPr>
    </w:p>
    <w:p w14:paraId="377B89A2" w14:textId="77777777" w:rsidR="002961E9" w:rsidRDefault="002961E9">
      <w:pPr>
        <w:pStyle w:val="BodyText"/>
        <w:rPr>
          <w:sz w:val="20"/>
        </w:rPr>
      </w:pPr>
    </w:p>
    <w:p w14:paraId="195BF02F" w14:textId="77777777" w:rsidR="002961E9" w:rsidRDefault="002961E9">
      <w:pPr>
        <w:pStyle w:val="BodyText"/>
        <w:rPr>
          <w:sz w:val="20"/>
        </w:rPr>
      </w:pPr>
    </w:p>
    <w:p w14:paraId="7719F6DD" w14:textId="77777777" w:rsidR="002961E9" w:rsidRDefault="002961E9">
      <w:pPr>
        <w:pStyle w:val="BodyText"/>
        <w:spacing w:before="10"/>
        <w:rPr>
          <w:sz w:val="25"/>
        </w:rPr>
      </w:pPr>
    </w:p>
    <w:p w14:paraId="3A207A8A" w14:textId="77777777" w:rsidR="002961E9" w:rsidRDefault="00CF687B">
      <w:pPr>
        <w:spacing w:before="88"/>
        <w:ind w:left="2457" w:right="2457"/>
        <w:jc w:val="center"/>
        <w:rPr>
          <w:sz w:val="40"/>
        </w:rPr>
      </w:pPr>
      <w:r>
        <w:rPr>
          <w:color w:val="009D00"/>
          <w:sz w:val="40"/>
        </w:rPr>
        <w:t>NHS Specialist Pharmacy Service</w:t>
      </w:r>
    </w:p>
    <w:p w14:paraId="0B09DC86" w14:textId="77777777" w:rsidR="002961E9" w:rsidRDefault="00174C59">
      <w:pPr>
        <w:spacing w:before="1"/>
        <w:ind w:left="2457" w:right="2455"/>
        <w:jc w:val="center"/>
        <w:rPr>
          <w:b/>
          <w:sz w:val="40"/>
        </w:rPr>
      </w:pPr>
      <w:hyperlink r:id="rId22">
        <w:r w:rsidR="00CF687B">
          <w:rPr>
            <w:b/>
            <w:color w:val="009D00"/>
            <w:sz w:val="40"/>
            <w:u w:val="thick" w:color="009D00"/>
          </w:rPr>
          <w:t>www.sps.nhs.uk</w:t>
        </w:r>
      </w:hyperlink>
    </w:p>
    <w:sectPr w:rsidR="002961E9">
      <w:pgSz w:w="11900" w:h="16850"/>
      <w:pgMar w:top="1660" w:right="460" w:bottom="680" w:left="460" w:header="524"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536D" w14:textId="77777777" w:rsidR="00E66F0A" w:rsidRDefault="00E66F0A">
      <w:r>
        <w:separator/>
      </w:r>
    </w:p>
  </w:endnote>
  <w:endnote w:type="continuationSeparator" w:id="0">
    <w:p w14:paraId="59C04339" w14:textId="77777777" w:rsidR="00E66F0A" w:rsidRDefault="00E6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914" w14:textId="3D281BFD" w:rsidR="007F0141" w:rsidRDefault="007F0141">
    <w:pPr>
      <w:pStyle w:val="Footer"/>
    </w:pPr>
    <w:r>
      <w:rPr>
        <w:noProof/>
        <w:lang w:val="en-GB" w:eastAsia="en-GB"/>
      </w:rPr>
      <mc:AlternateContent>
        <mc:Choice Requires="wps">
          <w:drawing>
            <wp:anchor distT="0" distB="0" distL="0" distR="0" simplePos="0" relativeHeight="487454208" behindDoc="0" locked="0" layoutInCell="1" allowOverlap="1" wp14:anchorId="46C6A063" wp14:editId="21E5E294">
              <wp:simplePos x="635" y="635"/>
              <wp:positionH relativeFrom="leftMargin">
                <wp:align>left</wp:align>
              </wp:positionH>
              <wp:positionV relativeFrom="paragraph">
                <wp:posOffset>635</wp:posOffset>
              </wp:positionV>
              <wp:extent cx="443865" cy="443865"/>
              <wp:effectExtent l="0" t="0" r="10160"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51E41" w14:textId="3BD67A9B"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C6A063"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4874542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7351E41" w14:textId="3BD67A9B"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F17" w14:textId="6B28BCBA" w:rsidR="002961E9" w:rsidRDefault="00EF614C">
    <w:pPr>
      <w:pStyle w:val="BodyText"/>
      <w:spacing w:line="14" w:lineRule="auto"/>
      <w:rPr>
        <w:sz w:val="20"/>
      </w:rPr>
    </w:pPr>
    <w:r>
      <w:rPr>
        <w:noProof/>
        <w:lang w:val="en-GB" w:eastAsia="en-GB"/>
      </w:rPr>
      <mc:AlternateContent>
        <mc:Choice Requires="wps">
          <w:drawing>
            <wp:anchor distT="0" distB="0" distL="114300" distR="114300" simplePos="0" relativeHeight="487451648" behindDoc="1" locked="0" layoutInCell="1" allowOverlap="1" wp14:anchorId="2B59488C" wp14:editId="31A3BA01">
              <wp:simplePos x="0" y="0"/>
              <wp:positionH relativeFrom="page">
                <wp:posOffset>2085975</wp:posOffset>
              </wp:positionH>
              <wp:positionV relativeFrom="page">
                <wp:posOffset>10315575</wp:posOffset>
              </wp:positionV>
              <wp:extent cx="1057275" cy="176213"/>
              <wp:effectExtent l="0" t="0" r="952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76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32A4C" w14:textId="6308551A" w:rsidR="002961E9" w:rsidRDefault="009534D8">
                          <w:pPr>
                            <w:spacing w:before="13"/>
                            <w:ind w:left="20"/>
                            <w:rPr>
                              <w:b/>
                            </w:rPr>
                          </w:pPr>
                          <w:r>
                            <w:rPr>
                              <w:b/>
                              <w:color w:val="009D00"/>
                            </w:rPr>
                            <w:t xml:space="preserve">V1 </w:t>
                          </w:r>
                          <w:r w:rsidR="008C065E">
                            <w:rPr>
                              <w:b/>
                              <w:color w:val="009D00"/>
                            </w:rPr>
                            <w:t>Jan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488C" id="_x0000_t202" coordsize="21600,21600" o:spt="202" path="m,l,21600r21600,l21600,xe">
              <v:stroke joinstyle="miter"/>
              <v:path gradientshapeok="t" o:connecttype="rect"/>
            </v:shapetype>
            <v:shape id="Text Box 2" o:spid="_x0000_s1027" type="#_x0000_t202" style="position:absolute;margin-left:164.25pt;margin-top:812.25pt;width:83.25pt;height:13.9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" filled="f" stroked="f">
              <v:textbox inset="0,0,0,0">
                <w:txbxContent>
                  <w:p w14:paraId="72932A4C" w14:textId="6308551A" w:rsidR="002961E9" w:rsidRDefault="009534D8">
                    <w:pPr>
                      <w:spacing w:before="13"/>
                      <w:ind w:left="20"/>
                      <w:rPr>
                        <w:b/>
                      </w:rPr>
                    </w:pPr>
                    <w:r>
                      <w:rPr>
                        <w:b/>
                        <w:color w:val="009D00"/>
                      </w:rPr>
                      <w:t xml:space="preserve">V1 </w:t>
                    </w:r>
                    <w:r w:rsidR="008C065E">
                      <w:rPr>
                        <w:b/>
                        <w:color w:val="009D00"/>
                      </w:rPr>
                      <w:t>Jan 2023</w:t>
                    </w:r>
                  </w:p>
                </w:txbxContent>
              </v:textbox>
              <w10:wrap anchorx="page" anchory="page"/>
            </v:shape>
          </w:pict>
        </mc:Fallback>
      </mc:AlternateContent>
    </w:r>
    <w:r w:rsidR="00CF687B">
      <w:rPr>
        <w:noProof/>
        <w:lang w:val="en-GB" w:eastAsia="en-GB"/>
      </w:rPr>
      <mc:AlternateContent>
        <mc:Choice Requires="wps">
          <w:drawing>
            <wp:anchor distT="0" distB="0" distL="114300" distR="114300" simplePos="0" relativeHeight="487450624" behindDoc="1" locked="0" layoutInCell="1" allowOverlap="1" wp14:anchorId="262425DF" wp14:editId="58C12918">
              <wp:simplePos x="0" y="0"/>
              <wp:positionH relativeFrom="page">
                <wp:posOffset>245745</wp:posOffset>
              </wp:positionH>
              <wp:positionV relativeFrom="page">
                <wp:posOffset>10213975</wp:posOffset>
              </wp:positionV>
              <wp:extent cx="70866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5400">
                        <a:solidFill>
                          <a:srgbClr val="00833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0369" id="Line 4" o:spid="_x0000_s1026" style="position:absolute;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5pt,804.25pt" to="577.35pt,8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" strokecolor="#00833d" strokeweight="2pt">
              <w10:wrap anchorx="page" anchory="page"/>
            </v:line>
          </w:pict>
        </mc:Fallback>
      </mc:AlternateContent>
    </w:r>
    <w:r w:rsidR="00CF687B">
      <w:rPr>
        <w:noProof/>
        <w:lang w:val="en-GB" w:eastAsia="en-GB"/>
      </w:rPr>
      <mc:AlternateContent>
        <mc:Choice Requires="wps">
          <w:drawing>
            <wp:anchor distT="0" distB="0" distL="114300" distR="114300" simplePos="0" relativeHeight="487451136" behindDoc="1" locked="0" layoutInCell="1" allowOverlap="1" wp14:anchorId="1070DB4D" wp14:editId="7350990C">
              <wp:simplePos x="0" y="0"/>
              <wp:positionH relativeFrom="page">
                <wp:posOffset>346710</wp:posOffset>
              </wp:positionH>
              <wp:positionV relativeFrom="page">
                <wp:posOffset>10280650</wp:posOffset>
              </wp:positionV>
              <wp:extent cx="1605915" cy="2247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83D1" w14:textId="77777777" w:rsidR="002961E9" w:rsidRDefault="00174C59">
                          <w:pPr>
                            <w:tabs>
                              <w:tab w:val="left" w:pos="2446"/>
                            </w:tabs>
                            <w:spacing w:before="11"/>
                            <w:ind w:left="20"/>
                            <w:rPr>
                              <w:b/>
                            </w:rPr>
                          </w:pPr>
                          <w:hyperlink r:id="rId1">
                            <w:r w:rsidR="00CF687B">
                              <w:rPr>
                                <w:b/>
                                <w:color w:val="009D00"/>
                                <w:sz w:val="28"/>
                                <w:u w:val="thick" w:color="009D00"/>
                              </w:rPr>
                              <w:t>www.sps.nhs.uk</w:t>
                            </w:r>
                          </w:hyperlink>
                          <w:r w:rsidR="00CF687B">
                            <w:rPr>
                              <w:b/>
                              <w:color w:val="009D00"/>
                              <w:sz w:val="28"/>
                            </w:rPr>
                            <w:tab/>
                          </w:r>
                          <w:r w:rsidR="00CF687B">
                            <w:rPr>
                              <w:b/>
                              <w:color w:val="009D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DB4D" id="Text Box 3" o:spid="_x0000_s1028" type="#_x0000_t202" style="position:absolute;margin-left:27.3pt;margin-top:809.5pt;width:126.45pt;height:17.7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" filled="f" stroked="f">
              <v:textbox inset="0,0,0,0">
                <w:txbxContent>
                  <w:p w14:paraId="45D883D1" w14:textId="77777777" w:rsidR="002961E9" w:rsidRDefault="009234A6">
                    <w:pPr>
                      <w:tabs>
                        <w:tab w:val="left" w:pos="2446"/>
                      </w:tabs>
                      <w:spacing w:before="11"/>
                      <w:ind w:left="20"/>
                      <w:rPr>
                        <w:b/>
                      </w:rPr>
                    </w:pPr>
                    <w:hyperlink r:id="rId2">
                      <w:r w:rsidR="00CF687B">
                        <w:rPr>
                          <w:b/>
                          <w:color w:val="009D00"/>
                          <w:sz w:val="28"/>
                          <w:u w:val="thick" w:color="009D00"/>
                        </w:rPr>
                        <w:t>www.sps.nhs.uk</w:t>
                      </w:r>
                    </w:hyperlink>
                    <w:r w:rsidR="00CF687B">
                      <w:rPr>
                        <w:b/>
                        <w:color w:val="009D00"/>
                        <w:sz w:val="28"/>
                      </w:rPr>
                      <w:tab/>
                    </w:r>
                    <w:r w:rsidR="00CF687B">
                      <w:rPr>
                        <w:b/>
                        <w:color w:val="009D00"/>
                      </w:rPr>
                      <w:t>|</w:t>
                    </w:r>
                  </w:p>
                </w:txbxContent>
              </v:textbox>
              <w10:wrap anchorx="page" anchory="page"/>
            </v:shape>
          </w:pict>
        </mc:Fallback>
      </mc:AlternateContent>
    </w:r>
    <w:r w:rsidR="00CF687B">
      <w:rPr>
        <w:noProof/>
        <w:lang w:val="en-GB" w:eastAsia="en-GB"/>
      </w:rPr>
      <mc:AlternateContent>
        <mc:Choice Requires="wps">
          <w:drawing>
            <wp:anchor distT="0" distB="0" distL="114300" distR="114300" simplePos="0" relativeHeight="487452160" behindDoc="1" locked="0" layoutInCell="1" allowOverlap="1" wp14:anchorId="22C74345" wp14:editId="516C612B">
              <wp:simplePos x="0" y="0"/>
              <wp:positionH relativeFrom="page">
                <wp:posOffset>7167245</wp:posOffset>
              </wp:positionH>
              <wp:positionV relativeFrom="page">
                <wp:posOffset>10319385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F084F" w14:textId="77777777" w:rsidR="002961E9" w:rsidRDefault="00CF687B">
                          <w:pPr>
                            <w:pStyle w:val="BodyText"/>
                            <w:spacing w:before="12"/>
                            <w:ind w:left="60"/>
                          </w:pPr>
                          <w:r>
                            <w:fldChar w:fldCharType="begin"/>
                          </w:r>
                          <w:r>
                            <w:rPr>
                              <w:color w:val="009D00"/>
                              <w:w w:val="99"/>
                            </w:rPr>
                            <w:instrText xml:space="preserve"> PAGE </w:instrText>
                          </w:r>
                          <w:r>
                            <w:fldChar w:fldCharType="separate"/>
                          </w:r>
                          <w:r w:rsidR="006A4DEB">
                            <w:rPr>
                              <w:noProof/>
                              <w:color w:val="009D00"/>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4345" id="Text Box 1" o:spid="_x0000_s1029" type="#_x0000_t202" style="position:absolute;margin-left:564.35pt;margin-top:812.55pt;width:12.7pt;height:15.45pt;z-index:-1586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" filled="f" stroked="f">
              <v:textbox inset="0,0,0,0">
                <w:txbxContent>
                  <w:p w14:paraId="03CF084F" w14:textId="77777777" w:rsidR="002961E9" w:rsidRDefault="00CF687B">
                    <w:pPr>
                      <w:pStyle w:val="BodyText"/>
                      <w:spacing w:before="12"/>
                      <w:ind w:left="60"/>
                    </w:pPr>
                    <w:r>
                      <w:fldChar w:fldCharType="begin"/>
                    </w:r>
                    <w:r>
                      <w:rPr>
                        <w:color w:val="009D00"/>
                        <w:w w:val="99"/>
                      </w:rPr>
                      <w:instrText xml:space="preserve"> PAGE </w:instrText>
                    </w:r>
                    <w:r>
                      <w:fldChar w:fldCharType="separate"/>
                    </w:r>
                    <w:r w:rsidR="006A4DEB">
                      <w:rPr>
                        <w:noProof/>
                        <w:color w:val="009D00"/>
                        <w:w w:val="99"/>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88D2" w14:textId="0BC61A86" w:rsidR="007F0141" w:rsidRDefault="007F0141">
    <w:pPr>
      <w:pStyle w:val="Footer"/>
    </w:pPr>
    <w:r>
      <w:rPr>
        <w:noProof/>
        <w:lang w:val="en-GB" w:eastAsia="en-GB"/>
      </w:rPr>
      <mc:AlternateContent>
        <mc:Choice Requires="wps">
          <w:drawing>
            <wp:anchor distT="0" distB="0" distL="0" distR="0" simplePos="0" relativeHeight="487453184" behindDoc="0" locked="0" layoutInCell="1" allowOverlap="1" wp14:anchorId="49F42AF2" wp14:editId="0D6C995B">
              <wp:simplePos x="635" y="635"/>
              <wp:positionH relativeFrom="leftMargin">
                <wp:align>left</wp:align>
              </wp:positionH>
              <wp:positionV relativeFrom="paragraph">
                <wp:posOffset>635</wp:posOffset>
              </wp:positionV>
              <wp:extent cx="443865" cy="443865"/>
              <wp:effectExtent l="0" t="0" r="10160"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60538" w14:textId="1B931987"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F42AF2" id="_x0000_t202" coordsize="21600,21600" o:spt="202" path="m,l,21600r21600,l21600,xe">
              <v:stroke joinstyle="miter"/>
              <v:path gradientshapeok="t" o:connecttype="rect"/>
            </v:shapetype>
            <v:shape id="Text Box 8" o:spid="_x0000_s1030" type="#_x0000_t202" alt="OFFICIAL" style="position:absolute;margin-left:0;margin-top:.05pt;width:34.95pt;height:34.95pt;z-index:4874531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6D60538" w14:textId="1B931987" w:rsidR="007F0141" w:rsidRPr="007F0141" w:rsidRDefault="007F0141">
                    <w:pPr>
                      <w:rPr>
                        <w:rFonts w:ascii="Calibri" w:eastAsia="Calibri" w:hAnsi="Calibri" w:cs="Calibri"/>
                        <w:color w:val="000000"/>
                        <w:sz w:val="20"/>
                        <w:szCs w:val="20"/>
                      </w:rPr>
                    </w:pPr>
                    <w:r w:rsidRPr="007F0141">
                      <w:rPr>
                        <w:rFonts w:ascii="Calibri" w:eastAsia="Calibri" w:hAnsi="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8472" w14:textId="77777777" w:rsidR="00E66F0A" w:rsidRDefault="00E66F0A">
      <w:r>
        <w:separator/>
      </w:r>
    </w:p>
  </w:footnote>
  <w:footnote w:type="continuationSeparator" w:id="0">
    <w:p w14:paraId="66991AFA" w14:textId="77777777" w:rsidR="00E66F0A" w:rsidRDefault="00E6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1B6E" w14:textId="77777777" w:rsidR="002961E9" w:rsidRDefault="00CF687B">
    <w:pPr>
      <w:pStyle w:val="BodyText"/>
      <w:spacing w:line="14" w:lineRule="auto"/>
      <w:rPr>
        <w:sz w:val="20"/>
      </w:rPr>
    </w:pPr>
    <w:r>
      <w:rPr>
        <w:noProof/>
        <w:lang w:val="en-GB" w:eastAsia="en-GB"/>
      </w:rPr>
      <w:drawing>
        <wp:anchor distT="0" distB="0" distL="0" distR="0" simplePos="0" relativeHeight="487450112" behindDoc="1" locked="0" layoutInCell="1" allowOverlap="1" wp14:anchorId="79F59FCB" wp14:editId="5F0035FD">
          <wp:simplePos x="0" y="0"/>
          <wp:positionH relativeFrom="page">
            <wp:posOffset>203186</wp:posOffset>
          </wp:positionH>
          <wp:positionV relativeFrom="page">
            <wp:posOffset>332739</wp:posOffset>
          </wp:positionV>
          <wp:extent cx="7162318" cy="698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162318"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815"/>
    <w:multiLevelType w:val="hybridMultilevel"/>
    <w:tmpl w:val="84E0FCD6"/>
    <w:lvl w:ilvl="0" w:tplc="4A08903A">
      <w:numFmt w:val="bullet"/>
      <w:lvlText w:val=""/>
      <w:lvlJc w:val="left"/>
      <w:pPr>
        <w:ind w:left="826" w:hanging="361"/>
      </w:pPr>
      <w:rPr>
        <w:rFonts w:ascii="Symbol" w:eastAsia="Symbol" w:hAnsi="Symbol" w:cs="Symbol" w:hint="default"/>
        <w:w w:val="100"/>
        <w:sz w:val="24"/>
        <w:szCs w:val="24"/>
        <w:lang w:val="en-US" w:eastAsia="en-US" w:bidi="ar-SA"/>
      </w:rPr>
    </w:lvl>
    <w:lvl w:ilvl="1" w:tplc="7FF67C0A">
      <w:numFmt w:val="bullet"/>
      <w:lvlText w:val="•"/>
      <w:lvlJc w:val="left"/>
      <w:pPr>
        <w:ind w:left="1835" w:hanging="361"/>
      </w:pPr>
      <w:rPr>
        <w:rFonts w:hint="default"/>
        <w:lang w:val="en-US" w:eastAsia="en-US" w:bidi="ar-SA"/>
      </w:rPr>
    </w:lvl>
    <w:lvl w:ilvl="2" w:tplc="00FC0920">
      <w:numFmt w:val="bullet"/>
      <w:lvlText w:val="•"/>
      <w:lvlJc w:val="left"/>
      <w:pPr>
        <w:ind w:left="2851" w:hanging="361"/>
      </w:pPr>
      <w:rPr>
        <w:rFonts w:hint="default"/>
        <w:lang w:val="en-US" w:eastAsia="en-US" w:bidi="ar-SA"/>
      </w:rPr>
    </w:lvl>
    <w:lvl w:ilvl="3" w:tplc="587E4AAC">
      <w:numFmt w:val="bullet"/>
      <w:lvlText w:val="•"/>
      <w:lvlJc w:val="left"/>
      <w:pPr>
        <w:ind w:left="3867" w:hanging="361"/>
      </w:pPr>
      <w:rPr>
        <w:rFonts w:hint="default"/>
        <w:lang w:val="en-US" w:eastAsia="en-US" w:bidi="ar-SA"/>
      </w:rPr>
    </w:lvl>
    <w:lvl w:ilvl="4" w:tplc="1BB44D82">
      <w:numFmt w:val="bullet"/>
      <w:lvlText w:val="•"/>
      <w:lvlJc w:val="left"/>
      <w:pPr>
        <w:ind w:left="4883" w:hanging="361"/>
      </w:pPr>
      <w:rPr>
        <w:rFonts w:hint="default"/>
        <w:lang w:val="en-US" w:eastAsia="en-US" w:bidi="ar-SA"/>
      </w:rPr>
    </w:lvl>
    <w:lvl w:ilvl="5" w:tplc="C2386E4C">
      <w:numFmt w:val="bullet"/>
      <w:lvlText w:val="•"/>
      <w:lvlJc w:val="left"/>
      <w:pPr>
        <w:ind w:left="5899" w:hanging="361"/>
      </w:pPr>
      <w:rPr>
        <w:rFonts w:hint="default"/>
        <w:lang w:val="en-US" w:eastAsia="en-US" w:bidi="ar-SA"/>
      </w:rPr>
    </w:lvl>
    <w:lvl w:ilvl="6" w:tplc="C44ABFEE">
      <w:numFmt w:val="bullet"/>
      <w:lvlText w:val="•"/>
      <w:lvlJc w:val="left"/>
      <w:pPr>
        <w:ind w:left="6915" w:hanging="361"/>
      </w:pPr>
      <w:rPr>
        <w:rFonts w:hint="default"/>
        <w:lang w:val="en-US" w:eastAsia="en-US" w:bidi="ar-SA"/>
      </w:rPr>
    </w:lvl>
    <w:lvl w:ilvl="7" w:tplc="99BC5D6E">
      <w:numFmt w:val="bullet"/>
      <w:lvlText w:val="•"/>
      <w:lvlJc w:val="left"/>
      <w:pPr>
        <w:ind w:left="7931" w:hanging="361"/>
      </w:pPr>
      <w:rPr>
        <w:rFonts w:hint="default"/>
        <w:lang w:val="en-US" w:eastAsia="en-US" w:bidi="ar-SA"/>
      </w:rPr>
    </w:lvl>
    <w:lvl w:ilvl="8" w:tplc="D83400AE">
      <w:numFmt w:val="bullet"/>
      <w:lvlText w:val="•"/>
      <w:lvlJc w:val="left"/>
      <w:pPr>
        <w:ind w:left="8947" w:hanging="361"/>
      </w:pPr>
      <w:rPr>
        <w:rFonts w:hint="default"/>
        <w:lang w:val="en-US" w:eastAsia="en-US" w:bidi="ar-SA"/>
      </w:rPr>
    </w:lvl>
  </w:abstractNum>
  <w:abstractNum w:abstractNumId="1" w15:restartNumberingAfterBreak="0">
    <w:nsid w:val="3C6947EE"/>
    <w:multiLevelType w:val="multilevel"/>
    <w:tmpl w:val="6C5A4168"/>
    <w:lvl w:ilvl="0">
      <w:start w:val="1"/>
      <w:numFmt w:val="decimal"/>
      <w:lvlText w:val="%1."/>
      <w:lvlJc w:val="left"/>
      <w:pPr>
        <w:ind w:left="673" w:hanging="567"/>
        <w:jc w:val="left"/>
      </w:pPr>
      <w:rPr>
        <w:rFonts w:hint="default"/>
        <w:b/>
        <w:bCs/>
        <w:spacing w:val="-3"/>
        <w:w w:val="100"/>
        <w:lang w:val="en-US" w:eastAsia="en-US" w:bidi="ar-SA"/>
      </w:rPr>
    </w:lvl>
    <w:lvl w:ilvl="1">
      <w:start w:val="1"/>
      <w:numFmt w:val="decimal"/>
      <w:lvlText w:val="%1.%2"/>
      <w:lvlJc w:val="left"/>
      <w:pPr>
        <w:ind w:left="934" w:hanging="469"/>
        <w:jc w:val="right"/>
      </w:pPr>
      <w:rPr>
        <w:rFonts w:ascii="Arial" w:eastAsia="Arial" w:hAnsi="Arial" w:cs="Arial" w:hint="default"/>
        <w:b/>
        <w:bCs/>
        <w:color w:val="009E48"/>
        <w:w w:val="100"/>
        <w:sz w:val="28"/>
        <w:szCs w:val="28"/>
        <w:lang w:val="en-US" w:eastAsia="en-US" w:bidi="ar-SA"/>
      </w:rPr>
    </w:lvl>
    <w:lvl w:ilvl="2">
      <w:numFmt w:val="bullet"/>
      <w:lvlText w:val="•"/>
      <w:lvlJc w:val="left"/>
      <w:pPr>
        <w:ind w:left="2055" w:hanging="469"/>
      </w:pPr>
      <w:rPr>
        <w:rFonts w:hint="default"/>
        <w:lang w:val="en-US" w:eastAsia="en-US" w:bidi="ar-SA"/>
      </w:rPr>
    </w:lvl>
    <w:lvl w:ilvl="3">
      <w:numFmt w:val="bullet"/>
      <w:lvlText w:val="•"/>
      <w:lvlJc w:val="left"/>
      <w:pPr>
        <w:ind w:left="3170" w:hanging="469"/>
      </w:pPr>
      <w:rPr>
        <w:rFonts w:hint="default"/>
        <w:lang w:val="en-US" w:eastAsia="en-US" w:bidi="ar-SA"/>
      </w:rPr>
    </w:lvl>
    <w:lvl w:ilvl="4">
      <w:numFmt w:val="bullet"/>
      <w:lvlText w:val="•"/>
      <w:lvlJc w:val="left"/>
      <w:pPr>
        <w:ind w:left="4286" w:hanging="469"/>
      </w:pPr>
      <w:rPr>
        <w:rFonts w:hint="default"/>
        <w:lang w:val="en-US" w:eastAsia="en-US" w:bidi="ar-SA"/>
      </w:rPr>
    </w:lvl>
    <w:lvl w:ilvl="5">
      <w:numFmt w:val="bullet"/>
      <w:lvlText w:val="•"/>
      <w:lvlJc w:val="left"/>
      <w:pPr>
        <w:ind w:left="5401" w:hanging="469"/>
      </w:pPr>
      <w:rPr>
        <w:rFonts w:hint="default"/>
        <w:lang w:val="en-US" w:eastAsia="en-US" w:bidi="ar-SA"/>
      </w:rPr>
    </w:lvl>
    <w:lvl w:ilvl="6">
      <w:numFmt w:val="bullet"/>
      <w:lvlText w:val="•"/>
      <w:lvlJc w:val="left"/>
      <w:pPr>
        <w:ind w:left="6517" w:hanging="469"/>
      </w:pPr>
      <w:rPr>
        <w:rFonts w:hint="default"/>
        <w:lang w:val="en-US" w:eastAsia="en-US" w:bidi="ar-SA"/>
      </w:rPr>
    </w:lvl>
    <w:lvl w:ilvl="7">
      <w:numFmt w:val="bullet"/>
      <w:lvlText w:val="•"/>
      <w:lvlJc w:val="left"/>
      <w:pPr>
        <w:ind w:left="7632" w:hanging="469"/>
      </w:pPr>
      <w:rPr>
        <w:rFonts w:hint="default"/>
        <w:lang w:val="en-US" w:eastAsia="en-US" w:bidi="ar-SA"/>
      </w:rPr>
    </w:lvl>
    <w:lvl w:ilvl="8">
      <w:numFmt w:val="bullet"/>
      <w:lvlText w:val="•"/>
      <w:lvlJc w:val="left"/>
      <w:pPr>
        <w:ind w:left="8748" w:hanging="469"/>
      </w:pPr>
      <w:rPr>
        <w:rFonts w:hint="default"/>
        <w:lang w:val="en-US" w:eastAsia="en-US" w:bidi="ar-SA"/>
      </w:rPr>
    </w:lvl>
  </w:abstractNum>
  <w:abstractNum w:abstractNumId="2" w15:restartNumberingAfterBreak="0">
    <w:nsid w:val="57786B31"/>
    <w:multiLevelType w:val="multilevel"/>
    <w:tmpl w:val="83AE2A00"/>
    <w:lvl w:ilvl="0">
      <w:start w:val="1"/>
      <w:numFmt w:val="decimal"/>
      <w:lvlText w:val="%1."/>
      <w:lvlJc w:val="left"/>
      <w:pPr>
        <w:ind w:left="673" w:hanging="567"/>
        <w:jc w:val="left"/>
      </w:pPr>
      <w:rPr>
        <w:rFonts w:ascii="Arial" w:eastAsia="Arial" w:hAnsi="Arial" w:cs="Arial" w:hint="default"/>
        <w:spacing w:val="-1"/>
        <w:w w:val="100"/>
        <w:sz w:val="22"/>
        <w:szCs w:val="22"/>
        <w:lang w:val="en-US" w:eastAsia="en-US" w:bidi="ar-SA"/>
      </w:rPr>
    </w:lvl>
    <w:lvl w:ilvl="1">
      <w:start w:val="1"/>
      <w:numFmt w:val="decimal"/>
      <w:lvlText w:val="%1.%2"/>
      <w:lvlJc w:val="left"/>
      <w:pPr>
        <w:ind w:left="1206" w:hanging="533"/>
        <w:jc w:val="left"/>
      </w:pPr>
      <w:rPr>
        <w:rFonts w:ascii="Arial" w:eastAsia="Arial" w:hAnsi="Arial" w:cs="Arial" w:hint="default"/>
        <w:spacing w:val="-1"/>
        <w:w w:val="100"/>
        <w:sz w:val="22"/>
        <w:szCs w:val="22"/>
        <w:lang w:val="en-US" w:eastAsia="en-US" w:bidi="ar-SA"/>
      </w:rPr>
    </w:lvl>
    <w:lvl w:ilvl="2">
      <w:numFmt w:val="bullet"/>
      <w:lvlText w:val="•"/>
      <w:lvlJc w:val="left"/>
      <w:pPr>
        <w:ind w:left="2286" w:hanging="533"/>
      </w:pPr>
      <w:rPr>
        <w:rFonts w:hint="default"/>
        <w:lang w:val="en-US" w:eastAsia="en-US" w:bidi="ar-SA"/>
      </w:rPr>
    </w:lvl>
    <w:lvl w:ilvl="3">
      <w:numFmt w:val="bullet"/>
      <w:lvlText w:val="•"/>
      <w:lvlJc w:val="left"/>
      <w:pPr>
        <w:ind w:left="3373" w:hanging="533"/>
      </w:pPr>
      <w:rPr>
        <w:rFonts w:hint="default"/>
        <w:lang w:val="en-US" w:eastAsia="en-US" w:bidi="ar-SA"/>
      </w:rPr>
    </w:lvl>
    <w:lvl w:ilvl="4">
      <w:numFmt w:val="bullet"/>
      <w:lvlText w:val="•"/>
      <w:lvlJc w:val="left"/>
      <w:pPr>
        <w:ind w:left="4459" w:hanging="533"/>
      </w:pPr>
      <w:rPr>
        <w:rFonts w:hint="default"/>
        <w:lang w:val="en-US" w:eastAsia="en-US" w:bidi="ar-SA"/>
      </w:rPr>
    </w:lvl>
    <w:lvl w:ilvl="5">
      <w:numFmt w:val="bullet"/>
      <w:lvlText w:val="•"/>
      <w:lvlJc w:val="left"/>
      <w:pPr>
        <w:ind w:left="5546" w:hanging="533"/>
      </w:pPr>
      <w:rPr>
        <w:rFonts w:hint="default"/>
        <w:lang w:val="en-US" w:eastAsia="en-US" w:bidi="ar-SA"/>
      </w:rPr>
    </w:lvl>
    <w:lvl w:ilvl="6">
      <w:numFmt w:val="bullet"/>
      <w:lvlText w:val="•"/>
      <w:lvlJc w:val="left"/>
      <w:pPr>
        <w:ind w:left="6632" w:hanging="533"/>
      </w:pPr>
      <w:rPr>
        <w:rFonts w:hint="default"/>
        <w:lang w:val="en-US" w:eastAsia="en-US" w:bidi="ar-SA"/>
      </w:rPr>
    </w:lvl>
    <w:lvl w:ilvl="7">
      <w:numFmt w:val="bullet"/>
      <w:lvlText w:val="•"/>
      <w:lvlJc w:val="left"/>
      <w:pPr>
        <w:ind w:left="7719" w:hanging="533"/>
      </w:pPr>
      <w:rPr>
        <w:rFonts w:hint="default"/>
        <w:lang w:val="en-US" w:eastAsia="en-US" w:bidi="ar-SA"/>
      </w:rPr>
    </w:lvl>
    <w:lvl w:ilvl="8">
      <w:numFmt w:val="bullet"/>
      <w:lvlText w:val="•"/>
      <w:lvlJc w:val="left"/>
      <w:pPr>
        <w:ind w:left="8806" w:hanging="533"/>
      </w:pPr>
      <w:rPr>
        <w:rFonts w:hint="default"/>
        <w:lang w:val="en-US" w:eastAsia="en-US" w:bidi="ar-SA"/>
      </w:rPr>
    </w:lvl>
  </w:abstractNum>
  <w:abstractNum w:abstractNumId="3" w15:restartNumberingAfterBreak="0">
    <w:nsid w:val="5B4E787A"/>
    <w:multiLevelType w:val="hybridMultilevel"/>
    <w:tmpl w:val="7A349168"/>
    <w:lvl w:ilvl="0" w:tplc="C674CA9C">
      <w:start w:val="3"/>
      <w:numFmt w:val="decimal"/>
      <w:lvlText w:val="%1"/>
      <w:lvlJc w:val="left"/>
      <w:pPr>
        <w:ind w:left="106" w:hanging="152"/>
        <w:jc w:val="left"/>
      </w:pPr>
      <w:rPr>
        <w:rFonts w:ascii="Arial" w:eastAsia="Arial" w:hAnsi="Arial" w:cs="Arial" w:hint="default"/>
        <w:w w:val="99"/>
        <w:sz w:val="18"/>
        <w:szCs w:val="18"/>
        <w:lang w:val="en-US" w:eastAsia="en-US" w:bidi="ar-SA"/>
      </w:rPr>
    </w:lvl>
    <w:lvl w:ilvl="1" w:tplc="5BEA9ECC">
      <w:numFmt w:val="bullet"/>
      <w:lvlText w:val="•"/>
      <w:lvlJc w:val="left"/>
      <w:pPr>
        <w:ind w:left="1187" w:hanging="152"/>
      </w:pPr>
      <w:rPr>
        <w:rFonts w:hint="default"/>
        <w:lang w:val="en-US" w:eastAsia="en-US" w:bidi="ar-SA"/>
      </w:rPr>
    </w:lvl>
    <w:lvl w:ilvl="2" w:tplc="9F24A424">
      <w:numFmt w:val="bullet"/>
      <w:lvlText w:val="•"/>
      <w:lvlJc w:val="left"/>
      <w:pPr>
        <w:ind w:left="2275" w:hanging="152"/>
      </w:pPr>
      <w:rPr>
        <w:rFonts w:hint="default"/>
        <w:lang w:val="en-US" w:eastAsia="en-US" w:bidi="ar-SA"/>
      </w:rPr>
    </w:lvl>
    <w:lvl w:ilvl="3" w:tplc="745A24F2">
      <w:numFmt w:val="bullet"/>
      <w:lvlText w:val="•"/>
      <w:lvlJc w:val="left"/>
      <w:pPr>
        <w:ind w:left="3363" w:hanging="152"/>
      </w:pPr>
      <w:rPr>
        <w:rFonts w:hint="default"/>
        <w:lang w:val="en-US" w:eastAsia="en-US" w:bidi="ar-SA"/>
      </w:rPr>
    </w:lvl>
    <w:lvl w:ilvl="4" w:tplc="C8E0C846">
      <w:numFmt w:val="bullet"/>
      <w:lvlText w:val="•"/>
      <w:lvlJc w:val="left"/>
      <w:pPr>
        <w:ind w:left="4451" w:hanging="152"/>
      </w:pPr>
      <w:rPr>
        <w:rFonts w:hint="default"/>
        <w:lang w:val="en-US" w:eastAsia="en-US" w:bidi="ar-SA"/>
      </w:rPr>
    </w:lvl>
    <w:lvl w:ilvl="5" w:tplc="D5A0DA5E">
      <w:numFmt w:val="bullet"/>
      <w:lvlText w:val="•"/>
      <w:lvlJc w:val="left"/>
      <w:pPr>
        <w:ind w:left="5539" w:hanging="152"/>
      </w:pPr>
      <w:rPr>
        <w:rFonts w:hint="default"/>
        <w:lang w:val="en-US" w:eastAsia="en-US" w:bidi="ar-SA"/>
      </w:rPr>
    </w:lvl>
    <w:lvl w:ilvl="6" w:tplc="F05E04A2">
      <w:numFmt w:val="bullet"/>
      <w:lvlText w:val="•"/>
      <w:lvlJc w:val="left"/>
      <w:pPr>
        <w:ind w:left="6627" w:hanging="152"/>
      </w:pPr>
      <w:rPr>
        <w:rFonts w:hint="default"/>
        <w:lang w:val="en-US" w:eastAsia="en-US" w:bidi="ar-SA"/>
      </w:rPr>
    </w:lvl>
    <w:lvl w:ilvl="7" w:tplc="386AAE62">
      <w:numFmt w:val="bullet"/>
      <w:lvlText w:val="•"/>
      <w:lvlJc w:val="left"/>
      <w:pPr>
        <w:ind w:left="7715" w:hanging="152"/>
      </w:pPr>
      <w:rPr>
        <w:rFonts w:hint="default"/>
        <w:lang w:val="en-US" w:eastAsia="en-US" w:bidi="ar-SA"/>
      </w:rPr>
    </w:lvl>
    <w:lvl w:ilvl="8" w:tplc="92264F5C">
      <w:numFmt w:val="bullet"/>
      <w:lvlText w:val="•"/>
      <w:lvlJc w:val="left"/>
      <w:pPr>
        <w:ind w:left="8803" w:hanging="152"/>
      </w:pPr>
      <w:rPr>
        <w:rFonts w:hint="default"/>
        <w:lang w:val="en-US" w:eastAsia="en-US" w:bidi="ar-SA"/>
      </w:rPr>
    </w:lvl>
  </w:abstractNum>
  <w:num w:numId="1" w16cid:durableId="1791045762">
    <w:abstractNumId w:val="3"/>
  </w:num>
  <w:num w:numId="2" w16cid:durableId="722291759">
    <w:abstractNumId w:val="0"/>
  </w:num>
  <w:num w:numId="3" w16cid:durableId="912155047">
    <w:abstractNumId w:val="1"/>
  </w:num>
  <w:num w:numId="4" w16cid:durableId="752817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E9"/>
    <w:rsid w:val="00077838"/>
    <w:rsid w:val="000848E4"/>
    <w:rsid w:val="00153EFB"/>
    <w:rsid w:val="00174C59"/>
    <w:rsid w:val="001B3FA6"/>
    <w:rsid w:val="0022276D"/>
    <w:rsid w:val="002862EB"/>
    <w:rsid w:val="002961E9"/>
    <w:rsid w:val="002C39C8"/>
    <w:rsid w:val="0037040B"/>
    <w:rsid w:val="003B0B9F"/>
    <w:rsid w:val="003B0D9E"/>
    <w:rsid w:val="003B436E"/>
    <w:rsid w:val="00432F20"/>
    <w:rsid w:val="00441795"/>
    <w:rsid w:val="004476F6"/>
    <w:rsid w:val="00456C8B"/>
    <w:rsid w:val="004F4D78"/>
    <w:rsid w:val="00512A58"/>
    <w:rsid w:val="005D1D9E"/>
    <w:rsid w:val="006522C2"/>
    <w:rsid w:val="00685E2E"/>
    <w:rsid w:val="006A4DEB"/>
    <w:rsid w:val="0075401C"/>
    <w:rsid w:val="007A0BB1"/>
    <w:rsid w:val="007B2048"/>
    <w:rsid w:val="007F0141"/>
    <w:rsid w:val="008B3171"/>
    <w:rsid w:val="008C065E"/>
    <w:rsid w:val="009008C7"/>
    <w:rsid w:val="0091290A"/>
    <w:rsid w:val="009234A6"/>
    <w:rsid w:val="009534D8"/>
    <w:rsid w:val="009948CC"/>
    <w:rsid w:val="009A1347"/>
    <w:rsid w:val="009B7843"/>
    <w:rsid w:val="00A5675F"/>
    <w:rsid w:val="00B11CAC"/>
    <w:rsid w:val="00B60218"/>
    <w:rsid w:val="00C07E62"/>
    <w:rsid w:val="00CA6260"/>
    <w:rsid w:val="00CF687B"/>
    <w:rsid w:val="00D72B56"/>
    <w:rsid w:val="00DC1323"/>
    <w:rsid w:val="00E66F0A"/>
    <w:rsid w:val="00E86648"/>
    <w:rsid w:val="00EE430D"/>
    <w:rsid w:val="00EF614C"/>
    <w:rsid w:val="00F817C9"/>
    <w:rsid w:val="00FB3072"/>
    <w:rsid w:val="00FC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242DE8"/>
  <w15:docId w15:val="{DD387AB3-50E5-46A9-91E1-CCA83208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673" w:hanging="568"/>
      <w:outlineLvl w:val="0"/>
    </w:pPr>
    <w:rPr>
      <w:b/>
      <w:bCs/>
      <w:sz w:val="36"/>
      <w:szCs w:val="36"/>
    </w:rPr>
  </w:style>
  <w:style w:type="paragraph" w:styleId="Heading2">
    <w:name w:val="heading 2"/>
    <w:basedOn w:val="Normal"/>
    <w:uiPriority w:val="1"/>
    <w:qFormat/>
    <w:pPr>
      <w:ind w:left="574" w:hanging="46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673" w:hanging="568"/>
    </w:pPr>
  </w:style>
  <w:style w:type="paragraph" w:styleId="TOC2">
    <w:name w:val="toc 2"/>
    <w:basedOn w:val="Normal"/>
    <w:uiPriority w:val="1"/>
    <w:qFormat/>
    <w:pPr>
      <w:spacing w:line="252" w:lineRule="exact"/>
      <w:ind w:left="1206" w:hanging="534"/>
    </w:pPr>
  </w:style>
  <w:style w:type="paragraph" w:styleId="BodyText">
    <w:name w:val="Body Text"/>
    <w:basedOn w:val="Normal"/>
    <w:uiPriority w:val="1"/>
    <w:qFormat/>
    <w:rPr>
      <w:sz w:val="24"/>
      <w:szCs w:val="24"/>
    </w:rPr>
  </w:style>
  <w:style w:type="paragraph" w:styleId="Title">
    <w:name w:val="Title"/>
    <w:basedOn w:val="Normal"/>
    <w:uiPriority w:val="1"/>
    <w:qFormat/>
    <w:pPr>
      <w:ind w:left="5555"/>
    </w:pPr>
    <w:rPr>
      <w:b/>
      <w:bCs/>
      <w:sz w:val="64"/>
      <w:szCs w:val="64"/>
    </w:rPr>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0141"/>
    <w:pPr>
      <w:tabs>
        <w:tab w:val="center" w:pos="4513"/>
        <w:tab w:val="right" w:pos="9026"/>
      </w:tabs>
    </w:pPr>
  </w:style>
  <w:style w:type="character" w:customStyle="1" w:styleId="HeaderChar">
    <w:name w:val="Header Char"/>
    <w:basedOn w:val="DefaultParagraphFont"/>
    <w:link w:val="Header"/>
    <w:uiPriority w:val="99"/>
    <w:rsid w:val="007F0141"/>
    <w:rPr>
      <w:rFonts w:ascii="Arial" w:eastAsia="Arial" w:hAnsi="Arial" w:cs="Arial"/>
    </w:rPr>
  </w:style>
  <w:style w:type="paragraph" w:styleId="Footer">
    <w:name w:val="footer"/>
    <w:basedOn w:val="Normal"/>
    <w:link w:val="FooterChar"/>
    <w:uiPriority w:val="99"/>
    <w:unhideWhenUsed/>
    <w:rsid w:val="007F0141"/>
    <w:pPr>
      <w:tabs>
        <w:tab w:val="center" w:pos="4513"/>
        <w:tab w:val="right" w:pos="9026"/>
      </w:tabs>
    </w:pPr>
  </w:style>
  <w:style w:type="character" w:customStyle="1" w:styleId="FooterChar">
    <w:name w:val="Footer Char"/>
    <w:basedOn w:val="DefaultParagraphFont"/>
    <w:link w:val="Footer"/>
    <w:uiPriority w:val="99"/>
    <w:rsid w:val="007F0141"/>
    <w:rPr>
      <w:rFonts w:ascii="Arial" w:eastAsia="Arial" w:hAnsi="Arial" w:cs="Arial"/>
    </w:rPr>
  </w:style>
  <w:style w:type="character" w:styleId="CommentReference">
    <w:name w:val="annotation reference"/>
    <w:basedOn w:val="DefaultParagraphFont"/>
    <w:uiPriority w:val="99"/>
    <w:semiHidden/>
    <w:unhideWhenUsed/>
    <w:rsid w:val="009234A6"/>
    <w:rPr>
      <w:sz w:val="16"/>
      <w:szCs w:val="16"/>
    </w:rPr>
  </w:style>
  <w:style w:type="paragraph" w:styleId="CommentText">
    <w:name w:val="annotation text"/>
    <w:basedOn w:val="Normal"/>
    <w:link w:val="CommentTextChar"/>
    <w:uiPriority w:val="99"/>
    <w:semiHidden/>
    <w:unhideWhenUsed/>
    <w:rsid w:val="009234A6"/>
    <w:rPr>
      <w:sz w:val="20"/>
      <w:szCs w:val="20"/>
    </w:rPr>
  </w:style>
  <w:style w:type="character" w:customStyle="1" w:styleId="CommentTextChar">
    <w:name w:val="Comment Text Char"/>
    <w:basedOn w:val="DefaultParagraphFont"/>
    <w:link w:val="CommentText"/>
    <w:uiPriority w:val="99"/>
    <w:semiHidden/>
    <w:rsid w:val="009234A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234A6"/>
    <w:rPr>
      <w:b/>
      <w:bCs/>
    </w:rPr>
  </w:style>
  <w:style w:type="character" w:customStyle="1" w:styleId="CommentSubjectChar">
    <w:name w:val="Comment Subject Char"/>
    <w:basedOn w:val="CommentTextChar"/>
    <w:link w:val="CommentSubject"/>
    <w:uiPriority w:val="99"/>
    <w:semiHidden/>
    <w:rsid w:val="009234A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s.nhs.uk/" TargetMode="External"/><Relationship Id="rId18" Type="http://schemas.openxmlformats.org/officeDocument/2006/relationships/hyperlink" Target="https://www.sps.nhs.uk/articles/authorisation-of-independent-healthcare-provider-ihp-pgds-for-nhs-and-public-health-commissioned-service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ps.nhs.uk/articles/authorisation-of-independent-healthcare-provider-ihp-pgds-for-nhs-and-public-health-commissioned-services/" TargetMode="External"/><Relationship Id="rId2" Type="http://schemas.openxmlformats.org/officeDocument/2006/relationships/numbering" Target="numbering.xml"/><Relationship Id="rId16" Type="http://schemas.openxmlformats.org/officeDocument/2006/relationships/hyperlink" Target="https://improvement.nhs.uk/about-us/corporate-publications/publications/lord-carters-review-unwarranted-variations-mental-health-and-community-health-services/" TargetMode="External"/><Relationship Id="rId20" Type="http://schemas.openxmlformats.org/officeDocument/2006/relationships/hyperlink" Target="https://www.sps.nhs.uk/wp-content/uploads/2019/02/Implementation-process-for-national-PGD-templates-V1-July-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mprovement.nhs.uk/about-us/corporate-publications/publications/lord-carters-review-unwarranted-variations-mental-health-and-community-health-servic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ps.nhs.uk/wp-content/uploads/2019/02/Implementation-process-for-national-PGD-templates-V1-July-202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ce.org.uk/Guidance/MPG2" TargetMode="External"/><Relationship Id="rId22"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ps.nhs.uk/" TargetMode="External"/><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825F-F777-4489-BF1C-31B2504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Parsons</dc:creator>
  <cp:lastModifiedBy>Jo Jenkins</cp:lastModifiedBy>
  <cp:revision>3</cp:revision>
  <cp:lastPrinted>2022-12-19T09:29:00Z</cp:lastPrinted>
  <dcterms:created xsi:type="dcterms:W3CDTF">2023-01-19T11:15:00Z</dcterms:created>
  <dcterms:modified xsi:type="dcterms:W3CDTF">2023-01-19T13:31:00Z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2022-01-24T00:00:00Z</vt:filetime>
  </property>
  <property fmtid="{D5CDD505-2E9C-101B-9397-08002B2CF9AE}" pid="5" name="ClassificationContentMarkingFooterShapeIds">
    <vt:lpwstr>8,9,a</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3bcdc019-0bea-4b59-b307-3b66a7dbbd6f_Enabled">
    <vt:lpwstr>true</vt:lpwstr>
  </property>
  <property fmtid="{D5CDD505-2E9C-101B-9397-08002B2CF9AE}" pid="9" name="MSIP_Label_3bcdc019-0bea-4b59-b307-3b66a7dbbd6f_SetDate">
    <vt:lpwstr>2022-01-25T14:26:29Z</vt:lpwstr>
  </property>
  <property fmtid="{D5CDD505-2E9C-101B-9397-08002B2CF9AE}" pid="10" name="MSIP_Label_3bcdc019-0bea-4b59-b307-3b66a7dbbd6f_Method">
    <vt:lpwstr>Privileged</vt:lpwstr>
  </property>
  <property fmtid="{D5CDD505-2E9C-101B-9397-08002B2CF9AE}" pid="11" name="MSIP_Label_3bcdc019-0bea-4b59-b307-3b66a7dbbd6f_Name">
    <vt:lpwstr>OFFICIAL</vt:lpwstr>
  </property>
  <property fmtid="{D5CDD505-2E9C-101B-9397-08002B2CF9AE}" pid="12" name="MSIP_Label_3bcdc019-0bea-4b59-b307-3b66a7dbbd6f_SiteId">
    <vt:lpwstr>2f7a9b80-2e65-4ed6-9851-2f727effb3a1</vt:lpwstr>
  </property>
  <property fmtid="{D5CDD505-2E9C-101B-9397-08002B2CF9AE}" pid="13" name="MSIP_Label_3bcdc019-0bea-4b59-b307-3b66a7dbbd6f_ActionId">
    <vt:lpwstr>35e62956-fba9-49bf-8845-03b1c2247364</vt:lpwstr>
  </property>
  <property fmtid="{D5CDD505-2E9C-101B-9397-08002B2CF9AE}" pid="14" name="MSIP_Label_3bcdc019-0bea-4b59-b307-3b66a7dbbd6f_ContentBits">
    <vt:lpwstr>2</vt:lpwstr>
  </property>
</Properties>
</file>