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B7DF" w14:textId="77777777" w:rsidR="008F6E50" w:rsidRDefault="008F6E50" w:rsidP="008F6E50">
      <w:pPr>
        <w:pStyle w:val="Heading1"/>
        <w:ind w:left="284" w:right="230"/>
        <w:rPr>
          <w:rFonts w:cs="Arial"/>
          <w:sz w:val="22"/>
          <w:szCs w:val="22"/>
        </w:rPr>
      </w:pPr>
    </w:p>
    <w:p w14:paraId="450EEA2F" w14:textId="77777777" w:rsidR="008F6E50" w:rsidRDefault="00837817" w:rsidP="008F6E50">
      <w:pPr>
        <w:pStyle w:val="Heading1"/>
        <w:ind w:left="284" w:right="230"/>
        <w:rPr>
          <w:rFonts w:cs="Arial"/>
          <w:sz w:val="22"/>
          <w:szCs w:val="22"/>
        </w:rPr>
      </w:pPr>
      <w:r w:rsidRPr="00BD780E">
        <w:rPr>
          <w:rFonts w:eastAsia="Times New Roman" w:cs="Arial"/>
          <w:b w:val="0"/>
          <w:noProof/>
          <w:sz w:val="48"/>
          <w:szCs w:val="22"/>
          <w:lang w:eastAsia="en-GB"/>
        </w:rPr>
        <mc:AlternateContent>
          <mc:Choice Requires="wps">
            <w:drawing>
              <wp:anchor distT="45720" distB="45720" distL="114300" distR="114300" simplePos="0" relativeHeight="251662336" behindDoc="0" locked="0" layoutInCell="1" allowOverlap="1" wp14:anchorId="4E798CB2" wp14:editId="28176C05">
                <wp:simplePos x="0" y="0"/>
                <wp:positionH relativeFrom="column">
                  <wp:posOffset>2408669</wp:posOffset>
                </wp:positionH>
                <wp:positionV relativeFrom="paragraph">
                  <wp:posOffset>90077</wp:posOffset>
                </wp:positionV>
                <wp:extent cx="3900170" cy="411480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114800"/>
                        </a:xfrm>
                        <a:prstGeom prst="rect">
                          <a:avLst/>
                        </a:prstGeom>
                        <a:noFill/>
                        <a:ln w="9525">
                          <a:noFill/>
                          <a:miter lim="800000"/>
                          <a:headEnd/>
                          <a:tailEnd/>
                        </a:ln>
                      </wps:spPr>
                      <wps:txbx>
                        <w:txbxContent>
                          <w:p w14:paraId="43E77DC5" w14:textId="6A895D40" w:rsidR="00437526" w:rsidRDefault="00223E4A" w:rsidP="00161E59">
                            <w:pPr>
                              <w:ind w:left="284"/>
                              <w:jc w:val="center"/>
                              <w:rPr>
                                <w:rFonts w:eastAsia="Times New Roman" w:cs="Arial"/>
                                <w:b/>
                                <w:sz w:val="44"/>
                                <w:szCs w:val="20"/>
                                <w:lang w:eastAsia="en-GB"/>
                              </w:rPr>
                            </w:pPr>
                            <w:r>
                              <w:rPr>
                                <w:rFonts w:eastAsia="Times New Roman" w:cs="Arial"/>
                                <w:b/>
                                <w:sz w:val="44"/>
                                <w:szCs w:val="20"/>
                                <w:lang w:eastAsia="en-GB"/>
                              </w:rPr>
                              <w:t>Policy for Maintaining the Vaccine Cold Chain (Primary Care)</w:t>
                            </w:r>
                          </w:p>
                          <w:p w14:paraId="32CB5E5B" w14:textId="3EEF976F" w:rsidR="005646D3" w:rsidRDefault="005646D3" w:rsidP="00161E59">
                            <w:pPr>
                              <w:ind w:left="284"/>
                              <w:jc w:val="center"/>
                              <w:rPr>
                                <w:rFonts w:eastAsia="Times New Roman" w:cs="Arial"/>
                                <w:b/>
                                <w:sz w:val="44"/>
                                <w:szCs w:val="20"/>
                                <w:lang w:eastAsia="en-GB"/>
                              </w:rPr>
                            </w:pPr>
                          </w:p>
                          <w:p w14:paraId="66C7208D" w14:textId="77777777" w:rsidR="00162747" w:rsidRDefault="005646D3" w:rsidP="00161E59">
                            <w:pPr>
                              <w:ind w:left="284"/>
                              <w:jc w:val="center"/>
                              <w:rPr>
                                <w:b/>
                                <w:bCs/>
                                <w:color w:val="00B050"/>
                                <w:sz w:val="32"/>
                                <w:szCs w:val="32"/>
                              </w:rPr>
                            </w:pPr>
                            <w:bookmarkStart w:id="0" w:name="_Hlk71039459"/>
                            <w:r w:rsidRPr="005646D3">
                              <w:rPr>
                                <w:b/>
                                <w:bCs/>
                                <w:color w:val="00B050"/>
                                <w:sz w:val="32"/>
                                <w:szCs w:val="32"/>
                              </w:rPr>
                              <w:t xml:space="preserve">This document </w:t>
                            </w:r>
                            <w:r w:rsidR="00162747">
                              <w:rPr>
                                <w:b/>
                                <w:bCs/>
                                <w:color w:val="00B050"/>
                                <w:sz w:val="32"/>
                                <w:szCs w:val="32"/>
                              </w:rPr>
                              <w:t xml:space="preserve">describes general principles which are applicable to established vaccines. </w:t>
                            </w:r>
                          </w:p>
                          <w:p w14:paraId="195C0710" w14:textId="77777777" w:rsidR="00162747" w:rsidRDefault="00162747" w:rsidP="00161E59">
                            <w:pPr>
                              <w:ind w:left="284"/>
                              <w:jc w:val="center"/>
                              <w:rPr>
                                <w:b/>
                                <w:bCs/>
                                <w:color w:val="00B050"/>
                                <w:sz w:val="32"/>
                                <w:szCs w:val="32"/>
                              </w:rPr>
                            </w:pPr>
                          </w:p>
                          <w:p w14:paraId="08915704" w14:textId="1FE22287" w:rsidR="005646D3" w:rsidRDefault="00162747" w:rsidP="00161E59">
                            <w:pPr>
                              <w:ind w:left="284"/>
                              <w:jc w:val="center"/>
                              <w:rPr>
                                <w:b/>
                                <w:bCs/>
                                <w:color w:val="00B050"/>
                                <w:sz w:val="32"/>
                                <w:szCs w:val="32"/>
                              </w:rPr>
                            </w:pPr>
                            <w:r>
                              <w:rPr>
                                <w:b/>
                                <w:bCs/>
                                <w:color w:val="00B050"/>
                                <w:sz w:val="32"/>
                                <w:szCs w:val="32"/>
                              </w:rPr>
                              <w:t xml:space="preserve">It does not necessarily apply to </w:t>
                            </w:r>
                            <w:r w:rsidR="005646D3" w:rsidRPr="005646D3">
                              <w:rPr>
                                <w:b/>
                                <w:bCs/>
                                <w:color w:val="00B050"/>
                                <w:sz w:val="32"/>
                                <w:szCs w:val="32"/>
                              </w:rPr>
                              <w:t>COVID</w:t>
                            </w:r>
                            <w:r w:rsidR="005646D3">
                              <w:rPr>
                                <w:b/>
                                <w:bCs/>
                                <w:color w:val="00B050"/>
                                <w:sz w:val="32"/>
                                <w:szCs w:val="32"/>
                              </w:rPr>
                              <w:t>-</w:t>
                            </w:r>
                            <w:r w:rsidR="005646D3" w:rsidRPr="005646D3">
                              <w:rPr>
                                <w:b/>
                                <w:bCs/>
                                <w:color w:val="00B050"/>
                                <w:sz w:val="32"/>
                                <w:szCs w:val="32"/>
                              </w:rPr>
                              <w:t>19 vaccin</w:t>
                            </w:r>
                            <w:r>
                              <w:rPr>
                                <w:b/>
                                <w:bCs/>
                                <w:color w:val="00B050"/>
                                <w:sz w:val="32"/>
                                <w:szCs w:val="32"/>
                              </w:rPr>
                              <w:t xml:space="preserve">es, for guidance on handling these vaccines see </w:t>
                            </w:r>
                            <w:hyperlink r:id="rId8" w:history="1">
                              <w:r w:rsidRPr="002103B0">
                                <w:rPr>
                                  <w:rStyle w:val="Hyperlink"/>
                                  <w:b/>
                                  <w:bCs/>
                                  <w:sz w:val="32"/>
                                  <w:szCs w:val="32"/>
                                </w:rPr>
                                <w:t>https://www.sps.nhs.uk/home/covid-19-vaccines/</w:t>
                              </w:r>
                            </w:hyperlink>
                          </w:p>
                          <w:bookmarkEnd w:id="0"/>
                          <w:p w14:paraId="3EA925F5" w14:textId="77777777" w:rsidR="00162747" w:rsidRPr="005646D3" w:rsidRDefault="00162747" w:rsidP="00161E59">
                            <w:pPr>
                              <w:ind w:left="284"/>
                              <w:jc w:val="center"/>
                              <w:rPr>
                                <w:rFonts w:eastAsia="Times New Roman" w:cs="Arial"/>
                                <w:b/>
                                <w:bCs/>
                                <w:color w:val="00B050"/>
                                <w:sz w:val="52"/>
                                <w:lang w:eastAsia="en-GB"/>
                              </w:rPr>
                            </w:pPr>
                          </w:p>
                          <w:p w14:paraId="22D0C064" w14:textId="77777777" w:rsidR="00437526" w:rsidRPr="00D24814" w:rsidRDefault="00437526" w:rsidP="00161E59">
                            <w:pPr>
                              <w:ind w:left="284"/>
                              <w:jc w:val="center"/>
                              <w:rPr>
                                <w:rFonts w:eastAsia="Times New Roman" w:cs="Arial"/>
                                <w:b/>
                                <w:sz w:val="44"/>
                                <w:szCs w:val="22"/>
                                <w:lang w:eastAsia="en-GB"/>
                              </w:rPr>
                            </w:pPr>
                          </w:p>
                          <w:p w14:paraId="3D717D4B" w14:textId="7C856005" w:rsidR="00437526" w:rsidRPr="00D24814" w:rsidRDefault="00437526" w:rsidP="00161E59">
                            <w:pPr>
                              <w:ind w:left="284" w:right="418"/>
                              <w:jc w:val="center"/>
                              <w:rPr>
                                <w:rFonts w:eastAsia="Times New Roman" w:cs="Arial"/>
                                <w:b/>
                                <w:sz w:val="32"/>
                                <w:szCs w:val="22"/>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98CB2" id="_x0000_t202" coordsize="21600,21600" o:spt="202" path="m,l,21600r21600,l21600,xe">
                <v:stroke joinstyle="miter"/>
                <v:path gradientshapeok="t" o:connecttype="rect"/>
              </v:shapetype>
              <v:shape id="Text Box 2" o:spid="_x0000_s1026" type="#_x0000_t202" style="position:absolute;left:0;text-align:left;margin-left:189.65pt;margin-top:7.1pt;width:307.1pt;height:3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" filled="f" stroked="f">
                <v:textbox>
                  <w:txbxContent>
                    <w:p w14:paraId="43E77DC5" w14:textId="6A895D40" w:rsidR="00437526" w:rsidRDefault="00223E4A" w:rsidP="00161E59">
                      <w:pPr>
                        <w:ind w:left="284"/>
                        <w:jc w:val="center"/>
                        <w:rPr>
                          <w:rFonts w:eastAsia="Times New Roman" w:cs="Arial"/>
                          <w:b/>
                          <w:sz w:val="44"/>
                          <w:szCs w:val="20"/>
                          <w:lang w:eastAsia="en-GB"/>
                        </w:rPr>
                      </w:pPr>
                      <w:r>
                        <w:rPr>
                          <w:rFonts w:eastAsia="Times New Roman" w:cs="Arial"/>
                          <w:b/>
                          <w:sz w:val="44"/>
                          <w:szCs w:val="20"/>
                          <w:lang w:eastAsia="en-GB"/>
                        </w:rPr>
                        <w:t>Policy for Maintaining the Vaccine Cold Chain (Primary Care)</w:t>
                      </w:r>
                    </w:p>
                    <w:p w14:paraId="32CB5E5B" w14:textId="3EEF976F" w:rsidR="005646D3" w:rsidRDefault="005646D3" w:rsidP="00161E59">
                      <w:pPr>
                        <w:ind w:left="284"/>
                        <w:jc w:val="center"/>
                        <w:rPr>
                          <w:rFonts w:eastAsia="Times New Roman" w:cs="Arial"/>
                          <w:b/>
                          <w:sz w:val="44"/>
                          <w:szCs w:val="20"/>
                          <w:lang w:eastAsia="en-GB"/>
                        </w:rPr>
                      </w:pPr>
                    </w:p>
                    <w:p w14:paraId="66C7208D" w14:textId="77777777" w:rsidR="00162747" w:rsidRDefault="005646D3" w:rsidP="00161E59">
                      <w:pPr>
                        <w:ind w:left="284"/>
                        <w:jc w:val="center"/>
                        <w:rPr>
                          <w:b/>
                          <w:bCs/>
                          <w:color w:val="00B050"/>
                          <w:sz w:val="32"/>
                          <w:szCs w:val="32"/>
                        </w:rPr>
                      </w:pPr>
                      <w:bookmarkStart w:id="1" w:name="_Hlk71039459"/>
                      <w:r w:rsidRPr="005646D3">
                        <w:rPr>
                          <w:b/>
                          <w:bCs/>
                          <w:color w:val="00B050"/>
                          <w:sz w:val="32"/>
                          <w:szCs w:val="32"/>
                        </w:rPr>
                        <w:t xml:space="preserve">This document </w:t>
                      </w:r>
                      <w:r w:rsidR="00162747">
                        <w:rPr>
                          <w:b/>
                          <w:bCs/>
                          <w:color w:val="00B050"/>
                          <w:sz w:val="32"/>
                          <w:szCs w:val="32"/>
                        </w:rPr>
                        <w:t xml:space="preserve">describes general principles which are applicable to established vaccines. </w:t>
                      </w:r>
                    </w:p>
                    <w:p w14:paraId="195C0710" w14:textId="77777777" w:rsidR="00162747" w:rsidRDefault="00162747" w:rsidP="00161E59">
                      <w:pPr>
                        <w:ind w:left="284"/>
                        <w:jc w:val="center"/>
                        <w:rPr>
                          <w:b/>
                          <w:bCs/>
                          <w:color w:val="00B050"/>
                          <w:sz w:val="32"/>
                          <w:szCs w:val="32"/>
                        </w:rPr>
                      </w:pPr>
                    </w:p>
                    <w:p w14:paraId="08915704" w14:textId="1FE22287" w:rsidR="005646D3" w:rsidRDefault="00162747" w:rsidP="00161E59">
                      <w:pPr>
                        <w:ind w:left="284"/>
                        <w:jc w:val="center"/>
                        <w:rPr>
                          <w:b/>
                          <w:bCs/>
                          <w:color w:val="00B050"/>
                          <w:sz w:val="32"/>
                          <w:szCs w:val="32"/>
                        </w:rPr>
                      </w:pPr>
                      <w:r>
                        <w:rPr>
                          <w:b/>
                          <w:bCs/>
                          <w:color w:val="00B050"/>
                          <w:sz w:val="32"/>
                          <w:szCs w:val="32"/>
                        </w:rPr>
                        <w:t xml:space="preserve">It does not necessarily apply to </w:t>
                      </w:r>
                      <w:r w:rsidR="005646D3" w:rsidRPr="005646D3">
                        <w:rPr>
                          <w:b/>
                          <w:bCs/>
                          <w:color w:val="00B050"/>
                          <w:sz w:val="32"/>
                          <w:szCs w:val="32"/>
                        </w:rPr>
                        <w:t>COVID</w:t>
                      </w:r>
                      <w:r w:rsidR="005646D3">
                        <w:rPr>
                          <w:b/>
                          <w:bCs/>
                          <w:color w:val="00B050"/>
                          <w:sz w:val="32"/>
                          <w:szCs w:val="32"/>
                        </w:rPr>
                        <w:t>-</w:t>
                      </w:r>
                      <w:r w:rsidR="005646D3" w:rsidRPr="005646D3">
                        <w:rPr>
                          <w:b/>
                          <w:bCs/>
                          <w:color w:val="00B050"/>
                          <w:sz w:val="32"/>
                          <w:szCs w:val="32"/>
                        </w:rPr>
                        <w:t>19 vaccin</w:t>
                      </w:r>
                      <w:r>
                        <w:rPr>
                          <w:b/>
                          <w:bCs/>
                          <w:color w:val="00B050"/>
                          <w:sz w:val="32"/>
                          <w:szCs w:val="32"/>
                        </w:rPr>
                        <w:t xml:space="preserve">es, for guidance on handling these vaccines see </w:t>
                      </w:r>
                      <w:hyperlink r:id="rId9" w:history="1">
                        <w:r w:rsidRPr="002103B0">
                          <w:rPr>
                            <w:rStyle w:val="Hyperlink"/>
                            <w:b/>
                            <w:bCs/>
                            <w:sz w:val="32"/>
                            <w:szCs w:val="32"/>
                          </w:rPr>
                          <w:t>https://www.sps.nhs.uk/home/covid-19-vaccines/</w:t>
                        </w:r>
                      </w:hyperlink>
                    </w:p>
                    <w:bookmarkEnd w:id="1"/>
                    <w:p w14:paraId="3EA925F5" w14:textId="77777777" w:rsidR="00162747" w:rsidRPr="005646D3" w:rsidRDefault="00162747" w:rsidP="00161E59">
                      <w:pPr>
                        <w:ind w:left="284"/>
                        <w:jc w:val="center"/>
                        <w:rPr>
                          <w:rFonts w:eastAsia="Times New Roman" w:cs="Arial"/>
                          <w:b/>
                          <w:bCs/>
                          <w:color w:val="00B050"/>
                          <w:sz w:val="52"/>
                          <w:lang w:eastAsia="en-GB"/>
                        </w:rPr>
                      </w:pPr>
                    </w:p>
                    <w:p w14:paraId="22D0C064" w14:textId="77777777" w:rsidR="00437526" w:rsidRPr="00D24814" w:rsidRDefault="00437526" w:rsidP="00161E59">
                      <w:pPr>
                        <w:ind w:left="284"/>
                        <w:jc w:val="center"/>
                        <w:rPr>
                          <w:rFonts w:eastAsia="Times New Roman" w:cs="Arial"/>
                          <w:b/>
                          <w:sz w:val="44"/>
                          <w:szCs w:val="22"/>
                          <w:lang w:eastAsia="en-GB"/>
                        </w:rPr>
                      </w:pPr>
                    </w:p>
                    <w:p w14:paraId="3D717D4B" w14:textId="7C856005" w:rsidR="00437526" w:rsidRPr="00D24814" w:rsidRDefault="00437526" w:rsidP="00161E59">
                      <w:pPr>
                        <w:ind w:left="284" w:right="418"/>
                        <w:jc w:val="center"/>
                        <w:rPr>
                          <w:rFonts w:eastAsia="Times New Roman" w:cs="Arial"/>
                          <w:b/>
                          <w:sz w:val="32"/>
                          <w:szCs w:val="22"/>
                          <w:lang w:eastAsia="en-GB"/>
                        </w:rPr>
                      </w:pPr>
                    </w:p>
                  </w:txbxContent>
                </v:textbox>
                <w10:wrap type="square"/>
              </v:shape>
            </w:pict>
          </mc:Fallback>
        </mc:AlternateContent>
      </w:r>
    </w:p>
    <w:p w14:paraId="683AF6CC" w14:textId="77777777" w:rsidR="008F6E50" w:rsidRDefault="00AE542B" w:rsidP="008F6E50">
      <w:pPr>
        <w:pStyle w:val="Heading1"/>
        <w:ind w:left="284" w:right="230"/>
        <w:rPr>
          <w:rFonts w:cs="Arial"/>
          <w:sz w:val="22"/>
          <w:szCs w:val="22"/>
        </w:rPr>
      </w:pPr>
      <w:r w:rsidRPr="00D24814">
        <w:rPr>
          <w:rFonts w:cs="Arial"/>
          <w:noProof/>
          <w:sz w:val="22"/>
          <w:szCs w:val="22"/>
          <w:lang w:eastAsia="en-GB"/>
        </w:rPr>
        <mc:AlternateContent>
          <mc:Choice Requires="wps">
            <w:drawing>
              <wp:anchor distT="0" distB="0" distL="114300" distR="114300" simplePos="0" relativeHeight="251644928" behindDoc="0" locked="0" layoutInCell="1" allowOverlap="1" wp14:anchorId="2597D01D" wp14:editId="4C17A946">
                <wp:simplePos x="0" y="0"/>
                <wp:positionH relativeFrom="column">
                  <wp:posOffset>-388620</wp:posOffset>
                </wp:positionH>
                <wp:positionV relativeFrom="paragraph">
                  <wp:posOffset>137796</wp:posOffset>
                </wp:positionV>
                <wp:extent cx="3990512" cy="7943850"/>
                <wp:effectExtent l="0" t="0" r="0" b="0"/>
                <wp:wrapNone/>
                <wp:docPr id="6" name="Rectangle 6"/>
                <wp:cNvGraphicFramePr/>
                <a:graphic xmlns:a="http://schemas.openxmlformats.org/drawingml/2006/main">
                  <a:graphicData uri="http://schemas.microsoft.com/office/word/2010/wordprocessingShape">
                    <wps:wsp>
                      <wps:cNvSpPr/>
                      <wps:spPr>
                        <a:xfrm>
                          <a:off x="0" y="0"/>
                          <a:ext cx="3990512" cy="7943850"/>
                        </a:xfrm>
                        <a:prstGeom prst="rect">
                          <a:avLst/>
                        </a:prstGeom>
                        <a:blipFill rotWithShape="1">
                          <a:blip r:embed="rId10"/>
                          <a:stretch>
                            <a:fillRect/>
                          </a:stretch>
                        </a:blipFill>
                        <a:ln w="9525" cap="flat" cmpd="sng" algn="ctr">
                          <a:noFill/>
                          <a:prstDash val="solid"/>
                        </a:ln>
                        <a:effectLst/>
                      </wps:spPr>
                      <wps:txbx>
                        <w:txbxContent>
                          <w:p w14:paraId="4DA4DFEF" w14:textId="77777777" w:rsidR="00E7770D" w:rsidRDefault="00E7770D" w:rsidP="00E7770D">
                            <w:pPr>
                              <w:jc w:val="center"/>
                            </w:pPr>
                          </w:p>
                          <w:p w14:paraId="492FBF1F" w14:textId="77777777" w:rsidR="00E7770D" w:rsidRDefault="00E7770D" w:rsidP="00E7770D">
                            <w:pPr>
                              <w:jc w:val="center"/>
                            </w:pPr>
                          </w:p>
                          <w:p w14:paraId="47C3E64C" w14:textId="77777777" w:rsidR="00E7770D" w:rsidRDefault="00E7770D" w:rsidP="00E7770D">
                            <w:pPr>
                              <w:jc w:val="center"/>
                            </w:pPr>
                          </w:p>
                          <w:p w14:paraId="4166C9E0" w14:textId="77777777" w:rsidR="00E7770D" w:rsidRDefault="00E7770D" w:rsidP="00E7770D">
                            <w:pPr>
                              <w:jc w:val="center"/>
                            </w:pPr>
                          </w:p>
                          <w:p w14:paraId="1F5B6F2B" w14:textId="77777777" w:rsidR="00E7770D" w:rsidRDefault="00E7770D" w:rsidP="00E77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7D01D" id="Rectangle 6" o:spid="_x0000_s1027" style="position:absolute;left:0;text-align:left;margin-left:-30.6pt;margin-top:10.85pt;width:314.2pt;height:6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" stroked="f">
                <v:fill r:id="rId11" o:title="" recolor="t" rotate="t" type="frame"/>
                <v:textbox>
                  <w:txbxContent>
                    <w:p w14:paraId="4DA4DFEF" w14:textId="77777777" w:rsidR="00E7770D" w:rsidRDefault="00E7770D" w:rsidP="00E7770D">
                      <w:pPr>
                        <w:jc w:val="center"/>
                      </w:pPr>
                    </w:p>
                    <w:p w14:paraId="492FBF1F" w14:textId="77777777" w:rsidR="00E7770D" w:rsidRDefault="00E7770D" w:rsidP="00E7770D">
                      <w:pPr>
                        <w:jc w:val="center"/>
                      </w:pPr>
                    </w:p>
                    <w:p w14:paraId="47C3E64C" w14:textId="77777777" w:rsidR="00E7770D" w:rsidRDefault="00E7770D" w:rsidP="00E7770D">
                      <w:pPr>
                        <w:jc w:val="center"/>
                      </w:pPr>
                    </w:p>
                    <w:p w14:paraId="4166C9E0" w14:textId="77777777" w:rsidR="00E7770D" w:rsidRDefault="00E7770D" w:rsidP="00E7770D">
                      <w:pPr>
                        <w:jc w:val="center"/>
                      </w:pPr>
                    </w:p>
                    <w:p w14:paraId="1F5B6F2B" w14:textId="77777777" w:rsidR="00E7770D" w:rsidRDefault="00E7770D" w:rsidP="00E7770D">
                      <w:pPr>
                        <w:jc w:val="center"/>
                      </w:pPr>
                    </w:p>
                  </w:txbxContent>
                </v:textbox>
              </v:rect>
            </w:pict>
          </mc:Fallback>
        </mc:AlternateContent>
      </w:r>
    </w:p>
    <w:p w14:paraId="391AD543" w14:textId="77777777" w:rsidR="008F6E50" w:rsidRDefault="008F6E50" w:rsidP="008F6E50">
      <w:pPr>
        <w:pStyle w:val="Heading1"/>
        <w:ind w:left="284" w:right="230"/>
        <w:rPr>
          <w:rFonts w:cs="Arial"/>
          <w:sz w:val="22"/>
          <w:szCs w:val="22"/>
        </w:rPr>
      </w:pPr>
    </w:p>
    <w:p w14:paraId="55744D6C" w14:textId="77777777" w:rsidR="008F6E50" w:rsidRDefault="008F6E50" w:rsidP="008F6E50">
      <w:pPr>
        <w:pStyle w:val="Heading1"/>
        <w:ind w:left="284" w:right="230"/>
        <w:rPr>
          <w:rFonts w:cs="Arial"/>
          <w:sz w:val="22"/>
          <w:szCs w:val="22"/>
        </w:rPr>
      </w:pPr>
    </w:p>
    <w:p w14:paraId="69CAF928" w14:textId="77777777" w:rsidR="008F6E50" w:rsidRDefault="008F6E50" w:rsidP="008F6E50">
      <w:pPr>
        <w:pStyle w:val="Heading1"/>
        <w:ind w:left="284" w:right="230"/>
        <w:rPr>
          <w:rFonts w:cs="Arial"/>
          <w:sz w:val="22"/>
          <w:szCs w:val="22"/>
        </w:rPr>
      </w:pPr>
    </w:p>
    <w:p w14:paraId="2AC553F7" w14:textId="77777777" w:rsidR="008F6E50" w:rsidRDefault="008F6E50" w:rsidP="008F6E50">
      <w:pPr>
        <w:pStyle w:val="Heading1"/>
        <w:ind w:left="284" w:right="230"/>
        <w:rPr>
          <w:rFonts w:cs="Arial"/>
          <w:sz w:val="22"/>
          <w:szCs w:val="22"/>
        </w:rPr>
      </w:pPr>
    </w:p>
    <w:p w14:paraId="6F32FBCD" w14:textId="77777777" w:rsidR="008F6E50" w:rsidRDefault="008F6E50" w:rsidP="008F6E50">
      <w:pPr>
        <w:pStyle w:val="Heading1"/>
        <w:ind w:left="284" w:right="230"/>
        <w:rPr>
          <w:rFonts w:cs="Arial"/>
          <w:sz w:val="22"/>
          <w:szCs w:val="22"/>
        </w:rPr>
      </w:pPr>
    </w:p>
    <w:p w14:paraId="11F2D5D8" w14:textId="77777777" w:rsidR="008F6E50" w:rsidRDefault="00A764C8" w:rsidP="008F6E50">
      <w:pPr>
        <w:pStyle w:val="Heading1"/>
        <w:ind w:left="284" w:right="230"/>
        <w:rPr>
          <w:rFonts w:cs="Arial"/>
          <w:sz w:val="22"/>
          <w:szCs w:val="22"/>
        </w:rPr>
      </w:pPr>
      <w:r w:rsidRPr="00D24814">
        <w:rPr>
          <w:rFonts w:eastAsia="Times New Roman" w:cs="Arial"/>
          <w:b w:val="0"/>
          <w:noProof/>
          <w:sz w:val="22"/>
          <w:szCs w:val="22"/>
          <w:lang w:eastAsia="en-GB"/>
        </w:rPr>
        <mc:AlternateContent>
          <mc:Choice Requires="wps">
            <w:drawing>
              <wp:anchor distT="0" distB="0" distL="114300" distR="114300" simplePos="0" relativeHeight="251663360" behindDoc="0" locked="0" layoutInCell="1" allowOverlap="1" wp14:anchorId="42C5B9DF" wp14:editId="1ACA88A2">
                <wp:simplePos x="0" y="0"/>
                <wp:positionH relativeFrom="column">
                  <wp:posOffset>3576955</wp:posOffset>
                </wp:positionH>
                <wp:positionV relativeFrom="paragraph">
                  <wp:posOffset>307975</wp:posOffset>
                </wp:positionV>
                <wp:extent cx="2814320" cy="2286000"/>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2286000"/>
                        </a:xfrm>
                        <a:prstGeom prst="rect">
                          <a:avLst/>
                        </a:prstGeom>
                        <a:noFill/>
                        <a:ln w="9525">
                          <a:noFill/>
                          <a:miter lim="800000"/>
                          <a:headEnd/>
                          <a:tailEnd/>
                        </a:ln>
                      </wps:spPr>
                      <wps:txbx>
                        <w:txbxContent>
                          <w:p w14:paraId="3AA77897" w14:textId="77777777" w:rsidR="00437526" w:rsidRDefault="00437526" w:rsidP="00A764C8"/>
                          <w:p w14:paraId="45CA01D6" w14:textId="77777777" w:rsidR="00437526" w:rsidRDefault="00437526" w:rsidP="00161E59">
                            <w:pPr>
                              <w:jc w:val="center"/>
                              <w:rPr>
                                <w:rFonts w:eastAsia="Times New Roman" w:cs="Times New Roman"/>
                                <w:b/>
                                <w:szCs w:val="20"/>
                                <w:lang w:eastAsia="en-GB"/>
                              </w:rPr>
                            </w:pPr>
                          </w:p>
                          <w:p w14:paraId="71B5456E" w14:textId="77777777" w:rsidR="00437526" w:rsidRPr="00FB6AD3" w:rsidRDefault="00437526" w:rsidP="00161E59">
                            <w:pPr>
                              <w:jc w:val="center"/>
                              <w:rPr>
                                <w:rFonts w:eastAsia="Times New Roman" w:cs="Times New Roman"/>
                                <w:b/>
                                <w:sz w:val="28"/>
                                <w:szCs w:val="20"/>
                                <w:lang w:eastAsia="en-GB"/>
                              </w:rPr>
                            </w:pPr>
                            <w:r>
                              <w:rPr>
                                <w:rFonts w:eastAsia="Times New Roman" w:cs="Times New Roman"/>
                                <w:b/>
                                <w:sz w:val="28"/>
                                <w:szCs w:val="20"/>
                                <w:lang w:eastAsia="en-GB"/>
                              </w:rPr>
                              <w:t>NHS Specialist Pharmacy Service</w:t>
                            </w:r>
                          </w:p>
                          <w:p w14:paraId="5235933B" w14:textId="77777777" w:rsidR="00437526" w:rsidRDefault="00437526" w:rsidP="00161E59"/>
                          <w:p w14:paraId="6C5E2B74" w14:textId="77777777" w:rsidR="00437526" w:rsidRDefault="00437526" w:rsidP="00161E59">
                            <w:pPr>
                              <w:jc w:val="center"/>
                              <w:rPr>
                                <w:rFonts w:eastAsia="Times New Roman" w:cs="Times New Roman"/>
                                <w:szCs w:val="20"/>
                                <w:lang w:eastAsia="en-GB"/>
                              </w:rPr>
                            </w:pPr>
                            <w:r w:rsidRPr="00FB6AD3">
                              <w:rPr>
                                <w:rFonts w:eastAsia="Times New Roman" w:cs="Times New Roman"/>
                                <w:szCs w:val="20"/>
                                <w:lang w:eastAsia="en-GB"/>
                              </w:rPr>
                              <w:t>Edited by</w:t>
                            </w:r>
                          </w:p>
                          <w:p w14:paraId="73B5E5FE" w14:textId="788BA2BF" w:rsidR="00437526" w:rsidRDefault="00223E4A" w:rsidP="00161E59">
                            <w:pPr>
                              <w:jc w:val="center"/>
                              <w:rPr>
                                <w:rFonts w:eastAsia="Times New Roman" w:cs="Times New Roman"/>
                                <w:szCs w:val="20"/>
                                <w:lang w:eastAsia="en-GB"/>
                              </w:rPr>
                            </w:pPr>
                            <w:r>
                              <w:rPr>
                                <w:rFonts w:eastAsia="Times New Roman" w:cs="Times New Roman"/>
                                <w:szCs w:val="20"/>
                                <w:lang w:eastAsia="en-GB"/>
                              </w:rPr>
                              <w:t>Tracy Rogers, Sandra Wolper</w:t>
                            </w:r>
                            <w:r w:rsidR="00A50EF3">
                              <w:rPr>
                                <w:rFonts w:eastAsia="Times New Roman" w:cs="Times New Roman"/>
                                <w:szCs w:val="20"/>
                                <w:lang w:eastAsia="en-GB"/>
                              </w:rPr>
                              <w:t>, Silvia Ceci</w:t>
                            </w:r>
                            <w:r>
                              <w:rPr>
                                <w:rFonts w:eastAsia="Times New Roman" w:cs="Times New Roman"/>
                                <w:szCs w:val="20"/>
                                <w:lang w:eastAsia="en-GB"/>
                              </w:rPr>
                              <w:t xml:space="preserve"> &amp; Jo Jenkins</w:t>
                            </w:r>
                          </w:p>
                          <w:p w14:paraId="24452DFF" w14:textId="77777777" w:rsidR="00437526" w:rsidRDefault="00437526" w:rsidP="00A764C8">
                            <w:pPr>
                              <w:jc w:val="center"/>
                              <w:rPr>
                                <w:rFonts w:eastAsia="Times New Roman" w:cs="Times New Roman"/>
                                <w:szCs w:val="20"/>
                                <w:lang w:eastAsia="en-GB"/>
                              </w:rPr>
                            </w:pPr>
                          </w:p>
                          <w:p w14:paraId="0D0258B2" w14:textId="77777777" w:rsidR="00437526" w:rsidRPr="00FB6AD3" w:rsidRDefault="00437526" w:rsidP="00A764C8">
                            <w:pPr>
                              <w:jc w:val="center"/>
                              <w:rPr>
                                <w:rFonts w:eastAsia="Times New Roman" w:cs="Times New Roman"/>
                                <w:szCs w:val="20"/>
                                <w:lang w:eastAsia="en-GB"/>
                              </w:rPr>
                            </w:pPr>
                          </w:p>
                          <w:p w14:paraId="2E115BF6" w14:textId="77777777" w:rsidR="00437526" w:rsidRDefault="00437526" w:rsidP="00A76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5B9DF" id="_x0000_s1028" type="#_x0000_t202" style="position:absolute;left:0;text-align:left;margin-left:281.65pt;margin-top:24.25pt;width:221.6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" filled="f" stroked="f">
                <v:textbox>
                  <w:txbxContent>
                    <w:p w14:paraId="3AA77897" w14:textId="77777777" w:rsidR="00437526" w:rsidRDefault="00437526" w:rsidP="00A764C8"/>
                    <w:p w14:paraId="45CA01D6" w14:textId="77777777" w:rsidR="00437526" w:rsidRDefault="00437526" w:rsidP="00161E59">
                      <w:pPr>
                        <w:jc w:val="center"/>
                        <w:rPr>
                          <w:rFonts w:eastAsia="Times New Roman" w:cs="Times New Roman"/>
                          <w:b/>
                          <w:szCs w:val="20"/>
                          <w:lang w:eastAsia="en-GB"/>
                        </w:rPr>
                      </w:pPr>
                    </w:p>
                    <w:p w14:paraId="71B5456E" w14:textId="77777777" w:rsidR="00437526" w:rsidRPr="00FB6AD3" w:rsidRDefault="00437526" w:rsidP="00161E59">
                      <w:pPr>
                        <w:jc w:val="center"/>
                        <w:rPr>
                          <w:rFonts w:eastAsia="Times New Roman" w:cs="Times New Roman"/>
                          <w:b/>
                          <w:sz w:val="28"/>
                          <w:szCs w:val="20"/>
                          <w:lang w:eastAsia="en-GB"/>
                        </w:rPr>
                      </w:pPr>
                      <w:r>
                        <w:rPr>
                          <w:rFonts w:eastAsia="Times New Roman" w:cs="Times New Roman"/>
                          <w:b/>
                          <w:sz w:val="28"/>
                          <w:szCs w:val="20"/>
                          <w:lang w:eastAsia="en-GB"/>
                        </w:rPr>
                        <w:t>NHS Specialist Pharmacy Service</w:t>
                      </w:r>
                    </w:p>
                    <w:p w14:paraId="5235933B" w14:textId="77777777" w:rsidR="00437526" w:rsidRDefault="00437526" w:rsidP="00161E59"/>
                    <w:p w14:paraId="6C5E2B74" w14:textId="77777777" w:rsidR="00437526" w:rsidRDefault="00437526" w:rsidP="00161E59">
                      <w:pPr>
                        <w:jc w:val="center"/>
                        <w:rPr>
                          <w:rFonts w:eastAsia="Times New Roman" w:cs="Times New Roman"/>
                          <w:szCs w:val="20"/>
                          <w:lang w:eastAsia="en-GB"/>
                        </w:rPr>
                      </w:pPr>
                      <w:r w:rsidRPr="00FB6AD3">
                        <w:rPr>
                          <w:rFonts w:eastAsia="Times New Roman" w:cs="Times New Roman"/>
                          <w:szCs w:val="20"/>
                          <w:lang w:eastAsia="en-GB"/>
                        </w:rPr>
                        <w:t>Edited by</w:t>
                      </w:r>
                    </w:p>
                    <w:p w14:paraId="73B5E5FE" w14:textId="788BA2BF" w:rsidR="00437526" w:rsidRDefault="00223E4A" w:rsidP="00161E59">
                      <w:pPr>
                        <w:jc w:val="center"/>
                        <w:rPr>
                          <w:rFonts w:eastAsia="Times New Roman" w:cs="Times New Roman"/>
                          <w:szCs w:val="20"/>
                          <w:lang w:eastAsia="en-GB"/>
                        </w:rPr>
                      </w:pPr>
                      <w:r>
                        <w:rPr>
                          <w:rFonts w:eastAsia="Times New Roman" w:cs="Times New Roman"/>
                          <w:szCs w:val="20"/>
                          <w:lang w:eastAsia="en-GB"/>
                        </w:rPr>
                        <w:t>Tracy Rogers, Sandra Wolper</w:t>
                      </w:r>
                      <w:r w:rsidR="00A50EF3">
                        <w:rPr>
                          <w:rFonts w:eastAsia="Times New Roman" w:cs="Times New Roman"/>
                          <w:szCs w:val="20"/>
                          <w:lang w:eastAsia="en-GB"/>
                        </w:rPr>
                        <w:t>, Silvia Ceci</w:t>
                      </w:r>
                      <w:r>
                        <w:rPr>
                          <w:rFonts w:eastAsia="Times New Roman" w:cs="Times New Roman"/>
                          <w:szCs w:val="20"/>
                          <w:lang w:eastAsia="en-GB"/>
                        </w:rPr>
                        <w:t xml:space="preserve"> &amp; Jo Jenkins</w:t>
                      </w:r>
                    </w:p>
                    <w:p w14:paraId="24452DFF" w14:textId="77777777" w:rsidR="00437526" w:rsidRDefault="00437526" w:rsidP="00A764C8">
                      <w:pPr>
                        <w:jc w:val="center"/>
                        <w:rPr>
                          <w:rFonts w:eastAsia="Times New Roman" w:cs="Times New Roman"/>
                          <w:szCs w:val="20"/>
                          <w:lang w:eastAsia="en-GB"/>
                        </w:rPr>
                      </w:pPr>
                    </w:p>
                    <w:p w14:paraId="0D0258B2" w14:textId="77777777" w:rsidR="00437526" w:rsidRPr="00FB6AD3" w:rsidRDefault="00437526" w:rsidP="00A764C8">
                      <w:pPr>
                        <w:jc w:val="center"/>
                        <w:rPr>
                          <w:rFonts w:eastAsia="Times New Roman" w:cs="Times New Roman"/>
                          <w:szCs w:val="20"/>
                          <w:lang w:eastAsia="en-GB"/>
                        </w:rPr>
                      </w:pPr>
                    </w:p>
                    <w:p w14:paraId="2E115BF6" w14:textId="77777777" w:rsidR="00437526" w:rsidRDefault="00437526" w:rsidP="00A764C8"/>
                  </w:txbxContent>
                </v:textbox>
              </v:shape>
            </w:pict>
          </mc:Fallback>
        </mc:AlternateContent>
      </w:r>
    </w:p>
    <w:p w14:paraId="2C028860" w14:textId="77777777" w:rsidR="008F6E50" w:rsidRDefault="008F6E50" w:rsidP="008F6E50">
      <w:pPr>
        <w:pStyle w:val="Heading1"/>
        <w:ind w:left="284" w:right="230"/>
        <w:rPr>
          <w:rFonts w:cs="Arial"/>
          <w:sz w:val="22"/>
          <w:szCs w:val="22"/>
        </w:rPr>
      </w:pPr>
    </w:p>
    <w:p w14:paraId="78369A98" w14:textId="77777777" w:rsidR="008F6E50" w:rsidRDefault="008F6E50" w:rsidP="008F6E50">
      <w:pPr>
        <w:pStyle w:val="Heading1"/>
        <w:ind w:left="284" w:right="230"/>
        <w:rPr>
          <w:rFonts w:cs="Arial"/>
          <w:noProof/>
          <w:sz w:val="22"/>
          <w:szCs w:val="22"/>
          <w:lang w:eastAsia="en-GB"/>
        </w:rPr>
      </w:pPr>
    </w:p>
    <w:p w14:paraId="61D5C39C" w14:textId="77777777" w:rsidR="008F6E50" w:rsidRDefault="008F6E50" w:rsidP="008F6E50">
      <w:pPr>
        <w:pStyle w:val="Heading1"/>
        <w:ind w:left="284" w:right="230"/>
        <w:rPr>
          <w:rFonts w:cs="Arial"/>
          <w:noProof/>
          <w:sz w:val="22"/>
          <w:szCs w:val="22"/>
          <w:lang w:eastAsia="en-GB"/>
        </w:rPr>
      </w:pPr>
    </w:p>
    <w:p w14:paraId="60BE2464" w14:textId="77777777" w:rsidR="008F6E50" w:rsidRDefault="008F6E50" w:rsidP="008F6E50">
      <w:pPr>
        <w:pStyle w:val="Heading1"/>
        <w:ind w:left="284" w:right="230"/>
        <w:rPr>
          <w:rFonts w:cs="Arial"/>
          <w:noProof/>
          <w:sz w:val="22"/>
          <w:szCs w:val="22"/>
          <w:lang w:eastAsia="en-GB"/>
        </w:rPr>
      </w:pPr>
    </w:p>
    <w:p w14:paraId="7986FFAB" w14:textId="77777777" w:rsidR="008F6E50" w:rsidRDefault="00125C82" w:rsidP="008F6E50">
      <w:pPr>
        <w:pStyle w:val="Heading1"/>
        <w:ind w:left="284" w:right="230"/>
        <w:rPr>
          <w:rFonts w:cs="Arial"/>
          <w:noProof/>
          <w:sz w:val="22"/>
          <w:szCs w:val="22"/>
          <w:lang w:eastAsia="en-GB"/>
        </w:rPr>
      </w:pPr>
      <w:r w:rsidRPr="00D24814">
        <w:rPr>
          <w:rFonts w:eastAsia="Times New Roman" w:cs="Arial"/>
          <w:b w:val="0"/>
          <w:noProof/>
          <w:sz w:val="22"/>
          <w:szCs w:val="22"/>
          <w:lang w:eastAsia="en-GB"/>
        </w:rPr>
        <mc:AlternateContent>
          <mc:Choice Requires="wps">
            <w:drawing>
              <wp:anchor distT="0" distB="0" distL="114300" distR="114300" simplePos="0" relativeHeight="251665408" behindDoc="0" locked="0" layoutInCell="1" allowOverlap="1" wp14:anchorId="46C2138C" wp14:editId="1E74CA76">
                <wp:simplePos x="0" y="0"/>
                <wp:positionH relativeFrom="column">
                  <wp:posOffset>3727500</wp:posOffset>
                </wp:positionH>
                <wp:positionV relativeFrom="paragraph">
                  <wp:posOffset>283859</wp:posOffset>
                </wp:positionV>
                <wp:extent cx="2374265" cy="651753"/>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51753"/>
                        </a:xfrm>
                        <a:prstGeom prst="rect">
                          <a:avLst/>
                        </a:prstGeom>
                        <a:noFill/>
                        <a:ln w="9525">
                          <a:noFill/>
                          <a:miter lim="800000"/>
                          <a:headEnd/>
                          <a:tailEnd/>
                        </a:ln>
                      </wps:spPr>
                      <wps:txbx>
                        <w:txbxContent>
                          <w:p w14:paraId="3E686D90" w14:textId="3CDCDF3C" w:rsidR="00437526" w:rsidRPr="00C74B09" w:rsidRDefault="005E2948" w:rsidP="00125C82">
                            <w:pPr>
                              <w:jc w:val="center"/>
                              <w:rPr>
                                <w:b/>
                                <w:bCs/>
                              </w:rPr>
                            </w:pPr>
                            <w:r>
                              <w:rPr>
                                <w:b/>
                                <w:bCs/>
                              </w:rPr>
                              <w:t>May 2021</w:t>
                            </w:r>
                          </w:p>
                          <w:p w14:paraId="47400EA5" w14:textId="77777777" w:rsidR="00437526" w:rsidRDefault="00437526" w:rsidP="00C74B09">
                            <w:pPr>
                              <w:jc w:val="center"/>
                              <w:rPr>
                                <w:rFonts w:eastAsia="Times New Roman" w:cs="Times New Roman"/>
                                <w:b/>
                                <w:szCs w:val="20"/>
                                <w:lang w:eastAsia="en-GB"/>
                              </w:rPr>
                            </w:pPr>
                          </w:p>
                          <w:p w14:paraId="7F7EA7E7" w14:textId="68C4EB23" w:rsidR="00437526" w:rsidRDefault="00437526" w:rsidP="00C74B09">
                            <w:pPr>
                              <w:jc w:val="center"/>
                              <w:rPr>
                                <w:rFonts w:eastAsia="Times New Roman" w:cs="Times New Roman"/>
                                <w:b/>
                                <w:szCs w:val="20"/>
                                <w:lang w:eastAsia="en-GB"/>
                              </w:rPr>
                            </w:pPr>
                            <w:r>
                              <w:rPr>
                                <w:rFonts w:eastAsia="Times New Roman" w:cs="Times New Roman"/>
                                <w:b/>
                                <w:szCs w:val="20"/>
                                <w:lang w:eastAsia="en-GB"/>
                              </w:rPr>
                              <w:t>Version 1</w:t>
                            </w:r>
                            <w:r w:rsidR="005646D3">
                              <w:rPr>
                                <w:rFonts w:eastAsia="Times New Roman" w:cs="Times New Roman"/>
                                <w:b/>
                                <w:szCs w:val="20"/>
                                <w:lang w:eastAsia="en-GB"/>
                              </w:rPr>
                              <w:t>.</w:t>
                            </w:r>
                            <w:r w:rsidR="005E2948">
                              <w:rPr>
                                <w:rFonts w:eastAsia="Times New Roman" w:cs="Times New Roman"/>
                                <w:b/>
                                <w:szCs w:val="20"/>
                                <w:lang w:eastAsia="en-GB"/>
                              </w:rPr>
                              <w:t>2</w:t>
                            </w:r>
                          </w:p>
                          <w:p w14:paraId="38FC5290" w14:textId="77777777" w:rsidR="00437526" w:rsidRDefault="00437526" w:rsidP="00125C82">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C2138C" id="_x0000_s1029" type="#_x0000_t202" style="position:absolute;left:0;text-align:left;margin-left:293.5pt;margin-top:22.35pt;width:186.95pt;height:51.3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" filled="f" stroked="f">
                <v:textbox>
                  <w:txbxContent>
                    <w:p w14:paraId="3E686D90" w14:textId="3CDCDF3C" w:rsidR="00437526" w:rsidRPr="00C74B09" w:rsidRDefault="005E2948" w:rsidP="00125C82">
                      <w:pPr>
                        <w:jc w:val="center"/>
                        <w:rPr>
                          <w:b/>
                          <w:bCs/>
                        </w:rPr>
                      </w:pPr>
                      <w:r>
                        <w:rPr>
                          <w:b/>
                          <w:bCs/>
                        </w:rPr>
                        <w:t>May 2021</w:t>
                      </w:r>
                    </w:p>
                    <w:p w14:paraId="47400EA5" w14:textId="77777777" w:rsidR="00437526" w:rsidRDefault="00437526" w:rsidP="00C74B09">
                      <w:pPr>
                        <w:jc w:val="center"/>
                        <w:rPr>
                          <w:rFonts w:eastAsia="Times New Roman" w:cs="Times New Roman"/>
                          <w:b/>
                          <w:szCs w:val="20"/>
                          <w:lang w:eastAsia="en-GB"/>
                        </w:rPr>
                      </w:pPr>
                    </w:p>
                    <w:p w14:paraId="7F7EA7E7" w14:textId="68C4EB23" w:rsidR="00437526" w:rsidRDefault="00437526" w:rsidP="00C74B09">
                      <w:pPr>
                        <w:jc w:val="center"/>
                        <w:rPr>
                          <w:rFonts w:eastAsia="Times New Roman" w:cs="Times New Roman"/>
                          <w:b/>
                          <w:szCs w:val="20"/>
                          <w:lang w:eastAsia="en-GB"/>
                        </w:rPr>
                      </w:pPr>
                      <w:r>
                        <w:rPr>
                          <w:rFonts w:eastAsia="Times New Roman" w:cs="Times New Roman"/>
                          <w:b/>
                          <w:szCs w:val="20"/>
                          <w:lang w:eastAsia="en-GB"/>
                        </w:rPr>
                        <w:t>Version 1</w:t>
                      </w:r>
                      <w:r w:rsidR="005646D3">
                        <w:rPr>
                          <w:rFonts w:eastAsia="Times New Roman" w:cs="Times New Roman"/>
                          <w:b/>
                          <w:szCs w:val="20"/>
                          <w:lang w:eastAsia="en-GB"/>
                        </w:rPr>
                        <w:t>.</w:t>
                      </w:r>
                      <w:r w:rsidR="005E2948">
                        <w:rPr>
                          <w:rFonts w:eastAsia="Times New Roman" w:cs="Times New Roman"/>
                          <w:b/>
                          <w:szCs w:val="20"/>
                          <w:lang w:eastAsia="en-GB"/>
                        </w:rPr>
                        <w:t>2</w:t>
                      </w:r>
                    </w:p>
                    <w:p w14:paraId="38FC5290" w14:textId="77777777" w:rsidR="00437526" w:rsidRDefault="00437526" w:rsidP="00125C82">
                      <w:pPr>
                        <w:jc w:val="center"/>
                      </w:pPr>
                    </w:p>
                  </w:txbxContent>
                </v:textbox>
              </v:shape>
            </w:pict>
          </mc:Fallback>
        </mc:AlternateContent>
      </w:r>
    </w:p>
    <w:p w14:paraId="4B0B402D" w14:textId="77777777" w:rsidR="008F6E50" w:rsidRDefault="008F6E50" w:rsidP="008F6E50">
      <w:pPr>
        <w:pStyle w:val="Heading1"/>
        <w:ind w:left="284" w:right="230"/>
        <w:rPr>
          <w:rFonts w:cs="Arial"/>
          <w:noProof/>
          <w:sz w:val="22"/>
          <w:szCs w:val="22"/>
          <w:lang w:eastAsia="en-GB"/>
        </w:rPr>
      </w:pPr>
    </w:p>
    <w:p w14:paraId="09A9DE56" w14:textId="77777777" w:rsidR="008F6E50" w:rsidRDefault="00E7770D" w:rsidP="008F6E50">
      <w:pPr>
        <w:pStyle w:val="Heading1"/>
        <w:ind w:left="284" w:right="230"/>
        <w:rPr>
          <w:rFonts w:cs="Arial"/>
          <w:noProof/>
          <w:sz w:val="22"/>
          <w:szCs w:val="22"/>
          <w:lang w:eastAsia="en-GB"/>
        </w:rPr>
      </w:pPr>
      <w:r w:rsidRPr="00D24814">
        <w:rPr>
          <w:rFonts w:cs="Arial"/>
          <w:noProof/>
          <w:sz w:val="22"/>
          <w:szCs w:val="22"/>
          <w:lang w:eastAsia="en-GB"/>
        </w:rPr>
        <mc:AlternateContent>
          <mc:Choice Requires="wps">
            <w:drawing>
              <wp:anchor distT="0" distB="0" distL="114300" distR="114300" simplePos="0" relativeHeight="251792384" behindDoc="0" locked="0" layoutInCell="1" allowOverlap="1" wp14:anchorId="0187DA3A" wp14:editId="53CB8FE0">
                <wp:simplePos x="0" y="0"/>
                <wp:positionH relativeFrom="column">
                  <wp:posOffset>2811780</wp:posOffset>
                </wp:positionH>
                <wp:positionV relativeFrom="paragraph">
                  <wp:posOffset>361315</wp:posOffset>
                </wp:positionV>
                <wp:extent cx="3829050" cy="1637665"/>
                <wp:effectExtent l="0" t="0" r="0" b="635"/>
                <wp:wrapSquare wrapText="bothSides"/>
                <wp:docPr id="8" name="Text Box 8"/>
                <wp:cNvGraphicFramePr/>
                <a:graphic xmlns:a="http://schemas.openxmlformats.org/drawingml/2006/main">
                  <a:graphicData uri="http://schemas.microsoft.com/office/word/2010/wordprocessingShape">
                    <wps:wsp>
                      <wps:cNvSpPr txBox="1"/>
                      <wps:spPr>
                        <a:xfrm>
                          <a:off x="0" y="0"/>
                          <a:ext cx="3829050" cy="16376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5B1D74F" w14:textId="77777777" w:rsidR="00437526" w:rsidRPr="00481414" w:rsidRDefault="00437526" w:rsidP="00E7667E">
                            <w:pPr>
                              <w:rPr>
                                <w:rFonts w:cs="Arial"/>
                                <w:b/>
                                <w:color w:val="009D00"/>
                                <w:sz w:val="64"/>
                                <w:szCs w:val="64"/>
                              </w:rPr>
                            </w:pPr>
                            <w:r w:rsidRPr="00481414">
                              <w:rPr>
                                <w:rFonts w:cs="Arial"/>
                                <w:b/>
                                <w:color w:val="009D00"/>
                                <w:sz w:val="64"/>
                                <w:szCs w:val="64"/>
                              </w:rPr>
                              <w:t>The first stop</w:t>
                            </w:r>
                            <w:r w:rsidRPr="00481414">
                              <w:rPr>
                                <w:rFonts w:cs="Arial"/>
                                <w:b/>
                                <w:color w:val="009D00"/>
                                <w:sz w:val="64"/>
                                <w:szCs w:val="64"/>
                              </w:rPr>
                              <w:br/>
                              <w:t>for professional</w:t>
                            </w:r>
                            <w:r w:rsidRPr="00481414">
                              <w:rPr>
                                <w:rFonts w:cs="Arial"/>
                                <w:b/>
                                <w:color w:val="009D00"/>
                                <w:sz w:val="64"/>
                                <w:szCs w:val="64"/>
                              </w:rPr>
                              <w:br/>
                              <w:t>medicines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7DA3A" id="Text Box 8" o:spid="_x0000_s1030" type="#_x0000_t202" style="position:absolute;left:0;text-align:left;margin-left:221.4pt;margin-top:28.45pt;width:301.5pt;height:128.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" filled="f" stroked="f">
                <v:textbox>
                  <w:txbxContent>
                    <w:p w14:paraId="45B1D74F" w14:textId="77777777" w:rsidR="00437526" w:rsidRPr="00481414" w:rsidRDefault="00437526" w:rsidP="00E7667E">
                      <w:pPr>
                        <w:rPr>
                          <w:rFonts w:cs="Arial"/>
                          <w:b/>
                          <w:color w:val="009D00"/>
                          <w:sz w:val="64"/>
                          <w:szCs w:val="64"/>
                        </w:rPr>
                      </w:pPr>
                      <w:r w:rsidRPr="00481414">
                        <w:rPr>
                          <w:rFonts w:cs="Arial"/>
                          <w:b/>
                          <w:color w:val="009D00"/>
                          <w:sz w:val="64"/>
                          <w:szCs w:val="64"/>
                        </w:rPr>
                        <w:t>The first stop</w:t>
                      </w:r>
                      <w:r w:rsidRPr="00481414">
                        <w:rPr>
                          <w:rFonts w:cs="Arial"/>
                          <w:b/>
                          <w:color w:val="009D00"/>
                          <w:sz w:val="64"/>
                          <w:szCs w:val="64"/>
                        </w:rPr>
                        <w:br/>
                        <w:t>for professional</w:t>
                      </w:r>
                      <w:r w:rsidRPr="00481414">
                        <w:rPr>
                          <w:rFonts w:cs="Arial"/>
                          <w:b/>
                          <w:color w:val="009D00"/>
                          <w:sz w:val="64"/>
                          <w:szCs w:val="64"/>
                        </w:rPr>
                        <w:br/>
                        <w:t>medicines advice</w:t>
                      </w:r>
                    </w:p>
                  </w:txbxContent>
                </v:textbox>
                <w10:wrap type="square"/>
              </v:shape>
            </w:pict>
          </mc:Fallback>
        </mc:AlternateContent>
      </w:r>
    </w:p>
    <w:p w14:paraId="54C33081" w14:textId="77777777" w:rsidR="008F6E50" w:rsidRDefault="008F6E50" w:rsidP="008F6E50">
      <w:pPr>
        <w:pStyle w:val="Heading1"/>
        <w:ind w:left="284" w:right="230"/>
        <w:rPr>
          <w:rFonts w:cs="Arial"/>
          <w:noProof/>
          <w:sz w:val="22"/>
          <w:szCs w:val="22"/>
          <w:lang w:eastAsia="en-GB"/>
        </w:rPr>
      </w:pPr>
    </w:p>
    <w:p w14:paraId="5F28A598" w14:textId="77777777" w:rsidR="008F6E50" w:rsidRDefault="008F6E50" w:rsidP="008F6E50">
      <w:pPr>
        <w:pStyle w:val="Heading1"/>
        <w:ind w:left="284" w:right="230"/>
        <w:rPr>
          <w:rFonts w:cs="Arial"/>
          <w:noProof/>
          <w:sz w:val="22"/>
          <w:szCs w:val="22"/>
          <w:lang w:eastAsia="en-GB"/>
        </w:rPr>
      </w:pPr>
    </w:p>
    <w:p w14:paraId="3565A52A" w14:textId="77777777" w:rsidR="00E7770D" w:rsidRDefault="00E7770D" w:rsidP="00E7770D">
      <w:pPr>
        <w:rPr>
          <w:lang w:eastAsia="en-GB"/>
        </w:rPr>
      </w:pPr>
    </w:p>
    <w:p w14:paraId="177E1A25" w14:textId="77777777" w:rsidR="00E7770D" w:rsidRDefault="00E7770D" w:rsidP="00E7770D">
      <w:pPr>
        <w:rPr>
          <w:lang w:eastAsia="en-GB"/>
        </w:rPr>
      </w:pPr>
    </w:p>
    <w:p w14:paraId="5BBDC7C5" w14:textId="77777777" w:rsidR="00E7770D" w:rsidRDefault="00E7770D" w:rsidP="00E7770D">
      <w:pPr>
        <w:rPr>
          <w:lang w:eastAsia="en-GB"/>
        </w:rPr>
      </w:pPr>
    </w:p>
    <w:p w14:paraId="5ABE0D18" w14:textId="292BD4D2" w:rsidR="00223E4A" w:rsidRPr="00830670" w:rsidRDefault="00223E4A" w:rsidP="00223E4A">
      <w:pPr>
        <w:ind w:left="284"/>
        <w:jc w:val="center"/>
        <w:rPr>
          <w:rFonts w:eastAsia="Times New Roman" w:cs="Arial"/>
          <w:b/>
          <w:sz w:val="44"/>
          <w:szCs w:val="20"/>
          <w:lang w:eastAsia="en-GB"/>
        </w:rPr>
      </w:pPr>
      <w:r>
        <w:rPr>
          <w:rFonts w:eastAsia="Times New Roman" w:cs="Arial"/>
          <w:b/>
          <w:sz w:val="44"/>
          <w:szCs w:val="20"/>
          <w:lang w:eastAsia="en-GB"/>
        </w:rPr>
        <w:lastRenderedPageBreak/>
        <w:t>Policy for Maintaining the Vaccine Cold Chain (Primary Care)</w:t>
      </w:r>
    </w:p>
    <w:p w14:paraId="16B5D609" w14:textId="77777777" w:rsidR="00437526" w:rsidRPr="00A808DF" w:rsidRDefault="00437526" w:rsidP="00437526">
      <w:pPr>
        <w:ind w:left="284" w:right="230"/>
        <w:jc w:val="center"/>
        <w:rPr>
          <w:rFonts w:eastAsia="Times New Roman" w:cs="Arial"/>
          <w:b/>
          <w:sz w:val="22"/>
          <w:szCs w:val="18"/>
          <w:lang w:eastAsia="en-GB"/>
        </w:rPr>
      </w:pPr>
    </w:p>
    <w:p w14:paraId="2AFE188E" w14:textId="77777777" w:rsidR="00F1157D" w:rsidRPr="00D24814" w:rsidRDefault="00F1157D" w:rsidP="008F6E50">
      <w:pPr>
        <w:ind w:left="284" w:right="230"/>
        <w:jc w:val="both"/>
        <w:rPr>
          <w:rFonts w:eastAsia="Times New Roman" w:cs="Arial"/>
          <w:sz w:val="22"/>
          <w:szCs w:val="22"/>
          <w:lang w:eastAsia="en-GB"/>
        </w:rPr>
      </w:pPr>
    </w:p>
    <w:p w14:paraId="7100DC6B" w14:textId="24CA41B7" w:rsidR="0076691F" w:rsidRDefault="00223E4A" w:rsidP="00223E4A">
      <w:pPr>
        <w:pStyle w:val="ListParagraph"/>
        <w:numPr>
          <w:ilvl w:val="0"/>
          <w:numId w:val="14"/>
        </w:numPr>
        <w:tabs>
          <w:tab w:val="left" w:pos="709"/>
        </w:tabs>
        <w:ind w:left="284" w:right="230" w:firstLine="0"/>
        <w:jc w:val="both"/>
        <w:rPr>
          <w:rFonts w:eastAsia="Times New Roman" w:cs="Arial"/>
          <w:b/>
          <w:sz w:val="24"/>
          <w:szCs w:val="24"/>
        </w:rPr>
      </w:pPr>
      <w:r>
        <w:rPr>
          <w:rFonts w:eastAsia="Times New Roman" w:cs="Arial"/>
          <w:b/>
          <w:sz w:val="24"/>
          <w:szCs w:val="24"/>
        </w:rPr>
        <w:t>Introduction</w:t>
      </w:r>
    </w:p>
    <w:p w14:paraId="470E3807" w14:textId="266B9FDC" w:rsidR="009C52C5" w:rsidRDefault="00223E4A" w:rsidP="00CB105A">
      <w:pPr>
        <w:pStyle w:val="Default"/>
        <w:ind w:left="284"/>
        <w:rPr>
          <w:sz w:val="22"/>
          <w:szCs w:val="22"/>
        </w:rPr>
      </w:pPr>
      <w:r w:rsidRPr="00830A7D">
        <w:rPr>
          <w:sz w:val="22"/>
          <w:szCs w:val="22"/>
        </w:rPr>
        <w:t xml:space="preserve">Vaccines may lose their effectiveness if they become too hot or too cold at any time. Vaccines naturally biodegrade over time and storage outside of the recommended temperature range – including during transport – may speed up loss of potency, which cannot be reversed. This may result in the failure of the vaccine to create the desired immune response and consequently provide poor protection. Inappropriate storage and transport </w:t>
      </w:r>
      <w:r w:rsidR="00A50EF3">
        <w:rPr>
          <w:sz w:val="22"/>
          <w:szCs w:val="22"/>
        </w:rPr>
        <w:t>may</w:t>
      </w:r>
      <w:r w:rsidRPr="00830A7D">
        <w:rPr>
          <w:sz w:val="22"/>
          <w:szCs w:val="22"/>
        </w:rPr>
        <w:t xml:space="preserve"> result</w:t>
      </w:r>
      <w:r w:rsidR="00A50EF3">
        <w:rPr>
          <w:sz w:val="22"/>
          <w:szCs w:val="22"/>
        </w:rPr>
        <w:t xml:space="preserve"> </w:t>
      </w:r>
      <w:r w:rsidRPr="00830A7D">
        <w:rPr>
          <w:sz w:val="22"/>
          <w:szCs w:val="22"/>
        </w:rPr>
        <w:t>in wastage and unnecessary costs to the NHS</w:t>
      </w:r>
      <w:r w:rsidR="00A50EF3">
        <w:rPr>
          <w:sz w:val="22"/>
          <w:szCs w:val="22"/>
        </w:rPr>
        <w:t xml:space="preserve">.  </w:t>
      </w:r>
    </w:p>
    <w:p w14:paraId="2D0E1FE6" w14:textId="77777777" w:rsidR="00293484" w:rsidRPr="00DD4706" w:rsidRDefault="00293484" w:rsidP="00DD4706">
      <w:pPr>
        <w:pStyle w:val="ListParagraph"/>
        <w:tabs>
          <w:tab w:val="left" w:pos="709"/>
        </w:tabs>
        <w:ind w:left="284" w:right="230"/>
        <w:jc w:val="both"/>
        <w:rPr>
          <w:rFonts w:cs="Arial"/>
          <w:sz w:val="22"/>
          <w:szCs w:val="22"/>
        </w:rPr>
      </w:pPr>
    </w:p>
    <w:p w14:paraId="59C06000" w14:textId="0A7F0C79" w:rsidR="00223E4A" w:rsidRPr="00A50EF3" w:rsidRDefault="003F1D25" w:rsidP="009C52C5">
      <w:pPr>
        <w:pStyle w:val="ListParagraph"/>
        <w:numPr>
          <w:ilvl w:val="0"/>
          <w:numId w:val="14"/>
        </w:numPr>
        <w:tabs>
          <w:tab w:val="left" w:pos="709"/>
        </w:tabs>
        <w:ind w:left="284" w:right="230" w:firstLine="0"/>
        <w:jc w:val="both"/>
        <w:rPr>
          <w:rFonts w:cs="Arial"/>
          <w:sz w:val="22"/>
          <w:szCs w:val="22"/>
        </w:rPr>
      </w:pPr>
      <w:r w:rsidRPr="005E490E">
        <w:rPr>
          <w:rFonts w:eastAsia="Times New Roman" w:cs="Arial"/>
          <w:b/>
          <w:sz w:val="24"/>
          <w:szCs w:val="24"/>
        </w:rPr>
        <w:t>Aim</w:t>
      </w:r>
    </w:p>
    <w:p w14:paraId="27EBDE3D" w14:textId="0FFA9291" w:rsidR="00223E4A" w:rsidRDefault="00223E4A" w:rsidP="00A50EF3">
      <w:pPr>
        <w:pStyle w:val="Default"/>
        <w:ind w:left="284"/>
        <w:rPr>
          <w:sz w:val="22"/>
          <w:szCs w:val="22"/>
        </w:rPr>
      </w:pPr>
      <w:r w:rsidRPr="00830A7D">
        <w:rPr>
          <w:sz w:val="22"/>
          <w:szCs w:val="22"/>
        </w:rPr>
        <w:t>The principal aim of the cold chain is to ensure vaccines are maintained within a specified temperature range. This policy is designed to give clarity and guidance to staff involved in monitoring and maintaining the cold chain within Primary Care</w:t>
      </w:r>
      <w:r w:rsidR="003F1D25" w:rsidRPr="00830A7D">
        <w:rPr>
          <w:sz w:val="22"/>
          <w:szCs w:val="22"/>
        </w:rPr>
        <w:t>.</w:t>
      </w:r>
      <w:r w:rsidR="00A50EF3">
        <w:rPr>
          <w:sz w:val="22"/>
          <w:szCs w:val="22"/>
        </w:rPr>
        <w:t xml:space="preserve"> It aims to </w:t>
      </w:r>
      <w:r w:rsidR="00A50EF3" w:rsidRPr="00A50EF3">
        <w:rPr>
          <w:sz w:val="22"/>
          <w:szCs w:val="22"/>
        </w:rPr>
        <w:t>reduce the risk of compromising the quality, efficiency and safety of the</w:t>
      </w:r>
      <w:r w:rsidR="00A50EF3">
        <w:rPr>
          <w:sz w:val="22"/>
          <w:szCs w:val="22"/>
        </w:rPr>
        <w:t xml:space="preserve"> </w:t>
      </w:r>
      <w:r w:rsidR="00A50EF3" w:rsidRPr="00A50EF3">
        <w:rPr>
          <w:sz w:val="22"/>
          <w:szCs w:val="22"/>
        </w:rPr>
        <w:t>vaccine programme</w:t>
      </w:r>
      <w:r w:rsidR="00293484">
        <w:rPr>
          <w:sz w:val="22"/>
          <w:szCs w:val="22"/>
        </w:rPr>
        <w:t xml:space="preserve"> by ensuring the cold chain is maintained</w:t>
      </w:r>
      <w:r w:rsidR="00A50EF3" w:rsidRPr="00A50EF3">
        <w:rPr>
          <w:sz w:val="22"/>
          <w:szCs w:val="22"/>
        </w:rPr>
        <w:t xml:space="preserve"> </w:t>
      </w:r>
      <w:r w:rsidR="00293484">
        <w:rPr>
          <w:sz w:val="22"/>
          <w:szCs w:val="22"/>
        </w:rPr>
        <w:t>so</w:t>
      </w:r>
      <w:r w:rsidR="00293484" w:rsidRPr="00A50EF3">
        <w:rPr>
          <w:sz w:val="22"/>
          <w:szCs w:val="22"/>
        </w:rPr>
        <w:t xml:space="preserve"> </w:t>
      </w:r>
      <w:r w:rsidR="00A50EF3" w:rsidRPr="00A50EF3">
        <w:rPr>
          <w:sz w:val="22"/>
          <w:szCs w:val="22"/>
        </w:rPr>
        <w:t>improv</w:t>
      </w:r>
      <w:r w:rsidR="00293484">
        <w:rPr>
          <w:sz w:val="22"/>
          <w:szCs w:val="22"/>
        </w:rPr>
        <w:t>ing</w:t>
      </w:r>
      <w:r w:rsidR="00A50EF3" w:rsidRPr="00A50EF3">
        <w:rPr>
          <w:sz w:val="22"/>
          <w:szCs w:val="22"/>
        </w:rPr>
        <w:t xml:space="preserve"> the service for</w:t>
      </w:r>
      <w:r w:rsidR="00DD4706">
        <w:rPr>
          <w:sz w:val="22"/>
          <w:szCs w:val="22"/>
        </w:rPr>
        <w:t xml:space="preserve"> individuals</w:t>
      </w:r>
      <w:r w:rsidR="00A50EF3" w:rsidRPr="00A50EF3">
        <w:rPr>
          <w:sz w:val="22"/>
          <w:szCs w:val="22"/>
        </w:rPr>
        <w:t>.</w:t>
      </w:r>
    </w:p>
    <w:p w14:paraId="733F2CAD" w14:textId="77777777" w:rsidR="00F302AF" w:rsidRPr="00A50EF3" w:rsidRDefault="00F302AF" w:rsidP="00A50EF3">
      <w:pPr>
        <w:pStyle w:val="Default"/>
        <w:ind w:left="284"/>
        <w:rPr>
          <w:sz w:val="22"/>
          <w:szCs w:val="22"/>
        </w:rPr>
      </w:pPr>
    </w:p>
    <w:p w14:paraId="3E1ADBCA" w14:textId="4C0CF668" w:rsidR="003F1D25" w:rsidRPr="00A92267" w:rsidRDefault="00A92267" w:rsidP="00A92267">
      <w:pPr>
        <w:pStyle w:val="ListParagraph"/>
        <w:numPr>
          <w:ilvl w:val="0"/>
          <w:numId w:val="14"/>
        </w:numPr>
        <w:tabs>
          <w:tab w:val="left" w:pos="709"/>
        </w:tabs>
        <w:ind w:left="284" w:right="230" w:firstLine="0"/>
        <w:jc w:val="both"/>
        <w:rPr>
          <w:b/>
          <w:bCs/>
          <w:sz w:val="24"/>
          <w:szCs w:val="24"/>
        </w:rPr>
      </w:pPr>
      <w:r w:rsidRPr="00A92267">
        <w:rPr>
          <w:b/>
          <w:bCs/>
          <w:sz w:val="24"/>
          <w:szCs w:val="24"/>
        </w:rPr>
        <w:t>Scope</w:t>
      </w:r>
    </w:p>
    <w:p w14:paraId="5790F964" w14:textId="6F149DB6" w:rsidR="00A92267" w:rsidRDefault="00A92267" w:rsidP="00162747">
      <w:pPr>
        <w:pStyle w:val="Default"/>
        <w:ind w:left="284"/>
        <w:rPr>
          <w:sz w:val="22"/>
          <w:szCs w:val="22"/>
        </w:rPr>
      </w:pPr>
      <w:r w:rsidRPr="00830A7D">
        <w:rPr>
          <w:sz w:val="22"/>
          <w:szCs w:val="22"/>
        </w:rPr>
        <w:t xml:space="preserve">This policy supports primary care settings </w:t>
      </w:r>
      <w:r w:rsidR="00293484">
        <w:rPr>
          <w:sz w:val="22"/>
          <w:szCs w:val="22"/>
        </w:rPr>
        <w:t>in</w:t>
      </w:r>
      <w:r w:rsidRPr="00830A7D">
        <w:rPr>
          <w:sz w:val="22"/>
          <w:szCs w:val="22"/>
        </w:rPr>
        <w:t xml:space="preserve"> deliver</w:t>
      </w:r>
      <w:r w:rsidR="00293484">
        <w:rPr>
          <w:sz w:val="22"/>
          <w:szCs w:val="22"/>
        </w:rPr>
        <w:t>ing</w:t>
      </w:r>
      <w:r w:rsidRPr="00830A7D">
        <w:rPr>
          <w:sz w:val="22"/>
          <w:szCs w:val="22"/>
        </w:rPr>
        <w:t xml:space="preserve"> immunisation and vaccination. It sets out the expectations for staff involved in</w:t>
      </w:r>
      <w:r w:rsidR="00A50EF3">
        <w:rPr>
          <w:sz w:val="22"/>
          <w:szCs w:val="22"/>
        </w:rPr>
        <w:t xml:space="preserve"> immunisation.  It covers</w:t>
      </w:r>
      <w:r w:rsidRPr="00830A7D">
        <w:rPr>
          <w:sz w:val="22"/>
          <w:szCs w:val="22"/>
        </w:rPr>
        <w:t xml:space="preserve"> ordering, receipt, storage</w:t>
      </w:r>
      <w:r w:rsidR="00A50EF3">
        <w:rPr>
          <w:sz w:val="22"/>
          <w:szCs w:val="22"/>
        </w:rPr>
        <w:t>, maintenance of the cold chain, auditing</w:t>
      </w:r>
      <w:r w:rsidR="00293484">
        <w:rPr>
          <w:sz w:val="22"/>
          <w:szCs w:val="22"/>
        </w:rPr>
        <w:t>,</w:t>
      </w:r>
      <w:r w:rsidR="00A50EF3">
        <w:rPr>
          <w:sz w:val="22"/>
          <w:szCs w:val="22"/>
        </w:rPr>
        <w:t xml:space="preserve"> monitoring stock and incident </w:t>
      </w:r>
      <w:r w:rsidR="00CB105A">
        <w:rPr>
          <w:sz w:val="22"/>
          <w:szCs w:val="22"/>
        </w:rPr>
        <w:t>reporting</w:t>
      </w:r>
      <w:r w:rsidR="009C6AB6">
        <w:rPr>
          <w:sz w:val="22"/>
          <w:szCs w:val="22"/>
        </w:rPr>
        <w:t>.</w:t>
      </w:r>
      <w:r w:rsidR="00162747" w:rsidRPr="00162747">
        <w:t xml:space="preserve"> </w:t>
      </w:r>
      <w:r w:rsidR="00162747" w:rsidRPr="00162747">
        <w:rPr>
          <w:sz w:val="22"/>
          <w:szCs w:val="22"/>
        </w:rPr>
        <w:t>This document describes general principles which are applicable to established vaccines.</w:t>
      </w:r>
      <w:r w:rsidR="00162747">
        <w:rPr>
          <w:sz w:val="22"/>
          <w:szCs w:val="22"/>
        </w:rPr>
        <w:t xml:space="preserve">  </w:t>
      </w:r>
      <w:r w:rsidR="00162747" w:rsidRPr="00162747">
        <w:rPr>
          <w:sz w:val="22"/>
          <w:szCs w:val="22"/>
        </w:rPr>
        <w:t xml:space="preserve">It does not necessarily apply to COVID-19 vaccines, for guidance on handling these vaccines see </w:t>
      </w:r>
      <w:hyperlink r:id="rId12" w:history="1">
        <w:r w:rsidR="00162747" w:rsidRPr="002103B0">
          <w:rPr>
            <w:rStyle w:val="Hyperlink"/>
            <w:sz w:val="22"/>
            <w:szCs w:val="22"/>
          </w:rPr>
          <w:t>https://www.sps.nhs.uk/home/covid-19-vaccines/</w:t>
        </w:r>
      </w:hyperlink>
    </w:p>
    <w:p w14:paraId="2F771783" w14:textId="77777777" w:rsidR="00F302AF" w:rsidRDefault="00F302AF" w:rsidP="00A92267">
      <w:pPr>
        <w:pStyle w:val="Default"/>
        <w:ind w:left="284"/>
        <w:rPr>
          <w:sz w:val="22"/>
          <w:szCs w:val="22"/>
        </w:rPr>
      </w:pPr>
    </w:p>
    <w:p w14:paraId="1B57CE87" w14:textId="2B27F0B8" w:rsidR="00CB105A" w:rsidRPr="00CB105A" w:rsidRDefault="00CB105A" w:rsidP="00CB105A">
      <w:pPr>
        <w:pStyle w:val="ListParagraph"/>
        <w:numPr>
          <w:ilvl w:val="0"/>
          <w:numId w:val="14"/>
        </w:numPr>
        <w:tabs>
          <w:tab w:val="left" w:pos="709"/>
        </w:tabs>
        <w:ind w:left="284" w:right="230" w:firstLine="0"/>
        <w:jc w:val="both"/>
        <w:rPr>
          <w:b/>
          <w:bCs/>
          <w:sz w:val="24"/>
          <w:szCs w:val="24"/>
        </w:rPr>
      </w:pPr>
      <w:r w:rsidRPr="00CB105A">
        <w:rPr>
          <w:b/>
          <w:bCs/>
          <w:sz w:val="24"/>
          <w:szCs w:val="24"/>
        </w:rPr>
        <w:t>Definitions of terms</w:t>
      </w:r>
    </w:p>
    <w:p w14:paraId="31FA85F3" w14:textId="77777777" w:rsidR="00CB105A" w:rsidRPr="00DD4706" w:rsidRDefault="00CB105A" w:rsidP="00CB105A">
      <w:pPr>
        <w:pStyle w:val="Default"/>
        <w:ind w:left="284"/>
        <w:rPr>
          <w:sz w:val="22"/>
          <w:szCs w:val="22"/>
        </w:rPr>
      </w:pPr>
      <w:r w:rsidRPr="00DD4706">
        <w:rPr>
          <w:b/>
          <w:bCs/>
          <w:sz w:val="22"/>
          <w:szCs w:val="22"/>
        </w:rPr>
        <w:t xml:space="preserve">Cold Chain: </w:t>
      </w:r>
      <w:r w:rsidRPr="00DD4706">
        <w:rPr>
          <w:sz w:val="22"/>
          <w:szCs w:val="22"/>
        </w:rPr>
        <w:t xml:space="preserve">“Cold chain” refers to the process used to maintain optimal cold temperature conditions during the transport, storage, and handling of certain pharmaceuticals, starting at the manufacturer and ending with the administration of the vaccine to the patient. </w:t>
      </w:r>
    </w:p>
    <w:p w14:paraId="72F17B0A" w14:textId="77777777" w:rsidR="00CB105A" w:rsidRPr="00DD4706" w:rsidRDefault="00CB105A" w:rsidP="00CB105A">
      <w:pPr>
        <w:pStyle w:val="Default"/>
        <w:ind w:left="284"/>
        <w:rPr>
          <w:sz w:val="22"/>
          <w:szCs w:val="22"/>
        </w:rPr>
      </w:pPr>
      <w:r w:rsidRPr="00DD4706">
        <w:rPr>
          <w:b/>
          <w:bCs/>
          <w:sz w:val="22"/>
          <w:szCs w:val="22"/>
        </w:rPr>
        <w:t xml:space="preserve">Vaccines: </w:t>
      </w:r>
      <w:r w:rsidRPr="00DD4706">
        <w:rPr>
          <w:sz w:val="22"/>
          <w:szCs w:val="22"/>
        </w:rPr>
        <w:t xml:space="preserve">Vaccines are sensitive biological products which may become less effective, or even destroyed, when exposed to temperatures outside the recommended range specified by the manufacturer and/or exposed to direct sunlight or fluorescent light. </w:t>
      </w:r>
    </w:p>
    <w:p w14:paraId="483944E7" w14:textId="06CDBFE1" w:rsidR="00CB105A" w:rsidRDefault="00CB105A" w:rsidP="00CB105A">
      <w:pPr>
        <w:pStyle w:val="Default"/>
        <w:ind w:left="284"/>
        <w:rPr>
          <w:sz w:val="23"/>
          <w:szCs w:val="23"/>
        </w:rPr>
      </w:pPr>
      <w:r w:rsidRPr="00DD4706">
        <w:rPr>
          <w:b/>
          <w:bCs/>
          <w:sz w:val="22"/>
          <w:szCs w:val="22"/>
        </w:rPr>
        <w:t>Fridge Item</w:t>
      </w:r>
      <w:r w:rsidRPr="00DD4706">
        <w:rPr>
          <w:sz w:val="22"/>
          <w:szCs w:val="22"/>
        </w:rPr>
        <w:t>: Any medicine requiring storage between +2°C and +8°C, including vaccines</w:t>
      </w:r>
      <w:r w:rsidRPr="00CB105A">
        <w:rPr>
          <w:sz w:val="23"/>
          <w:szCs w:val="23"/>
        </w:rPr>
        <w:t>.</w:t>
      </w:r>
    </w:p>
    <w:p w14:paraId="1E46D290" w14:textId="77777777" w:rsidR="00F302AF" w:rsidRPr="00830A7D" w:rsidRDefault="00F302AF" w:rsidP="00CB105A">
      <w:pPr>
        <w:pStyle w:val="Default"/>
        <w:ind w:left="284"/>
        <w:rPr>
          <w:sz w:val="22"/>
          <w:szCs w:val="22"/>
        </w:rPr>
      </w:pPr>
    </w:p>
    <w:p w14:paraId="2CDDC348" w14:textId="1E089E27" w:rsidR="00A92267" w:rsidRDefault="00F302AF" w:rsidP="00CB105A">
      <w:pPr>
        <w:pStyle w:val="ListParagraph"/>
        <w:numPr>
          <w:ilvl w:val="0"/>
          <w:numId w:val="14"/>
        </w:numPr>
        <w:tabs>
          <w:tab w:val="left" w:pos="709"/>
        </w:tabs>
        <w:ind w:left="284" w:right="230" w:firstLine="0"/>
        <w:jc w:val="both"/>
        <w:rPr>
          <w:b/>
          <w:bCs/>
          <w:sz w:val="24"/>
          <w:szCs w:val="24"/>
        </w:rPr>
      </w:pPr>
      <w:r>
        <w:rPr>
          <w:b/>
          <w:bCs/>
          <w:sz w:val="24"/>
          <w:szCs w:val="24"/>
        </w:rPr>
        <w:t>Duties</w:t>
      </w:r>
    </w:p>
    <w:p w14:paraId="4BA80EB7" w14:textId="3EC725EC" w:rsidR="00F302AF" w:rsidRPr="00F302AF" w:rsidRDefault="00F302AF" w:rsidP="00F302AF">
      <w:pPr>
        <w:pStyle w:val="Default"/>
        <w:ind w:left="284"/>
        <w:rPr>
          <w:sz w:val="22"/>
          <w:szCs w:val="22"/>
        </w:rPr>
      </w:pPr>
      <w:r w:rsidRPr="00F302AF">
        <w:rPr>
          <w:sz w:val="22"/>
          <w:szCs w:val="22"/>
        </w:rPr>
        <w:t xml:space="preserve">All staff involved in ordering, stock control, storage, distribution, transport, monitoring, prescribing, administering, dispensing and disposal of </w:t>
      </w:r>
      <w:r w:rsidR="00DD4706">
        <w:rPr>
          <w:sz w:val="22"/>
          <w:szCs w:val="22"/>
        </w:rPr>
        <w:t>vaccines</w:t>
      </w:r>
      <w:r w:rsidRPr="00F302AF">
        <w:rPr>
          <w:sz w:val="22"/>
          <w:szCs w:val="22"/>
        </w:rPr>
        <w:t xml:space="preserve"> must follow this policy.</w:t>
      </w:r>
    </w:p>
    <w:p w14:paraId="6F685466" w14:textId="02D9A21D" w:rsidR="00CB105A" w:rsidRDefault="00CB105A" w:rsidP="00A92267">
      <w:pPr>
        <w:pStyle w:val="Default"/>
        <w:ind w:left="284"/>
        <w:rPr>
          <w:sz w:val="22"/>
          <w:szCs w:val="22"/>
        </w:rPr>
      </w:pPr>
      <w:r w:rsidRPr="00F302AF">
        <w:rPr>
          <w:sz w:val="22"/>
          <w:szCs w:val="22"/>
        </w:rPr>
        <w:t>Each site where vaccines are stored must have a trained and designated person responsible for receipt and safe storage of vaccines. This person should identify another trained person to deputise in times of absence.</w:t>
      </w:r>
    </w:p>
    <w:p w14:paraId="722CF645" w14:textId="77777777" w:rsidR="006F5A7C" w:rsidRPr="00F302AF" w:rsidRDefault="006F5A7C" w:rsidP="00A92267">
      <w:pPr>
        <w:pStyle w:val="Default"/>
        <w:ind w:left="284"/>
        <w:rPr>
          <w:sz w:val="22"/>
          <w:szCs w:val="22"/>
        </w:rPr>
      </w:pPr>
    </w:p>
    <w:p w14:paraId="175EE127" w14:textId="1D1521CC" w:rsidR="00223E4A" w:rsidRDefault="00A92267" w:rsidP="00A92267">
      <w:pPr>
        <w:pStyle w:val="ListParagraph"/>
        <w:numPr>
          <w:ilvl w:val="0"/>
          <w:numId w:val="14"/>
        </w:numPr>
        <w:tabs>
          <w:tab w:val="left" w:pos="709"/>
        </w:tabs>
        <w:ind w:left="284" w:right="230" w:firstLine="0"/>
        <w:jc w:val="both"/>
        <w:rPr>
          <w:b/>
          <w:bCs/>
          <w:sz w:val="24"/>
          <w:szCs w:val="24"/>
        </w:rPr>
      </w:pPr>
      <w:r w:rsidRPr="00A92267">
        <w:rPr>
          <w:b/>
          <w:bCs/>
          <w:sz w:val="24"/>
          <w:szCs w:val="24"/>
        </w:rPr>
        <w:t>Ordering vaccine</w:t>
      </w:r>
      <w:r w:rsidR="009C6AB6">
        <w:rPr>
          <w:b/>
          <w:bCs/>
          <w:sz w:val="24"/>
          <w:szCs w:val="24"/>
        </w:rPr>
        <w:t>s</w:t>
      </w:r>
    </w:p>
    <w:p w14:paraId="3C936F6D" w14:textId="4A3B9966" w:rsidR="00F302AF" w:rsidRPr="006F5A7C" w:rsidRDefault="00F302AF" w:rsidP="006F5A7C">
      <w:pPr>
        <w:pStyle w:val="Default"/>
        <w:ind w:left="284"/>
        <w:rPr>
          <w:sz w:val="22"/>
          <w:szCs w:val="22"/>
        </w:rPr>
      </w:pPr>
      <w:r w:rsidRPr="006F5A7C">
        <w:rPr>
          <w:sz w:val="22"/>
          <w:szCs w:val="22"/>
        </w:rPr>
        <w:t xml:space="preserve">Vaccine stocks should be monitored regularly to avoid shortages, under or over-ordering or stockpiling </w:t>
      </w:r>
    </w:p>
    <w:p w14:paraId="3F51DB26" w14:textId="7906AA98" w:rsidR="00F302AF" w:rsidRPr="006F5A7C" w:rsidRDefault="00F302AF" w:rsidP="006F5A7C">
      <w:pPr>
        <w:pStyle w:val="Default"/>
        <w:ind w:left="284"/>
        <w:rPr>
          <w:sz w:val="22"/>
          <w:szCs w:val="22"/>
        </w:rPr>
      </w:pPr>
      <w:r w:rsidRPr="006F5A7C">
        <w:rPr>
          <w:sz w:val="22"/>
          <w:szCs w:val="22"/>
        </w:rPr>
        <w:t xml:space="preserve">Best practice is to order small quantities on a regular, scheduled basis. Ordering should be </w:t>
      </w:r>
      <w:r w:rsidR="00293484">
        <w:rPr>
          <w:sz w:val="22"/>
          <w:szCs w:val="22"/>
        </w:rPr>
        <w:t>undertaken</w:t>
      </w:r>
      <w:r w:rsidR="00293484" w:rsidRPr="006F5A7C">
        <w:rPr>
          <w:sz w:val="22"/>
          <w:szCs w:val="22"/>
        </w:rPr>
        <w:t xml:space="preserve"> </w:t>
      </w:r>
      <w:r w:rsidRPr="006F5A7C">
        <w:rPr>
          <w:sz w:val="22"/>
          <w:szCs w:val="22"/>
        </w:rPr>
        <w:t xml:space="preserve">in sufficient time to ensure that there is always an adequate supply for </w:t>
      </w:r>
      <w:r w:rsidR="00293484">
        <w:rPr>
          <w:sz w:val="22"/>
          <w:szCs w:val="22"/>
        </w:rPr>
        <w:t xml:space="preserve">planned </w:t>
      </w:r>
      <w:r w:rsidRPr="006F5A7C">
        <w:rPr>
          <w:sz w:val="22"/>
          <w:szCs w:val="22"/>
        </w:rPr>
        <w:t>clinics</w:t>
      </w:r>
      <w:r w:rsidR="00293484">
        <w:rPr>
          <w:sz w:val="22"/>
          <w:szCs w:val="22"/>
        </w:rPr>
        <w:t xml:space="preserve"> and scheduled appointments (e.g. travel vaccines or booster doses)</w:t>
      </w:r>
      <w:r w:rsidRPr="006F5A7C">
        <w:rPr>
          <w:sz w:val="22"/>
          <w:szCs w:val="22"/>
        </w:rPr>
        <w:t>.</w:t>
      </w:r>
    </w:p>
    <w:p w14:paraId="0E947525" w14:textId="0DEE8089" w:rsidR="00A92267" w:rsidRDefault="00A92267" w:rsidP="00223E4A">
      <w:pPr>
        <w:tabs>
          <w:tab w:val="left" w:pos="362"/>
        </w:tabs>
        <w:ind w:right="230"/>
        <w:jc w:val="both"/>
        <w:rPr>
          <w:rFonts w:eastAsia="Times New Roman" w:cs="Arial"/>
          <w:b/>
        </w:rPr>
      </w:pPr>
    </w:p>
    <w:p w14:paraId="00FAA942" w14:textId="4EBE5D2F" w:rsidR="00A92267" w:rsidRDefault="00A92267" w:rsidP="00A92267">
      <w:pPr>
        <w:pStyle w:val="ListParagraph"/>
        <w:numPr>
          <w:ilvl w:val="0"/>
          <w:numId w:val="14"/>
        </w:numPr>
        <w:tabs>
          <w:tab w:val="left" w:pos="709"/>
        </w:tabs>
        <w:ind w:left="284" w:right="230" w:firstLine="0"/>
        <w:jc w:val="both"/>
        <w:rPr>
          <w:rFonts w:eastAsia="Times New Roman" w:cs="Arial"/>
          <w:b/>
          <w:sz w:val="24"/>
          <w:szCs w:val="24"/>
        </w:rPr>
      </w:pPr>
      <w:r w:rsidRPr="00A92267">
        <w:rPr>
          <w:rFonts w:eastAsia="Times New Roman" w:cs="Arial"/>
          <w:b/>
          <w:sz w:val="24"/>
          <w:szCs w:val="24"/>
        </w:rPr>
        <w:t>Receipt of vaccine</w:t>
      </w:r>
      <w:r w:rsidR="009C6AB6">
        <w:rPr>
          <w:rFonts w:eastAsia="Times New Roman" w:cs="Arial"/>
          <w:b/>
          <w:sz w:val="24"/>
          <w:szCs w:val="24"/>
        </w:rPr>
        <w:t>s</w:t>
      </w:r>
    </w:p>
    <w:p w14:paraId="6D0241B8" w14:textId="3A2889A9" w:rsidR="00416DB1" w:rsidRPr="00DD4706" w:rsidRDefault="006F5A7C" w:rsidP="00416DB1">
      <w:pPr>
        <w:pStyle w:val="Default"/>
        <w:ind w:left="284"/>
        <w:rPr>
          <w:sz w:val="22"/>
          <w:szCs w:val="22"/>
        </w:rPr>
      </w:pPr>
      <w:r w:rsidRPr="00DD4706">
        <w:rPr>
          <w:sz w:val="22"/>
          <w:szCs w:val="22"/>
        </w:rPr>
        <w:t xml:space="preserve">A designated person (or deputy) should be responsible for </w:t>
      </w:r>
      <w:r w:rsidR="00416DB1" w:rsidRPr="00DD4706">
        <w:rPr>
          <w:sz w:val="22"/>
          <w:szCs w:val="22"/>
        </w:rPr>
        <w:t>receipt</w:t>
      </w:r>
      <w:r w:rsidRPr="00DD4706">
        <w:rPr>
          <w:sz w:val="22"/>
          <w:szCs w:val="22"/>
        </w:rPr>
        <w:t xml:space="preserve"> of vaccines. Reception staff </w:t>
      </w:r>
      <w:r w:rsidR="00416DB1" w:rsidRPr="00DD4706">
        <w:rPr>
          <w:sz w:val="22"/>
          <w:szCs w:val="22"/>
        </w:rPr>
        <w:t xml:space="preserve">must be </w:t>
      </w:r>
      <w:r w:rsidRPr="00DD4706">
        <w:rPr>
          <w:sz w:val="22"/>
          <w:szCs w:val="22"/>
        </w:rPr>
        <w:t xml:space="preserve">aware of the importance of ensuring vaccines are handed over to the person responsible for them as soon as possible and </w:t>
      </w:r>
      <w:r w:rsidR="00416DB1" w:rsidRPr="00DD4706">
        <w:rPr>
          <w:sz w:val="22"/>
          <w:szCs w:val="22"/>
        </w:rPr>
        <w:t xml:space="preserve">must </w:t>
      </w:r>
      <w:r w:rsidRPr="00DD4706">
        <w:rPr>
          <w:sz w:val="22"/>
          <w:szCs w:val="22"/>
        </w:rPr>
        <w:t xml:space="preserve">know what action to take if either the person or their deputy is unavailable. </w:t>
      </w:r>
    </w:p>
    <w:p w14:paraId="12C49FA0" w14:textId="77777777" w:rsidR="00293484" w:rsidRPr="00DD4706" w:rsidRDefault="00293484" w:rsidP="00416DB1">
      <w:pPr>
        <w:pStyle w:val="Default"/>
        <w:ind w:left="284"/>
        <w:rPr>
          <w:sz w:val="22"/>
          <w:szCs w:val="22"/>
        </w:rPr>
      </w:pPr>
    </w:p>
    <w:p w14:paraId="4AFD141B" w14:textId="77777777" w:rsidR="00416DB1" w:rsidRPr="00DD4706" w:rsidRDefault="006F5A7C" w:rsidP="00416DB1">
      <w:pPr>
        <w:pStyle w:val="Default"/>
        <w:ind w:left="284"/>
        <w:rPr>
          <w:sz w:val="22"/>
          <w:szCs w:val="22"/>
        </w:rPr>
      </w:pPr>
      <w:r w:rsidRPr="00DD4706">
        <w:rPr>
          <w:sz w:val="22"/>
          <w:szCs w:val="22"/>
        </w:rPr>
        <w:t xml:space="preserve">Vaccines should be checked for damage before signing for them. </w:t>
      </w:r>
    </w:p>
    <w:p w14:paraId="1C2C7912" w14:textId="77777777" w:rsidR="00293484" w:rsidRDefault="00293484" w:rsidP="00416DB1">
      <w:pPr>
        <w:pStyle w:val="Default"/>
        <w:ind w:left="284"/>
        <w:rPr>
          <w:sz w:val="23"/>
          <w:szCs w:val="23"/>
        </w:rPr>
      </w:pPr>
    </w:p>
    <w:p w14:paraId="3B2A3F9A" w14:textId="0E36887B" w:rsidR="00416DB1" w:rsidRPr="00DD4706" w:rsidRDefault="006F5A7C" w:rsidP="00416DB1">
      <w:pPr>
        <w:pStyle w:val="Default"/>
        <w:ind w:left="284"/>
        <w:rPr>
          <w:sz w:val="22"/>
          <w:szCs w:val="22"/>
        </w:rPr>
      </w:pPr>
      <w:r w:rsidRPr="00DD4706">
        <w:rPr>
          <w:sz w:val="22"/>
          <w:szCs w:val="22"/>
        </w:rPr>
        <w:t xml:space="preserve">If the person receiving </w:t>
      </w:r>
      <w:r w:rsidR="00416DB1" w:rsidRPr="00DD4706">
        <w:rPr>
          <w:sz w:val="22"/>
          <w:szCs w:val="22"/>
        </w:rPr>
        <w:t>the</w:t>
      </w:r>
      <w:r w:rsidRPr="00DD4706">
        <w:rPr>
          <w:sz w:val="22"/>
          <w:szCs w:val="22"/>
        </w:rPr>
        <w:t xml:space="preserve"> vaccine delivery is not assured that the cold chain has been </w:t>
      </w:r>
      <w:r w:rsidR="00416DB1" w:rsidRPr="00DD4706">
        <w:rPr>
          <w:sz w:val="22"/>
          <w:szCs w:val="22"/>
        </w:rPr>
        <w:t>maintained,</w:t>
      </w:r>
      <w:r w:rsidRPr="00DD4706">
        <w:rPr>
          <w:sz w:val="22"/>
          <w:szCs w:val="22"/>
        </w:rPr>
        <w:t xml:space="preserve"> they should refuse to accept the order and return it to the supplier. </w:t>
      </w:r>
    </w:p>
    <w:p w14:paraId="712D6700" w14:textId="77777777" w:rsidR="00293484" w:rsidRPr="00DD4706" w:rsidRDefault="00293484" w:rsidP="00416DB1">
      <w:pPr>
        <w:pStyle w:val="Default"/>
        <w:ind w:left="284"/>
        <w:rPr>
          <w:sz w:val="22"/>
          <w:szCs w:val="22"/>
        </w:rPr>
      </w:pPr>
    </w:p>
    <w:p w14:paraId="1FE5DAB8" w14:textId="0FCB7D96" w:rsidR="00416DB1" w:rsidRPr="00DD4706" w:rsidRDefault="006F5A7C" w:rsidP="00416DB1">
      <w:pPr>
        <w:pStyle w:val="Default"/>
        <w:ind w:left="284"/>
        <w:rPr>
          <w:sz w:val="22"/>
          <w:szCs w:val="22"/>
        </w:rPr>
      </w:pPr>
      <w:r w:rsidRPr="00DD4706">
        <w:rPr>
          <w:sz w:val="22"/>
          <w:szCs w:val="22"/>
        </w:rPr>
        <w:t xml:space="preserve">Vaccines should be refrigerated immediately on receipt and not left at room temperature. </w:t>
      </w:r>
      <w:r w:rsidR="00293484" w:rsidRPr="00DD4706">
        <w:rPr>
          <w:sz w:val="22"/>
          <w:szCs w:val="22"/>
        </w:rPr>
        <w:t>Vaccine</w:t>
      </w:r>
      <w:r w:rsidRPr="00DD4706">
        <w:rPr>
          <w:sz w:val="22"/>
          <w:szCs w:val="22"/>
        </w:rPr>
        <w:t xml:space="preserve"> names, batch numbers and expiry dates should be checked against what is recorded on the delivery note. The member of staff accepting delivery must date and time the delivery note to show when stock was received. </w:t>
      </w:r>
    </w:p>
    <w:p w14:paraId="7EEAAB5B" w14:textId="77777777" w:rsidR="00293484" w:rsidRPr="00DD4706" w:rsidRDefault="00293484" w:rsidP="00416DB1">
      <w:pPr>
        <w:pStyle w:val="Default"/>
        <w:ind w:left="284"/>
        <w:rPr>
          <w:sz w:val="22"/>
          <w:szCs w:val="22"/>
        </w:rPr>
      </w:pPr>
    </w:p>
    <w:p w14:paraId="3342792D" w14:textId="49A949FF" w:rsidR="006F5A7C" w:rsidRPr="00DD4706" w:rsidRDefault="006F5A7C" w:rsidP="00416DB1">
      <w:pPr>
        <w:pStyle w:val="Default"/>
        <w:ind w:left="284"/>
        <w:rPr>
          <w:sz w:val="18"/>
          <w:szCs w:val="18"/>
        </w:rPr>
      </w:pPr>
      <w:r w:rsidRPr="00DD4706">
        <w:rPr>
          <w:sz w:val="22"/>
          <w:szCs w:val="22"/>
        </w:rPr>
        <w:t>If details of batch number</w:t>
      </w:r>
      <w:r w:rsidR="00293484" w:rsidRPr="00DD4706">
        <w:rPr>
          <w:sz w:val="22"/>
          <w:szCs w:val="22"/>
        </w:rPr>
        <w:t xml:space="preserve"> and</w:t>
      </w:r>
      <w:r w:rsidRPr="00DD4706">
        <w:rPr>
          <w:sz w:val="22"/>
          <w:szCs w:val="22"/>
        </w:rPr>
        <w:t xml:space="preserve"> expiry date are not listed on the delivery note then staff must handwrite these details onto delivery note. Delivery notes should then be stored </w:t>
      </w:r>
      <w:r w:rsidR="00416DB1" w:rsidRPr="00DD4706">
        <w:rPr>
          <w:sz w:val="22"/>
          <w:szCs w:val="22"/>
        </w:rPr>
        <w:t xml:space="preserve">according to the national guidelines on </w:t>
      </w:r>
      <w:r w:rsidR="009C6AB6">
        <w:rPr>
          <w:sz w:val="22"/>
          <w:szCs w:val="22"/>
        </w:rPr>
        <w:t>re</w:t>
      </w:r>
      <w:r w:rsidR="00416DB1" w:rsidRPr="00DD4706">
        <w:rPr>
          <w:sz w:val="22"/>
          <w:szCs w:val="22"/>
        </w:rPr>
        <w:t xml:space="preserve">taining </w:t>
      </w:r>
      <w:r w:rsidR="00293484" w:rsidRPr="00DD4706">
        <w:rPr>
          <w:sz w:val="22"/>
          <w:szCs w:val="22"/>
        </w:rPr>
        <w:t>documentation</w:t>
      </w:r>
      <w:r w:rsidRPr="00DD4706">
        <w:rPr>
          <w:sz w:val="22"/>
          <w:szCs w:val="22"/>
        </w:rPr>
        <w:t xml:space="preserve">. </w:t>
      </w:r>
    </w:p>
    <w:p w14:paraId="29154982" w14:textId="77777777" w:rsidR="006F5A7C" w:rsidRPr="006F5A7C" w:rsidRDefault="006F5A7C" w:rsidP="006F5A7C">
      <w:pPr>
        <w:tabs>
          <w:tab w:val="left" w:pos="709"/>
        </w:tabs>
        <w:ind w:right="230"/>
        <w:jc w:val="both"/>
        <w:rPr>
          <w:rFonts w:eastAsia="Times New Roman" w:cs="Arial"/>
          <w:b/>
        </w:rPr>
      </w:pPr>
    </w:p>
    <w:p w14:paraId="183B545B" w14:textId="7E889BC4" w:rsidR="00A92267" w:rsidRDefault="00A92267" w:rsidP="00A92267">
      <w:pPr>
        <w:pStyle w:val="ListParagraph"/>
        <w:numPr>
          <w:ilvl w:val="0"/>
          <w:numId w:val="14"/>
        </w:numPr>
        <w:tabs>
          <w:tab w:val="left" w:pos="709"/>
        </w:tabs>
        <w:ind w:left="284" w:right="230" w:firstLine="0"/>
        <w:jc w:val="both"/>
        <w:rPr>
          <w:rFonts w:eastAsia="Times New Roman" w:cs="Arial"/>
          <w:b/>
          <w:sz w:val="24"/>
          <w:szCs w:val="24"/>
        </w:rPr>
      </w:pPr>
      <w:r w:rsidRPr="00A92267">
        <w:rPr>
          <w:rFonts w:eastAsia="Times New Roman" w:cs="Arial"/>
          <w:b/>
          <w:sz w:val="24"/>
          <w:szCs w:val="24"/>
        </w:rPr>
        <w:t>Storage of vaccine</w:t>
      </w:r>
      <w:r w:rsidR="009C6AB6">
        <w:rPr>
          <w:rFonts w:eastAsia="Times New Roman" w:cs="Arial"/>
          <w:b/>
          <w:sz w:val="24"/>
          <w:szCs w:val="24"/>
        </w:rPr>
        <w:t>s</w:t>
      </w:r>
    </w:p>
    <w:p w14:paraId="7D717F35" w14:textId="77777777" w:rsidR="00A92267" w:rsidRPr="00A92267" w:rsidRDefault="00A92267" w:rsidP="00A92267">
      <w:pPr>
        <w:pStyle w:val="ListParagraph"/>
        <w:rPr>
          <w:rFonts w:eastAsia="Times New Roman" w:cs="Arial"/>
          <w:b/>
          <w:sz w:val="24"/>
          <w:szCs w:val="24"/>
        </w:rPr>
      </w:pPr>
    </w:p>
    <w:p w14:paraId="02C29241" w14:textId="7129CB6E" w:rsidR="00A92267" w:rsidRDefault="007F2029" w:rsidP="007F2029">
      <w:pPr>
        <w:pStyle w:val="ListParagraph"/>
        <w:numPr>
          <w:ilvl w:val="1"/>
          <w:numId w:val="14"/>
        </w:numPr>
        <w:tabs>
          <w:tab w:val="left" w:pos="993"/>
        </w:tabs>
        <w:ind w:right="230"/>
        <w:jc w:val="both"/>
        <w:rPr>
          <w:rFonts w:eastAsia="Times New Roman" w:cs="Arial"/>
          <w:b/>
          <w:sz w:val="22"/>
          <w:szCs w:val="22"/>
        </w:rPr>
      </w:pPr>
      <w:r w:rsidRPr="003733B6">
        <w:rPr>
          <w:rFonts w:eastAsia="Times New Roman" w:cs="Arial"/>
          <w:b/>
          <w:sz w:val="22"/>
          <w:szCs w:val="22"/>
        </w:rPr>
        <w:t>Refrigerators</w:t>
      </w:r>
    </w:p>
    <w:p w14:paraId="68BEFFF0" w14:textId="6EE2BBF1" w:rsidR="00830A7D" w:rsidRPr="00830A7D" w:rsidRDefault="00DD4706" w:rsidP="00830A7D">
      <w:pPr>
        <w:pStyle w:val="ListParagraph"/>
        <w:tabs>
          <w:tab w:val="left" w:pos="993"/>
        </w:tabs>
        <w:ind w:left="360" w:right="230"/>
        <w:jc w:val="both"/>
        <w:rPr>
          <w:sz w:val="22"/>
          <w:szCs w:val="22"/>
        </w:rPr>
      </w:pPr>
      <w:r w:rsidRPr="00830A7D">
        <w:rPr>
          <w:sz w:val="22"/>
          <w:szCs w:val="22"/>
        </w:rPr>
        <w:t>Specialis</w:t>
      </w:r>
      <w:r>
        <w:rPr>
          <w:sz w:val="22"/>
          <w:szCs w:val="22"/>
        </w:rPr>
        <w:t>t</w:t>
      </w:r>
      <w:r w:rsidRPr="00830A7D">
        <w:rPr>
          <w:sz w:val="22"/>
          <w:szCs w:val="22"/>
        </w:rPr>
        <w:t xml:space="preserve"> </w:t>
      </w:r>
      <w:r w:rsidR="00830A7D" w:rsidRPr="00830A7D">
        <w:rPr>
          <w:sz w:val="22"/>
          <w:szCs w:val="22"/>
        </w:rPr>
        <w:t xml:space="preserve">refrigerators are available for the storage of pharmaceutical products and must be used for vaccines and diluents. Ordinary domestic refrigerators must not be used. Food, drink and clinical specimens must never be stored in the same refrigerator as vaccines. Opening of the refrigerator door should be kept to a minimum in order to maintain a constant temperature. The fridge temperature gauge should be clearly visible to read without needing to open the fridge door. As a minimum for providing adequate refrigerator conditions, the named individuals should ensure that: </w:t>
      </w:r>
    </w:p>
    <w:p w14:paraId="0E3B0A60" w14:textId="5369A259" w:rsidR="00830A7D" w:rsidRPr="00830A7D" w:rsidRDefault="00830A7D" w:rsidP="00830A7D">
      <w:pPr>
        <w:pStyle w:val="ListParagraph"/>
        <w:numPr>
          <w:ilvl w:val="0"/>
          <w:numId w:val="42"/>
        </w:numPr>
        <w:tabs>
          <w:tab w:val="left" w:pos="1134"/>
        </w:tabs>
        <w:ind w:right="230"/>
        <w:jc w:val="both"/>
        <w:rPr>
          <w:sz w:val="22"/>
          <w:szCs w:val="22"/>
        </w:rPr>
      </w:pPr>
      <w:r w:rsidRPr="00830A7D">
        <w:rPr>
          <w:sz w:val="22"/>
          <w:szCs w:val="22"/>
        </w:rPr>
        <w:t>all fridges have a unique identifier, such as a serial number the refrigerator is safe, for example by undertaking regular visual inspections and portable appliance testing (PAT). The Electricity at Work Regulations (1989) require electrical systems to be ‘maintained’.</w:t>
      </w:r>
    </w:p>
    <w:p w14:paraId="6E598F2A" w14:textId="77777777" w:rsidR="00830A7D" w:rsidRPr="00830A7D" w:rsidRDefault="00830A7D" w:rsidP="00830A7D">
      <w:pPr>
        <w:pStyle w:val="ListParagraph"/>
        <w:numPr>
          <w:ilvl w:val="0"/>
          <w:numId w:val="42"/>
        </w:numPr>
        <w:tabs>
          <w:tab w:val="left" w:pos="1134"/>
        </w:tabs>
        <w:ind w:right="230"/>
        <w:jc w:val="both"/>
        <w:rPr>
          <w:sz w:val="22"/>
          <w:szCs w:val="22"/>
        </w:rPr>
      </w:pPr>
      <w:r w:rsidRPr="00830A7D">
        <w:rPr>
          <w:sz w:val="22"/>
          <w:szCs w:val="22"/>
        </w:rPr>
        <w:t>the refrigerator is lockable or within a locked room. All vaccines are Prescription Only Medicines (POMs) and must be stored under locked conditions.</w:t>
      </w:r>
    </w:p>
    <w:p w14:paraId="707EE08B" w14:textId="77777777" w:rsidR="00830A7D" w:rsidRPr="00830A7D" w:rsidRDefault="00830A7D" w:rsidP="00830A7D">
      <w:pPr>
        <w:pStyle w:val="ListParagraph"/>
        <w:numPr>
          <w:ilvl w:val="0"/>
          <w:numId w:val="42"/>
        </w:numPr>
        <w:tabs>
          <w:tab w:val="left" w:pos="1134"/>
        </w:tabs>
        <w:ind w:right="230"/>
        <w:jc w:val="both"/>
        <w:rPr>
          <w:sz w:val="22"/>
          <w:szCs w:val="22"/>
        </w:rPr>
      </w:pPr>
      <w:r w:rsidRPr="00830A7D">
        <w:rPr>
          <w:sz w:val="22"/>
          <w:szCs w:val="22"/>
        </w:rPr>
        <w:t>the refrigerator is the right size to meet the vaccination storage needs, i.e. there is sufficient space around the vaccine packages for air to circulate and there is sufficient capacity for vaccines for seasonal/ additional programmes such as the annual influenza vaccination campaign</w:t>
      </w:r>
    </w:p>
    <w:p w14:paraId="34FC0985" w14:textId="77777777" w:rsidR="00DC1817" w:rsidRDefault="00830A7D" w:rsidP="00830A7D">
      <w:pPr>
        <w:pStyle w:val="ListParagraph"/>
        <w:numPr>
          <w:ilvl w:val="0"/>
          <w:numId w:val="42"/>
        </w:numPr>
        <w:tabs>
          <w:tab w:val="left" w:pos="1134"/>
        </w:tabs>
        <w:ind w:right="230"/>
        <w:jc w:val="both"/>
        <w:rPr>
          <w:sz w:val="22"/>
          <w:szCs w:val="22"/>
        </w:rPr>
      </w:pPr>
      <w:r w:rsidRPr="00830A7D">
        <w:rPr>
          <w:sz w:val="22"/>
          <w:szCs w:val="22"/>
        </w:rPr>
        <w:t>the refrigerator is placed in a suitable position (ventilated and away from heat sources)</w:t>
      </w:r>
    </w:p>
    <w:p w14:paraId="02A5B2D5" w14:textId="6909B89B" w:rsidR="00830A7D" w:rsidRPr="00830A7D" w:rsidRDefault="00830A7D" w:rsidP="00830A7D">
      <w:pPr>
        <w:pStyle w:val="ListParagraph"/>
        <w:numPr>
          <w:ilvl w:val="0"/>
          <w:numId w:val="42"/>
        </w:numPr>
        <w:tabs>
          <w:tab w:val="left" w:pos="1134"/>
        </w:tabs>
        <w:ind w:right="230"/>
        <w:jc w:val="both"/>
        <w:rPr>
          <w:sz w:val="22"/>
          <w:szCs w:val="22"/>
        </w:rPr>
      </w:pPr>
      <w:r w:rsidRPr="00830A7D">
        <w:rPr>
          <w:sz w:val="22"/>
          <w:szCs w:val="22"/>
        </w:rPr>
        <w:t>the refrigerator is maintained in a clean condition</w:t>
      </w:r>
    </w:p>
    <w:p w14:paraId="6C8A0F8B" w14:textId="77777777" w:rsidR="00830A7D" w:rsidRPr="00830A7D" w:rsidRDefault="00830A7D" w:rsidP="00830A7D">
      <w:pPr>
        <w:pStyle w:val="ListParagraph"/>
        <w:numPr>
          <w:ilvl w:val="0"/>
          <w:numId w:val="42"/>
        </w:numPr>
        <w:tabs>
          <w:tab w:val="left" w:pos="1134"/>
        </w:tabs>
        <w:ind w:right="230"/>
        <w:jc w:val="both"/>
        <w:rPr>
          <w:sz w:val="22"/>
          <w:szCs w:val="22"/>
        </w:rPr>
      </w:pPr>
      <w:r w:rsidRPr="00830A7D">
        <w:rPr>
          <w:sz w:val="22"/>
          <w:szCs w:val="22"/>
        </w:rPr>
        <w:t>ice is not building up in the fridge. If defrosting is necessary, vaccines should be stored temporarily in a suitable alternative refrigerator or in a validated medical-grade cool box, but for the minimum possible time</w:t>
      </w:r>
    </w:p>
    <w:p w14:paraId="2C013707" w14:textId="77777777" w:rsidR="00830A7D" w:rsidRPr="00830A7D" w:rsidRDefault="00830A7D" w:rsidP="00830A7D">
      <w:pPr>
        <w:pStyle w:val="ListParagraph"/>
        <w:numPr>
          <w:ilvl w:val="0"/>
          <w:numId w:val="42"/>
        </w:numPr>
        <w:tabs>
          <w:tab w:val="left" w:pos="1134"/>
        </w:tabs>
        <w:ind w:right="230"/>
        <w:jc w:val="both"/>
        <w:rPr>
          <w:sz w:val="22"/>
          <w:szCs w:val="22"/>
        </w:rPr>
      </w:pPr>
      <w:r w:rsidRPr="00830A7D">
        <w:rPr>
          <w:sz w:val="22"/>
          <w:szCs w:val="22"/>
        </w:rPr>
        <w:t>there is a maintenance contract that allows for at least yearly servicing and calibration of the temperature gauge</w:t>
      </w:r>
    </w:p>
    <w:p w14:paraId="7A570438" w14:textId="77777777" w:rsidR="00830A7D" w:rsidRPr="00830A7D" w:rsidRDefault="00830A7D" w:rsidP="00830A7D">
      <w:pPr>
        <w:pStyle w:val="ListParagraph"/>
        <w:numPr>
          <w:ilvl w:val="0"/>
          <w:numId w:val="42"/>
        </w:numPr>
        <w:tabs>
          <w:tab w:val="left" w:pos="1134"/>
        </w:tabs>
        <w:ind w:right="230"/>
        <w:jc w:val="both"/>
        <w:rPr>
          <w:sz w:val="22"/>
          <w:szCs w:val="22"/>
        </w:rPr>
      </w:pPr>
      <w:r w:rsidRPr="00830A7D">
        <w:rPr>
          <w:sz w:val="22"/>
          <w:szCs w:val="22"/>
        </w:rPr>
        <w:t xml:space="preserve">steps have been taken to reduce the probability of accidental interruption of electricity supply, such as installing a switchless socket or clearly labelling the vaccine refrigerator plug. </w:t>
      </w:r>
    </w:p>
    <w:p w14:paraId="6B6E3C96" w14:textId="74BE0784" w:rsidR="00830A7D" w:rsidRDefault="00830A7D" w:rsidP="00830A7D">
      <w:pPr>
        <w:pStyle w:val="ListParagraph"/>
        <w:tabs>
          <w:tab w:val="left" w:pos="993"/>
        </w:tabs>
        <w:ind w:left="360" w:right="230"/>
        <w:jc w:val="both"/>
        <w:rPr>
          <w:sz w:val="22"/>
          <w:szCs w:val="22"/>
        </w:rPr>
      </w:pPr>
      <w:r w:rsidRPr="00830A7D">
        <w:rPr>
          <w:sz w:val="22"/>
          <w:szCs w:val="22"/>
        </w:rPr>
        <w:t>Records should be kept of regular servicing, defrosting and cleaning, calibration and electrical testing. All maintenance actions should be recorded on a log sheet</w:t>
      </w:r>
      <w:r w:rsidR="00DD4706">
        <w:rPr>
          <w:sz w:val="22"/>
          <w:szCs w:val="22"/>
        </w:rPr>
        <w:t>.</w:t>
      </w:r>
      <w:r w:rsidRPr="00830A7D">
        <w:rPr>
          <w:sz w:val="22"/>
          <w:szCs w:val="22"/>
        </w:rPr>
        <w:t xml:space="preserve"> </w:t>
      </w:r>
    </w:p>
    <w:p w14:paraId="51331904" w14:textId="77777777" w:rsidR="00DC1817" w:rsidRPr="00DC1817" w:rsidRDefault="00DC1817" w:rsidP="00DC1817">
      <w:pPr>
        <w:autoSpaceDE w:val="0"/>
        <w:autoSpaceDN w:val="0"/>
        <w:adjustRightInd w:val="0"/>
        <w:rPr>
          <w:rFonts w:cs="Arial"/>
          <w:b/>
          <w:bCs/>
          <w:color w:val="000000"/>
          <w:sz w:val="28"/>
          <w:szCs w:val="28"/>
        </w:rPr>
      </w:pPr>
    </w:p>
    <w:p w14:paraId="726CCF1B" w14:textId="2E7ACFDE" w:rsidR="009C52C5" w:rsidRDefault="009C52C5" w:rsidP="00DC1817">
      <w:pPr>
        <w:pStyle w:val="ListParagraph"/>
        <w:numPr>
          <w:ilvl w:val="1"/>
          <w:numId w:val="14"/>
        </w:numPr>
        <w:tabs>
          <w:tab w:val="left" w:pos="993"/>
        </w:tabs>
        <w:ind w:right="230"/>
        <w:jc w:val="both"/>
        <w:rPr>
          <w:rFonts w:cs="Arial"/>
          <w:b/>
          <w:bCs/>
          <w:color w:val="000000"/>
          <w:sz w:val="22"/>
          <w:szCs w:val="22"/>
        </w:rPr>
      </w:pPr>
      <w:r>
        <w:rPr>
          <w:rFonts w:cs="Arial"/>
          <w:b/>
          <w:bCs/>
          <w:color w:val="000000"/>
          <w:sz w:val="22"/>
          <w:szCs w:val="22"/>
        </w:rPr>
        <w:t>Thermometers</w:t>
      </w:r>
    </w:p>
    <w:p w14:paraId="45510364" w14:textId="4D3E646C" w:rsidR="009C52C5" w:rsidRPr="009C52C5" w:rsidRDefault="009C52C5" w:rsidP="009C52C5">
      <w:pPr>
        <w:pStyle w:val="ListParagraph"/>
        <w:numPr>
          <w:ilvl w:val="0"/>
          <w:numId w:val="42"/>
        </w:numPr>
        <w:tabs>
          <w:tab w:val="left" w:pos="1134"/>
        </w:tabs>
        <w:ind w:right="230"/>
        <w:jc w:val="both"/>
        <w:rPr>
          <w:sz w:val="22"/>
          <w:szCs w:val="22"/>
        </w:rPr>
      </w:pPr>
      <w:r w:rsidRPr="009C52C5">
        <w:rPr>
          <w:sz w:val="22"/>
          <w:szCs w:val="22"/>
        </w:rPr>
        <w:t>All fridges should ideally have two thermometers, one of which is a</w:t>
      </w:r>
      <w:r>
        <w:rPr>
          <w:sz w:val="22"/>
          <w:szCs w:val="22"/>
        </w:rPr>
        <w:t xml:space="preserve"> </w:t>
      </w:r>
      <w:r w:rsidRPr="009C52C5">
        <w:rPr>
          <w:sz w:val="22"/>
          <w:szCs w:val="22"/>
        </w:rPr>
        <w:t>max/min thermometer independent of mains power</w:t>
      </w:r>
    </w:p>
    <w:p w14:paraId="115B7E8D" w14:textId="47A6CF93" w:rsidR="009C52C5" w:rsidRPr="009C52C5" w:rsidRDefault="009C52C5" w:rsidP="009C52C5">
      <w:pPr>
        <w:pStyle w:val="ListParagraph"/>
        <w:numPr>
          <w:ilvl w:val="0"/>
          <w:numId w:val="42"/>
        </w:numPr>
        <w:tabs>
          <w:tab w:val="left" w:pos="1134"/>
        </w:tabs>
        <w:ind w:right="230"/>
        <w:jc w:val="both"/>
        <w:rPr>
          <w:sz w:val="22"/>
          <w:szCs w:val="22"/>
        </w:rPr>
      </w:pPr>
      <w:r w:rsidRPr="009C52C5">
        <w:rPr>
          <w:sz w:val="22"/>
          <w:szCs w:val="22"/>
        </w:rPr>
        <w:t>If only one thermometer is used, then a monthly check should be</w:t>
      </w:r>
      <w:r>
        <w:rPr>
          <w:sz w:val="22"/>
          <w:szCs w:val="22"/>
        </w:rPr>
        <w:t xml:space="preserve"> </w:t>
      </w:r>
      <w:r w:rsidRPr="009C52C5">
        <w:rPr>
          <w:sz w:val="22"/>
          <w:szCs w:val="22"/>
        </w:rPr>
        <w:t>considered to confirm that the calibration is accurate.</w:t>
      </w:r>
    </w:p>
    <w:p w14:paraId="388555FC" w14:textId="64675D74" w:rsidR="009C52C5" w:rsidRPr="00FC59F0" w:rsidRDefault="009C52C5" w:rsidP="00FC59F0">
      <w:pPr>
        <w:pStyle w:val="ListParagraph"/>
        <w:numPr>
          <w:ilvl w:val="0"/>
          <w:numId w:val="42"/>
        </w:numPr>
        <w:tabs>
          <w:tab w:val="left" w:pos="1134"/>
        </w:tabs>
        <w:ind w:right="230"/>
        <w:jc w:val="both"/>
        <w:rPr>
          <w:sz w:val="22"/>
          <w:szCs w:val="22"/>
        </w:rPr>
      </w:pPr>
      <w:r w:rsidRPr="009C52C5">
        <w:rPr>
          <w:sz w:val="22"/>
          <w:szCs w:val="22"/>
        </w:rPr>
        <w:t>Care should be taken that the thermometer probe cable does not</w:t>
      </w:r>
      <w:r>
        <w:rPr>
          <w:sz w:val="22"/>
          <w:szCs w:val="22"/>
        </w:rPr>
        <w:t xml:space="preserve"> </w:t>
      </w:r>
      <w:r w:rsidRPr="009C52C5">
        <w:rPr>
          <w:sz w:val="22"/>
          <w:szCs w:val="22"/>
        </w:rPr>
        <w:t>interfere with the door seal, causing the temperature to fall outside the</w:t>
      </w:r>
      <w:r w:rsidR="00FC59F0">
        <w:rPr>
          <w:sz w:val="22"/>
          <w:szCs w:val="22"/>
        </w:rPr>
        <w:t xml:space="preserve"> </w:t>
      </w:r>
      <w:r w:rsidRPr="00FC59F0">
        <w:rPr>
          <w:sz w:val="22"/>
          <w:szCs w:val="22"/>
        </w:rPr>
        <w:t>permitted range.</w:t>
      </w:r>
    </w:p>
    <w:p w14:paraId="5FF24C57" w14:textId="77777777" w:rsidR="009C52C5" w:rsidRDefault="009C52C5" w:rsidP="009C52C5">
      <w:pPr>
        <w:pStyle w:val="ListParagraph"/>
        <w:tabs>
          <w:tab w:val="left" w:pos="993"/>
        </w:tabs>
        <w:ind w:left="1080" w:right="230"/>
        <w:jc w:val="both"/>
        <w:rPr>
          <w:rFonts w:cs="Arial"/>
          <w:b/>
          <w:bCs/>
          <w:color w:val="000000"/>
          <w:sz w:val="22"/>
          <w:szCs w:val="22"/>
        </w:rPr>
      </w:pPr>
    </w:p>
    <w:p w14:paraId="4B40A34F" w14:textId="005D7F0B" w:rsidR="00DC1817" w:rsidRPr="009C52C5" w:rsidRDefault="00DC1817" w:rsidP="009C52C5">
      <w:pPr>
        <w:pStyle w:val="ListParagraph"/>
        <w:numPr>
          <w:ilvl w:val="1"/>
          <w:numId w:val="14"/>
        </w:numPr>
        <w:tabs>
          <w:tab w:val="left" w:pos="993"/>
        </w:tabs>
        <w:ind w:right="230"/>
        <w:jc w:val="both"/>
        <w:rPr>
          <w:rFonts w:cs="Arial"/>
          <w:b/>
          <w:bCs/>
          <w:color w:val="000000"/>
          <w:sz w:val="22"/>
          <w:szCs w:val="22"/>
        </w:rPr>
      </w:pPr>
      <w:r w:rsidRPr="00DC1817">
        <w:rPr>
          <w:rFonts w:cs="Arial"/>
          <w:b/>
          <w:bCs/>
          <w:color w:val="000000"/>
          <w:sz w:val="22"/>
          <w:szCs w:val="22"/>
        </w:rPr>
        <w:t xml:space="preserve">Organisation of </w:t>
      </w:r>
      <w:r w:rsidR="00293484">
        <w:rPr>
          <w:rFonts w:cs="Arial"/>
          <w:b/>
          <w:bCs/>
          <w:color w:val="000000"/>
          <w:sz w:val="22"/>
          <w:szCs w:val="22"/>
        </w:rPr>
        <w:t>s</w:t>
      </w:r>
      <w:r w:rsidRPr="00DC1817">
        <w:rPr>
          <w:rFonts w:cs="Arial"/>
          <w:b/>
          <w:bCs/>
          <w:color w:val="000000"/>
          <w:sz w:val="22"/>
          <w:szCs w:val="22"/>
        </w:rPr>
        <w:t xml:space="preserve">tock within </w:t>
      </w:r>
      <w:r w:rsidR="00293484">
        <w:rPr>
          <w:rFonts w:cs="Arial"/>
          <w:b/>
          <w:bCs/>
          <w:color w:val="000000"/>
          <w:sz w:val="22"/>
          <w:szCs w:val="22"/>
        </w:rPr>
        <w:t>r</w:t>
      </w:r>
      <w:r w:rsidRPr="00DC1817">
        <w:rPr>
          <w:rFonts w:cs="Arial"/>
          <w:b/>
          <w:bCs/>
          <w:color w:val="000000"/>
          <w:sz w:val="22"/>
          <w:szCs w:val="22"/>
        </w:rPr>
        <w:t xml:space="preserve">efrigerator </w:t>
      </w:r>
    </w:p>
    <w:p w14:paraId="11E23CED" w14:textId="56A2FB56" w:rsidR="00DC1817" w:rsidRPr="00DC1817" w:rsidRDefault="00DC1817" w:rsidP="00DD4706">
      <w:pPr>
        <w:pStyle w:val="ListParagraph"/>
        <w:tabs>
          <w:tab w:val="left" w:pos="993"/>
        </w:tabs>
        <w:ind w:left="360" w:right="230"/>
        <w:jc w:val="both"/>
        <w:rPr>
          <w:rFonts w:cs="Arial"/>
          <w:color w:val="000000"/>
          <w:sz w:val="22"/>
          <w:szCs w:val="22"/>
        </w:rPr>
      </w:pPr>
      <w:r w:rsidRPr="00DD4706">
        <w:rPr>
          <w:sz w:val="22"/>
          <w:szCs w:val="22"/>
        </w:rPr>
        <w:t>Best</w:t>
      </w:r>
      <w:r w:rsidRPr="00935944">
        <w:rPr>
          <w:rFonts w:cs="Arial"/>
          <w:color w:val="000000"/>
          <w:sz w:val="22"/>
          <w:szCs w:val="22"/>
        </w:rPr>
        <w:t xml:space="preserve"> practice must ensure that: </w:t>
      </w:r>
    </w:p>
    <w:p w14:paraId="3480F362" w14:textId="77777777" w:rsidR="00DC1817" w:rsidRPr="00935944" w:rsidRDefault="00DC1817" w:rsidP="00DC1817">
      <w:pPr>
        <w:pStyle w:val="ListParagraph"/>
        <w:numPr>
          <w:ilvl w:val="0"/>
          <w:numId w:val="42"/>
        </w:numPr>
        <w:tabs>
          <w:tab w:val="left" w:pos="1134"/>
        </w:tabs>
        <w:ind w:right="230"/>
        <w:jc w:val="both"/>
        <w:rPr>
          <w:rFonts w:cs="Arial"/>
          <w:color w:val="000000"/>
          <w:sz w:val="22"/>
          <w:szCs w:val="22"/>
        </w:rPr>
      </w:pPr>
      <w:r w:rsidRPr="00935944">
        <w:rPr>
          <w:rFonts w:cs="Arial"/>
          <w:color w:val="000000"/>
          <w:sz w:val="22"/>
          <w:szCs w:val="22"/>
        </w:rPr>
        <w:t>The fridge is not</w:t>
      </w:r>
      <w:r w:rsidRPr="00DC1817">
        <w:rPr>
          <w:rFonts w:cs="Arial"/>
          <w:color w:val="000000"/>
          <w:sz w:val="22"/>
          <w:szCs w:val="22"/>
        </w:rPr>
        <w:t xml:space="preserve"> overstock</w:t>
      </w:r>
      <w:r w:rsidRPr="00935944">
        <w:rPr>
          <w:rFonts w:cs="Arial"/>
          <w:color w:val="000000"/>
          <w:sz w:val="22"/>
          <w:szCs w:val="22"/>
        </w:rPr>
        <w:t>ed</w:t>
      </w:r>
      <w:r w:rsidRPr="00DC1817">
        <w:rPr>
          <w:rFonts w:cs="Arial"/>
          <w:color w:val="000000"/>
          <w:sz w:val="22"/>
          <w:szCs w:val="22"/>
        </w:rPr>
        <w:t xml:space="preserve"> (NB fridge should not be stocked more than 50% full). </w:t>
      </w:r>
    </w:p>
    <w:p w14:paraId="77BAB4B2" w14:textId="77777777" w:rsidR="00DC1817" w:rsidRPr="00935944" w:rsidRDefault="00DC1817" w:rsidP="00DC1817">
      <w:pPr>
        <w:pStyle w:val="ListParagraph"/>
        <w:numPr>
          <w:ilvl w:val="0"/>
          <w:numId w:val="42"/>
        </w:numPr>
        <w:tabs>
          <w:tab w:val="left" w:pos="1134"/>
        </w:tabs>
        <w:ind w:right="230"/>
        <w:jc w:val="both"/>
        <w:rPr>
          <w:rFonts w:cs="Arial"/>
          <w:color w:val="000000"/>
          <w:sz w:val="22"/>
          <w:szCs w:val="22"/>
        </w:rPr>
      </w:pPr>
      <w:r w:rsidRPr="00935944">
        <w:rPr>
          <w:rFonts w:cs="Arial"/>
          <w:color w:val="000000"/>
          <w:sz w:val="22"/>
          <w:szCs w:val="22"/>
        </w:rPr>
        <w:lastRenderedPageBreak/>
        <w:t>Nothing must touch the back or sides of the fridge (this could result in frozen vaccines)</w:t>
      </w:r>
    </w:p>
    <w:p w14:paraId="372529DA" w14:textId="0FAE7432" w:rsidR="00DC1817" w:rsidRPr="00935944" w:rsidRDefault="00DC1817" w:rsidP="00DC1817">
      <w:pPr>
        <w:pStyle w:val="ListParagraph"/>
        <w:numPr>
          <w:ilvl w:val="0"/>
          <w:numId w:val="42"/>
        </w:numPr>
        <w:tabs>
          <w:tab w:val="left" w:pos="1134"/>
        </w:tabs>
        <w:ind w:right="230"/>
        <w:jc w:val="both"/>
        <w:rPr>
          <w:rFonts w:cs="Arial"/>
          <w:color w:val="000000"/>
          <w:sz w:val="22"/>
          <w:szCs w:val="22"/>
        </w:rPr>
      </w:pPr>
      <w:r w:rsidRPr="00935944">
        <w:rPr>
          <w:rFonts w:cs="Arial"/>
          <w:color w:val="000000"/>
          <w:sz w:val="22"/>
          <w:szCs w:val="22"/>
        </w:rPr>
        <w:t>Vented boxes or wire baskets can be used to store vaccines within the fridge to help keep vaccine brands together and prevent any loose vaccines falling to the back of the fridge. If vented boxes/wire baskets are used then they should be loosely packed within the box/basket to allow for ample air circulation around the vaccines</w:t>
      </w:r>
      <w:r w:rsidR="00293484">
        <w:rPr>
          <w:rFonts w:cs="Arial"/>
          <w:color w:val="000000"/>
          <w:sz w:val="22"/>
          <w:szCs w:val="22"/>
        </w:rPr>
        <w:t>/prevent crushing damage</w:t>
      </w:r>
      <w:r w:rsidRPr="00935944">
        <w:rPr>
          <w:rFonts w:cs="Arial"/>
          <w:color w:val="000000"/>
          <w:sz w:val="22"/>
          <w:szCs w:val="22"/>
        </w:rPr>
        <w:t>.</w:t>
      </w:r>
    </w:p>
    <w:p w14:paraId="6474FF9D" w14:textId="01971840" w:rsidR="00DC1817" w:rsidRPr="00935944" w:rsidRDefault="00DC1817" w:rsidP="00DC1817">
      <w:pPr>
        <w:pStyle w:val="Default"/>
        <w:numPr>
          <w:ilvl w:val="0"/>
          <w:numId w:val="42"/>
        </w:numPr>
        <w:rPr>
          <w:sz w:val="22"/>
          <w:szCs w:val="22"/>
        </w:rPr>
      </w:pPr>
      <w:r w:rsidRPr="00935944">
        <w:rPr>
          <w:sz w:val="22"/>
          <w:szCs w:val="22"/>
        </w:rPr>
        <w:t xml:space="preserve">Certain shelves can be designated for different vaccines – this should be listed on the outside of the fridge to minimise the length of time the door is kept open when searching for a vaccine. </w:t>
      </w:r>
    </w:p>
    <w:p w14:paraId="777F07C4" w14:textId="0CCB29F7" w:rsidR="00DC1817" w:rsidRPr="00935944" w:rsidRDefault="00DC1817" w:rsidP="00DC1817">
      <w:pPr>
        <w:pStyle w:val="Default"/>
        <w:numPr>
          <w:ilvl w:val="0"/>
          <w:numId w:val="42"/>
        </w:numPr>
        <w:rPr>
          <w:sz w:val="22"/>
          <w:szCs w:val="22"/>
        </w:rPr>
      </w:pPr>
      <w:r w:rsidRPr="00935944">
        <w:rPr>
          <w:sz w:val="22"/>
          <w:szCs w:val="22"/>
        </w:rPr>
        <w:t>Vaccines should be removed from all delivery packaging and stored as individual units</w:t>
      </w:r>
      <w:r w:rsidR="00737DF5">
        <w:rPr>
          <w:sz w:val="22"/>
          <w:szCs w:val="22"/>
        </w:rPr>
        <w:t xml:space="preserve"> (in the </w:t>
      </w:r>
      <w:r w:rsidR="00737DF5" w:rsidRPr="00935944">
        <w:rPr>
          <w:sz w:val="22"/>
          <w:szCs w:val="22"/>
        </w:rPr>
        <w:t>manufacturer’s original packaging</w:t>
      </w:r>
      <w:r w:rsidR="00737DF5">
        <w:rPr>
          <w:sz w:val="22"/>
          <w:szCs w:val="22"/>
        </w:rPr>
        <w:t>)</w:t>
      </w:r>
      <w:r w:rsidRPr="00935944">
        <w:rPr>
          <w:sz w:val="22"/>
          <w:szCs w:val="22"/>
        </w:rPr>
        <w:t xml:space="preserve"> and not kept in cardboard boxes or plastic bags. </w:t>
      </w:r>
    </w:p>
    <w:p w14:paraId="5F59F352" w14:textId="3CE16893" w:rsidR="00DC1817" w:rsidRPr="00935944" w:rsidRDefault="00DC1817" w:rsidP="00DC1817">
      <w:pPr>
        <w:pStyle w:val="Default"/>
        <w:numPr>
          <w:ilvl w:val="0"/>
          <w:numId w:val="42"/>
        </w:numPr>
        <w:rPr>
          <w:sz w:val="22"/>
          <w:szCs w:val="22"/>
        </w:rPr>
      </w:pPr>
      <w:r w:rsidRPr="00935944">
        <w:rPr>
          <w:sz w:val="22"/>
          <w:szCs w:val="22"/>
        </w:rPr>
        <w:t xml:space="preserve">Stock should be properly rotated by the designated person (i.e. stock with the longest expiry date is put at the back so the stock with the shortest expiry date is always used first). </w:t>
      </w:r>
    </w:p>
    <w:p w14:paraId="43D55943" w14:textId="1DDF6DB7" w:rsidR="00DC1817" w:rsidRPr="00935944" w:rsidRDefault="00DC1817" w:rsidP="00DC1817">
      <w:pPr>
        <w:pStyle w:val="Default"/>
        <w:numPr>
          <w:ilvl w:val="0"/>
          <w:numId w:val="42"/>
        </w:numPr>
        <w:rPr>
          <w:sz w:val="22"/>
          <w:szCs w:val="22"/>
        </w:rPr>
      </w:pPr>
      <w:r w:rsidRPr="00935944">
        <w:rPr>
          <w:sz w:val="22"/>
          <w:szCs w:val="22"/>
        </w:rPr>
        <w:t xml:space="preserve">Vaccines should be stored in the manufacturer’s original packaging – many are sensitive to light and thus will deteriorate if taken out of boxes. </w:t>
      </w:r>
    </w:p>
    <w:p w14:paraId="6ACE2B8A" w14:textId="6A2A9754" w:rsidR="00DC1817" w:rsidRPr="00935944" w:rsidRDefault="00DC1817" w:rsidP="00DC1817">
      <w:pPr>
        <w:pStyle w:val="Default"/>
        <w:numPr>
          <w:ilvl w:val="0"/>
          <w:numId w:val="42"/>
        </w:numPr>
        <w:rPr>
          <w:sz w:val="22"/>
          <w:szCs w:val="22"/>
        </w:rPr>
      </w:pPr>
      <w:r w:rsidRPr="00935944">
        <w:rPr>
          <w:sz w:val="22"/>
          <w:szCs w:val="22"/>
        </w:rPr>
        <w:t xml:space="preserve">Any short dated stock should be clearly labelled and used first. </w:t>
      </w:r>
    </w:p>
    <w:p w14:paraId="026942ED" w14:textId="64094782" w:rsidR="00DC1817" w:rsidRPr="00935944" w:rsidRDefault="00DC1817" w:rsidP="00DC1817">
      <w:pPr>
        <w:pStyle w:val="Default"/>
        <w:numPr>
          <w:ilvl w:val="0"/>
          <w:numId w:val="42"/>
        </w:numPr>
        <w:rPr>
          <w:sz w:val="22"/>
          <w:szCs w:val="22"/>
        </w:rPr>
      </w:pPr>
      <w:r w:rsidRPr="00935944">
        <w:rPr>
          <w:sz w:val="22"/>
          <w:szCs w:val="22"/>
        </w:rPr>
        <w:t xml:space="preserve">Any out-of-date stock should be clearly labelled, removed from the refrigerator immediately and disposed of accordingly to local policies. </w:t>
      </w:r>
    </w:p>
    <w:p w14:paraId="127E444A" w14:textId="2CC7A8CF" w:rsidR="00DC1817" w:rsidRDefault="00DC1817" w:rsidP="00DC1817">
      <w:pPr>
        <w:pStyle w:val="Default"/>
        <w:numPr>
          <w:ilvl w:val="0"/>
          <w:numId w:val="42"/>
        </w:numPr>
        <w:rPr>
          <w:sz w:val="22"/>
          <w:szCs w:val="22"/>
        </w:rPr>
      </w:pPr>
      <w:r w:rsidRPr="00935944">
        <w:rPr>
          <w:sz w:val="22"/>
          <w:szCs w:val="22"/>
        </w:rPr>
        <w:t>Damaged vaccines – Where the vial or syringe containing the vaccine, diluent or the immunoglobulin is damaged or not intact, the vaccine should not be used. These should be removed from use immediately, labelled as damaged and either disposed of accordingly to the local policy or reported as a product defect.</w:t>
      </w:r>
    </w:p>
    <w:p w14:paraId="02A3D12A" w14:textId="77777777" w:rsidR="009859AB" w:rsidRPr="00935944" w:rsidRDefault="009859AB" w:rsidP="009859AB">
      <w:pPr>
        <w:pStyle w:val="Default"/>
        <w:ind w:left="1080"/>
        <w:rPr>
          <w:sz w:val="22"/>
          <w:szCs w:val="22"/>
        </w:rPr>
      </w:pPr>
    </w:p>
    <w:p w14:paraId="2644993A" w14:textId="7FD4C9CB" w:rsidR="003733B6" w:rsidRDefault="003733B6" w:rsidP="009C52C5">
      <w:pPr>
        <w:pStyle w:val="ListParagraph"/>
        <w:numPr>
          <w:ilvl w:val="1"/>
          <w:numId w:val="14"/>
        </w:numPr>
        <w:tabs>
          <w:tab w:val="left" w:pos="993"/>
        </w:tabs>
        <w:ind w:right="230"/>
        <w:jc w:val="both"/>
        <w:rPr>
          <w:rFonts w:eastAsia="Times New Roman" w:cs="Arial"/>
          <w:b/>
          <w:sz w:val="22"/>
          <w:szCs w:val="22"/>
        </w:rPr>
      </w:pPr>
      <w:r w:rsidRPr="00935944">
        <w:rPr>
          <w:rFonts w:eastAsia="Times New Roman" w:cs="Arial"/>
          <w:b/>
          <w:sz w:val="22"/>
          <w:szCs w:val="22"/>
        </w:rPr>
        <w:t>Monitoring refrigerators</w:t>
      </w:r>
    </w:p>
    <w:p w14:paraId="214E67CF" w14:textId="7EAE9C8F" w:rsidR="00416C92" w:rsidRDefault="00416C92" w:rsidP="00416C92">
      <w:pPr>
        <w:tabs>
          <w:tab w:val="left" w:pos="993"/>
        </w:tabs>
        <w:ind w:left="360" w:right="230"/>
        <w:jc w:val="both"/>
        <w:rPr>
          <w:rFonts w:cs="Arial"/>
          <w:color w:val="000000"/>
          <w:sz w:val="22"/>
          <w:szCs w:val="22"/>
        </w:rPr>
      </w:pPr>
      <w:r w:rsidRPr="00416C92">
        <w:rPr>
          <w:rFonts w:cs="Arial"/>
          <w:color w:val="000000"/>
          <w:sz w:val="22"/>
          <w:szCs w:val="22"/>
        </w:rPr>
        <w:t>Temperatures in the fridge are to be monitored and recorded at least once each working day, preferably twice a day</w:t>
      </w:r>
      <w:r w:rsidR="00737DF5">
        <w:rPr>
          <w:rFonts w:cs="Arial"/>
          <w:color w:val="000000"/>
          <w:sz w:val="22"/>
          <w:szCs w:val="22"/>
        </w:rPr>
        <w:t>,</w:t>
      </w:r>
      <w:r w:rsidRPr="00416C92">
        <w:rPr>
          <w:rFonts w:cs="Arial"/>
          <w:color w:val="000000"/>
          <w:sz w:val="22"/>
          <w:szCs w:val="22"/>
        </w:rPr>
        <w:t xml:space="preserve"> and documented as maximum reading, minimum reading and actual reading. The maximum and minimum functions must be reset after each temperature reading. A sample temperature record chart can be found at Appendix 1.</w:t>
      </w:r>
    </w:p>
    <w:p w14:paraId="01214695" w14:textId="5F94824F" w:rsidR="00416C92" w:rsidRPr="00416C92" w:rsidRDefault="00416C92" w:rsidP="00416C92">
      <w:pPr>
        <w:tabs>
          <w:tab w:val="left" w:pos="993"/>
        </w:tabs>
        <w:ind w:left="360" w:right="230"/>
        <w:jc w:val="both"/>
        <w:rPr>
          <w:rFonts w:cs="Arial"/>
          <w:color w:val="000000"/>
          <w:sz w:val="22"/>
          <w:szCs w:val="22"/>
        </w:rPr>
      </w:pPr>
      <w:r>
        <w:rPr>
          <w:rFonts w:cs="Arial"/>
          <w:color w:val="000000"/>
          <w:sz w:val="22"/>
          <w:szCs w:val="22"/>
        </w:rPr>
        <w:t xml:space="preserve">The monitoring of fridges is often referred to as </w:t>
      </w:r>
      <w:r w:rsidRPr="00416C92">
        <w:rPr>
          <w:rFonts w:cs="Arial"/>
          <w:color w:val="000000"/>
          <w:sz w:val="22"/>
          <w:szCs w:val="22"/>
        </w:rPr>
        <w:t>observing the four Rs</w:t>
      </w:r>
    </w:p>
    <w:p w14:paraId="11936BDA" w14:textId="1462EB51" w:rsidR="00416C92" w:rsidRDefault="00416C92" w:rsidP="00416C92">
      <w:pPr>
        <w:pStyle w:val="Default"/>
        <w:numPr>
          <w:ilvl w:val="0"/>
          <w:numId w:val="42"/>
        </w:numPr>
        <w:rPr>
          <w:sz w:val="22"/>
          <w:szCs w:val="22"/>
        </w:rPr>
      </w:pPr>
      <w:r w:rsidRPr="00416C92">
        <w:rPr>
          <w:b/>
          <w:bCs/>
          <w:i/>
          <w:iCs/>
          <w:sz w:val="22"/>
          <w:szCs w:val="22"/>
        </w:rPr>
        <w:t>Read</w:t>
      </w:r>
      <w:r w:rsidRPr="00416C92">
        <w:rPr>
          <w:sz w:val="22"/>
          <w:szCs w:val="22"/>
        </w:rPr>
        <w:t xml:space="preserve"> </w:t>
      </w:r>
      <w:r>
        <w:rPr>
          <w:sz w:val="22"/>
          <w:szCs w:val="22"/>
        </w:rPr>
        <w:t xml:space="preserve">- </w:t>
      </w:r>
      <w:r w:rsidRPr="00416C92">
        <w:rPr>
          <w:sz w:val="22"/>
          <w:szCs w:val="22"/>
        </w:rPr>
        <w:t>at the same time every day during the working week and signs the sheet</w:t>
      </w:r>
    </w:p>
    <w:p w14:paraId="3116E158" w14:textId="5F6F162E" w:rsidR="00416C92" w:rsidRDefault="00416C92" w:rsidP="00416C92">
      <w:pPr>
        <w:pStyle w:val="Default"/>
        <w:numPr>
          <w:ilvl w:val="0"/>
          <w:numId w:val="42"/>
        </w:numPr>
        <w:rPr>
          <w:sz w:val="22"/>
          <w:szCs w:val="22"/>
        </w:rPr>
      </w:pPr>
      <w:r w:rsidRPr="00416C92">
        <w:rPr>
          <w:b/>
          <w:bCs/>
          <w:i/>
          <w:iCs/>
          <w:sz w:val="22"/>
          <w:szCs w:val="22"/>
        </w:rPr>
        <w:t>Record</w:t>
      </w:r>
      <w:r w:rsidRPr="00416C92">
        <w:rPr>
          <w:sz w:val="22"/>
          <w:szCs w:val="22"/>
        </w:rPr>
        <w:t xml:space="preserve"> </w:t>
      </w:r>
      <w:r>
        <w:rPr>
          <w:sz w:val="22"/>
          <w:szCs w:val="22"/>
        </w:rPr>
        <w:t xml:space="preserve">- </w:t>
      </w:r>
      <w:r w:rsidRPr="00416C92">
        <w:rPr>
          <w:sz w:val="22"/>
          <w:szCs w:val="22"/>
        </w:rPr>
        <w:t>in a standard fashion and on a standard form</w:t>
      </w:r>
    </w:p>
    <w:p w14:paraId="1C86E1D8" w14:textId="3BBBC282" w:rsidR="00416C92" w:rsidRDefault="00416C92" w:rsidP="00416C92">
      <w:pPr>
        <w:pStyle w:val="Default"/>
        <w:numPr>
          <w:ilvl w:val="0"/>
          <w:numId w:val="42"/>
        </w:numPr>
        <w:rPr>
          <w:sz w:val="22"/>
          <w:szCs w:val="22"/>
        </w:rPr>
      </w:pPr>
      <w:r w:rsidRPr="00416C92">
        <w:rPr>
          <w:b/>
          <w:bCs/>
          <w:i/>
          <w:iCs/>
          <w:sz w:val="22"/>
          <w:szCs w:val="22"/>
        </w:rPr>
        <w:t>Reset</w:t>
      </w:r>
      <w:r>
        <w:rPr>
          <w:sz w:val="22"/>
          <w:szCs w:val="22"/>
        </w:rPr>
        <w:t xml:space="preserve"> -</w:t>
      </w:r>
      <w:r w:rsidRPr="00416C92">
        <w:rPr>
          <w:sz w:val="22"/>
          <w:szCs w:val="22"/>
        </w:rPr>
        <w:t xml:space="preserve"> resets the thermometer after each reading.</w:t>
      </w:r>
    </w:p>
    <w:p w14:paraId="749D7BE5" w14:textId="619BE211" w:rsidR="00416C92" w:rsidRDefault="00416C92" w:rsidP="00416C92">
      <w:pPr>
        <w:pStyle w:val="Default"/>
        <w:numPr>
          <w:ilvl w:val="0"/>
          <w:numId w:val="42"/>
        </w:numPr>
        <w:rPr>
          <w:sz w:val="22"/>
          <w:szCs w:val="22"/>
        </w:rPr>
      </w:pPr>
      <w:r w:rsidRPr="00416C92">
        <w:rPr>
          <w:b/>
          <w:bCs/>
          <w:i/>
          <w:iCs/>
          <w:sz w:val="22"/>
          <w:szCs w:val="22"/>
        </w:rPr>
        <w:t>React</w:t>
      </w:r>
      <w:r w:rsidRPr="00416C92">
        <w:rPr>
          <w:sz w:val="22"/>
          <w:szCs w:val="22"/>
        </w:rPr>
        <w:t xml:space="preserve"> - if the temperature falls outside +2</w:t>
      </w:r>
      <w:r w:rsidRPr="00416C92">
        <w:rPr>
          <w:sz w:val="22"/>
          <w:szCs w:val="22"/>
          <w:vertAlign w:val="superscript"/>
        </w:rPr>
        <w:t>o</w:t>
      </w:r>
      <w:r>
        <w:rPr>
          <w:sz w:val="22"/>
          <w:szCs w:val="22"/>
        </w:rPr>
        <w:t>C</w:t>
      </w:r>
      <w:r w:rsidRPr="00416C92">
        <w:rPr>
          <w:sz w:val="22"/>
          <w:szCs w:val="22"/>
        </w:rPr>
        <w:t xml:space="preserve"> to +8</w:t>
      </w:r>
      <w:r w:rsidRPr="00416C92">
        <w:rPr>
          <w:sz w:val="22"/>
          <w:szCs w:val="22"/>
          <w:vertAlign w:val="superscript"/>
        </w:rPr>
        <w:t>o</w:t>
      </w:r>
      <w:r w:rsidRPr="00416C92">
        <w:rPr>
          <w:sz w:val="22"/>
          <w:szCs w:val="22"/>
        </w:rPr>
        <w:t>C</w:t>
      </w:r>
    </w:p>
    <w:p w14:paraId="343C8DA8" w14:textId="77777777" w:rsidR="009859AB" w:rsidRPr="00416C92" w:rsidRDefault="009859AB" w:rsidP="009859AB">
      <w:pPr>
        <w:pStyle w:val="Default"/>
        <w:ind w:left="1080"/>
        <w:rPr>
          <w:sz w:val="22"/>
          <w:szCs w:val="22"/>
        </w:rPr>
      </w:pPr>
    </w:p>
    <w:p w14:paraId="01BFA8FC" w14:textId="59DA50EB" w:rsidR="003733B6" w:rsidRPr="00935944" w:rsidRDefault="007F2029" w:rsidP="009C52C5">
      <w:pPr>
        <w:pStyle w:val="ListParagraph"/>
        <w:numPr>
          <w:ilvl w:val="1"/>
          <w:numId w:val="14"/>
        </w:numPr>
        <w:tabs>
          <w:tab w:val="left" w:pos="993"/>
        </w:tabs>
        <w:ind w:right="230"/>
        <w:jc w:val="both"/>
        <w:rPr>
          <w:rFonts w:eastAsia="Times New Roman" w:cs="Arial"/>
          <w:b/>
          <w:sz w:val="22"/>
          <w:szCs w:val="22"/>
        </w:rPr>
      </w:pPr>
      <w:r w:rsidRPr="00935944">
        <w:rPr>
          <w:rFonts w:eastAsia="Times New Roman" w:cs="Arial"/>
          <w:b/>
          <w:sz w:val="22"/>
          <w:szCs w:val="22"/>
        </w:rPr>
        <w:t>Stock control</w:t>
      </w:r>
    </w:p>
    <w:p w14:paraId="4EB0F4E2" w14:textId="271582E4" w:rsidR="009C52C5" w:rsidRPr="009C52C5" w:rsidRDefault="009C52C5" w:rsidP="009C52C5">
      <w:pPr>
        <w:tabs>
          <w:tab w:val="left" w:pos="993"/>
        </w:tabs>
        <w:ind w:left="360" w:right="230"/>
        <w:jc w:val="both"/>
        <w:rPr>
          <w:rFonts w:cs="Arial"/>
          <w:color w:val="000000"/>
          <w:sz w:val="22"/>
          <w:szCs w:val="22"/>
        </w:rPr>
      </w:pPr>
      <w:r w:rsidRPr="009C52C5">
        <w:rPr>
          <w:rFonts w:cs="Arial"/>
          <w:color w:val="000000"/>
          <w:sz w:val="22"/>
          <w:szCs w:val="22"/>
        </w:rPr>
        <w:t xml:space="preserve">The nominated persons are responsible for ensuring there is good stock management and monitoring of stock. </w:t>
      </w:r>
      <w:r w:rsidRPr="00935944">
        <w:rPr>
          <w:rFonts w:cs="Arial"/>
          <w:color w:val="000000"/>
          <w:sz w:val="22"/>
          <w:szCs w:val="22"/>
        </w:rPr>
        <w:t>The</w:t>
      </w:r>
      <w:r w:rsidRPr="009C52C5">
        <w:rPr>
          <w:rFonts w:cs="Arial"/>
          <w:color w:val="000000"/>
          <w:sz w:val="22"/>
          <w:szCs w:val="22"/>
        </w:rPr>
        <w:t xml:space="preserve"> system should: </w:t>
      </w:r>
    </w:p>
    <w:p w14:paraId="75AF62AE" w14:textId="77777777" w:rsidR="009C52C5" w:rsidRPr="009C52C5" w:rsidRDefault="009C52C5" w:rsidP="009C52C5">
      <w:pPr>
        <w:pStyle w:val="Default"/>
        <w:numPr>
          <w:ilvl w:val="0"/>
          <w:numId w:val="42"/>
        </w:numPr>
        <w:rPr>
          <w:sz w:val="22"/>
          <w:szCs w:val="22"/>
        </w:rPr>
      </w:pPr>
      <w:r w:rsidRPr="009C52C5">
        <w:rPr>
          <w:sz w:val="22"/>
          <w:szCs w:val="22"/>
        </w:rPr>
        <w:t xml:space="preserve">keep track of orders </w:t>
      </w:r>
    </w:p>
    <w:p w14:paraId="6469B295" w14:textId="77777777" w:rsidR="009C52C5" w:rsidRPr="009C52C5" w:rsidRDefault="009C52C5" w:rsidP="009C52C5">
      <w:pPr>
        <w:pStyle w:val="Default"/>
        <w:numPr>
          <w:ilvl w:val="0"/>
          <w:numId w:val="42"/>
        </w:numPr>
        <w:rPr>
          <w:sz w:val="22"/>
          <w:szCs w:val="22"/>
        </w:rPr>
      </w:pPr>
      <w:r w:rsidRPr="009C52C5">
        <w:rPr>
          <w:sz w:val="22"/>
          <w:szCs w:val="22"/>
        </w:rPr>
        <w:t xml:space="preserve">keep track of expiry dates, and </w:t>
      </w:r>
    </w:p>
    <w:p w14:paraId="45F4E442" w14:textId="707A4E15" w:rsidR="009C52C5" w:rsidRPr="00935944" w:rsidRDefault="009C52C5" w:rsidP="009C52C5">
      <w:pPr>
        <w:pStyle w:val="Default"/>
        <w:numPr>
          <w:ilvl w:val="0"/>
          <w:numId w:val="42"/>
        </w:numPr>
        <w:rPr>
          <w:sz w:val="22"/>
          <w:szCs w:val="22"/>
        </w:rPr>
      </w:pPr>
      <w:r w:rsidRPr="009C52C5">
        <w:rPr>
          <w:sz w:val="22"/>
          <w:szCs w:val="22"/>
        </w:rPr>
        <w:t>keep a running total of vaccines, including wastage</w:t>
      </w:r>
    </w:p>
    <w:p w14:paraId="1F12723E" w14:textId="1E50B8C5" w:rsidR="009C52C5" w:rsidRPr="009C52C5" w:rsidRDefault="009C52C5" w:rsidP="009C52C5">
      <w:pPr>
        <w:tabs>
          <w:tab w:val="left" w:pos="993"/>
        </w:tabs>
        <w:ind w:left="360" w:right="230"/>
        <w:jc w:val="both"/>
        <w:rPr>
          <w:rFonts w:cs="Arial"/>
          <w:b/>
          <w:bCs/>
          <w:color w:val="000000"/>
          <w:sz w:val="22"/>
          <w:szCs w:val="22"/>
        </w:rPr>
      </w:pPr>
      <w:r w:rsidRPr="00935944">
        <w:rPr>
          <w:rFonts w:cs="Arial"/>
          <w:color w:val="000000"/>
          <w:sz w:val="22"/>
          <w:szCs w:val="22"/>
        </w:rPr>
        <w:t>The systems should be updated immediately upon ordering and receipt of vaccines and at the end of clinical sessions where vaccines have been administered.</w:t>
      </w:r>
    </w:p>
    <w:p w14:paraId="275F282E" w14:textId="77777777" w:rsidR="009C52C5" w:rsidRPr="003733B6" w:rsidRDefault="009C52C5" w:rsidP="009C52C5">
      <w:pPr>
        <w:pStyle w:val="ListParagraph"/>
        <w:tabs>
          <w:tab w:val="left" w:pos="993"/>
        </w:tabs>
        <w:ind w:left="1080" w:right="230"/>
        <w:jc w:val="both"/>
        <w:rPr>
          <w:rFonts w:eastAsia="Times New Roman" w:cs="Arial"/>
          <w:b/>
          <w:sz w:val="22"/>
          <w:szCs w:val="22"/>
        </w:rPr>
      </w:pPr>
    </w:p>
    <w:p w14:paraId="4CDBFEC3" w14:textId="738C30F7" w:rsidR="007F2029" w:rsidRPr="00935944" w:rsidRDefault="007F2029" w:rsidP="009C52C5">
      <w:pPr>
        <w:pStyle w:val="ListParagraph"/>
        <w:numPr>
          <w:ilvl w:val="1"/>
          <w:numId w:val="14"/>
        </w:numPr>
        <w:tabs>
          <w:tab w:val="left" w:pos="993"/>
        </w:tabs>
        <w:ind w:right="230"/>
        <w:jc w:val="both"/>
        <w:rPr>
          <w:rFonts w:eastAsia="Times New Roman" w:cs="Arial"/>
          <w:b/>
          <w:bCs/>
          <w:sz w:val="22"/>
          <w:szCs w:val="22"/>
        </w:rPr>
      </w:pPr>
      <w:r w:rsidRPr="003733B6">
        <w:rPr>
          <w:b/>
          <w:bCs/>
          <w:sz w:val="22"/>
          <w:szCs w:val="22"/>
        </w:rPr>
        <w:t>Storage of reconstituted vaccines</w:t>
      </w:r>
    </w:p>
    <w:p w14:paraId="643F66D2" w14:textId="2C6CA3A9" w:rsidR="00935944" w:rsidRDefault="00935944" w:rsidP="00935944">
      <w:pPr>
        <w:tabs>
          <w:tab w:val="left" w:pos="993"/>
        </w:tabs>
        <w:ind w:left="360" w:right="230"/>
        <w:jc w:val="both"/>
        <w:rPr>
          <w:rFonts w:cs="Arial"/>
          <w:color w:val="000000"/>
          <w:sz w:val="22"/>
          <w:szCs w:val="22"/>
        </w:rPr>
      </w:pPr>
      <w:r w:rsidRPr="00935944">
        <w:rPr>
          <w:rFonts w:cs="Arial"/>
          <w:color w:val="000000"/>
          <w:sz w:val="22"/>
          <w:szCs w:val="22"/>
        </w:rPr>
        <w:t>For some vaccines, there is a need to reconstitute the vaccine using a diluent. Storage requirements for the reconstituted vaccines vary and the SPC or packaging insert should be consulted to identify the specific requirements for these vaccines. Generally, it is not good practice to reconstitute vaccines in advance, although in some cases, such as using multi-dose vials, it can be considered. If a vaccine is reconstituted but not used immediately, it is good practice to label the vaccine with date and time of reconstitution and the initials of the person reconstituting the vaccine. These reconstituted vaccines should be stored in line with the guidance given in the SPC or packaging insert and any local policies.</w:t>
      </w:r>
    </w:p>
    <w:p w14:paraId="0BB90FF7" w14:textId="77777777" w:rsidR="00737DF5" w:rsidRPr="00935944" w:rsidRDefault="00737DF5" w:rsidP="00935944">
      <w:pPr>
        <w:tabs>
          <w:tab w:val="left" w:pos="993"/>
        </w:tabs>
        <w:ind w:left="360" w:right="230"/>
        <w:jc w:val="both"/>
        <w:rPr>
          <w:rFonts w:cs="Arial"/>
          <w:color w:val="000000"/>
          <w:sz w:val="22"/>
          <w:szCs w:val="22"/>
        </w:rPr>
      </w:pPr>
    </w:p>
    <w:p w14:paraId="324B4151" w14:textId="4B4BFC1D" w:rsidR="007F2029" w:rsidRDefault="007F2029" w:rsidP="009C52C5">
      <w:pPr>
        <w:pStyle w:val="ListParagraph"/>
        <w:numPr>
          <w:ilvl w:val="1"/>
          <w:numId w:val="14"/>
        </w:numPr>
        <w:tabs>
          <w:tab w:val="left" w:pos="993"/>
        </w:tabs>
        <w:ind w:right="230"/>
        <w:jc w:val="both"/>
        <w:rPr>
          <w:rFonts w:eastAsia="Times New Roman" w:cs="Arial"/>
          <w:b/>
          <w:bCs/>
          <w:sz w:val="22"/>
          <w:szCs w:val="22"/>
        </w:rPr>
      </w:pPr>
      <w:r w:rsidRPr="003733B6">
        <w:rPr>
          <w:rFonts w:eastAsia="Times New Roman" w:cs="Arial"/>
          <w:b/>
          <w:bCs/>
          <w:sz w:val="22"/>
          <w:szCs w:val="22"/>
        </w:rPr>
        <w:t>Disruption of the cold chain</w:t>
      </w:r>
    </w:p>
    <w:p w14:paraId="53AE6D99" w14:textId="037F270C" w:rsidR="00416C92" w:rsidRPr="00DD4706" w:rsidRDefault="00416C92" w:rsidP="00416C92">
      <w:pPr>
        <w:tabs>
          <w:tab w:val="left" w:pos="993"/>
        </w:tabs>
        <w:ind w:left="360" w:right="230"/>
        <w:jc w:val="both"/>
        <w:rPr>
          <w:rFonts w:cs="Arial"/>
          <w:color w:val="000000"/>
          <w:sz w:val="22"/>
          <w:szCs w:val="22"/>
        </w:rPr>
      </w:pPr>
      <w:r w:rsidRPr="00DD4706">
        <w:rPr>
          <w:rFonts w:cs="Arial"/>
          <w:color w:val="000000"/>
          <w:sz w:val="22"/>
          <w:szCs w:val="22"/>
        </w:rPr>
        <w:t>In the event of cold chain failure, the following should be undertaken:</w:t>
      </w:r>
    </w:p>
    <w:p w14:paraId="6DC9FCAD" w14:textId="55A62D81" w:rsidR="00416C92" w:rsidRPr="00DD4706" w:rsidRDefault="00416C92" w:rsidP="00416C92">
      <w:pPr>
        <w:pStyle w:val="Default"/>
        <w:numPr>
          <w:ilvl w:val="0"/>
          <w:numId w:val="42"/>
        </w:numPr>
        <w:rPr>
          <w:sz w:val="22"/>
          <w:szCs w:val="22"/>
        </w:rPr>
      </w:pPr>
      <w:r w:rsidRPr="00DD4706">
        <w:rPr>
          <w:sz w:val="22"/>
          <w:szCs w:val="22"/>
        </w:rPr>
        <w:t>Check the temperature inside the fridge and try to ascertain how long it has been without power</w:t>
      </w:r>
      <w:r w:rsidR="00737DF5" w:rsidRPr="00DD4706">
        <w:rPr>
          <w:sz w:val="22"/>
          <w:szCs w:val="22"/>
        </w:rPr>
        <w:t>.</w:t>
      </w:r>
    </w:p>
    <w:p w14:paraId="127AB346" w14:textId="1F80B91C" w:rsidR="00416C92" w:rsidRPr="00DD4706" w:rsidRDefault="00416C92" w:rsidP="00416C92">
      <w:pPr>
        <w:pStyle w:val="Default"/>
        <w:numPr>
          <w:ilvl w:val="0"/>
          <w:numId w:val="42"/>
        </w:numPr>
        <w:rPr>
          <w:sz w:val="22"/>
          <w:szCs w:val="22"/>
        </w:rPr>
      </w:pPr>
      <w:r w:rsidRPr="00DD4706">
        <w:rPr>
          <w:sz w:val="22"/>
          <w:szCs w:val="22"/>
        </w:rPr>
        <w:t xml:space="preserve">Remove all vaccines to another working refrigerator or storage box until </w:t>
      </w:r>
      <w:r w:rsidR="00737DF5" w:rsidRPr="00DD4706">
        <w:rPr>
          <w:sz w:val="22"/>
          <w:szCs w:val="22"/>
        </w:rPr>
        <w:t xml:space="preserve">it can be </w:t>
      </w:r>
      <w:r w:rsidRPr="00DD4706">
        <w:rPr>
          <w:sz w:val="22"/>
          <w:szCs w:val="22"/>
        </w:rPr>
        <w:t>confirm</w:t>
      </w:r>
      <w:r w:rsidR="00737DF5" w:rsidRPr="00DD4706">
        <w:rPr>
          <w:sz w:val="22"/>
          <w:szCs w:val="22"/>
        </w:rPr>
        <w:t>ed</w:t>
      </w:r>
      <w:r w:rsidRPr="00DD4706">
        <w:rPr>
          <w:sz w:val="22"/>
          <w:szCs w:val="22"/>
        </w:rPr>
        <w:t xml:space="preserve"> whether or not they can be used. Make sure they are labelled accordingly.</w:t>
      </w:r>
    </w:p>
    <w:p w14:paraId="083C4133" w14:textId="5050716B" w:rsidR="00416C92" w:rsidRPr="00DD4706" w:rsidRDefault="00737DF5" w:rsidP="00737DF5">
      <w:pPr>
        <w:pStyle w:val="Default"/>
        <w:numPr>
          <w:ilvl w:val="0"/>
          <w:numId w:val="42"/>
        </w:numPr>
        <w:rPr>
          <w:b/>
          <w:sz w:val="22"/>
          <w:szCs w:val="22"/>
        </w:rPr>
      </w:pPr>
      <w:r w:rsidRPr="00DD4706">
        <w:rPr>
          <w:sz w:val="22"/>
          <w:szCs w:val="22"/>
        </w:rPr>
        <w:lastRenderedPageBreak/>
        <w:t xml:space="preserve">Make a list of all the vaccines affected and isolate stock within the refrigerator so it cannot be inadvertently used.  </w:t>
      </w:r>
      <w:r w:rsidR="00416C92" w:rsidRPr="00DD4706">
        <w:rPr>
          <w:b/>
          <w:sz w:val="22"/>
          <w:szCs w:val="22"/>
        </w:rPr>
        <w:t>Do not use any vaccine that has been out of the cold chain until advice has been sought from the manufacturer</w:t>
      </w:r>
      <w:r w:rsidRPr="00DD4706">
        <w:rPr>
          <w:b/>
          <w:sz w:val="22"/>
          <w:szCs w:val="22"/>
        </w:rPr>
        <w:t xml:space="preserve"> or local Medicines Information Department/CCG Pharmacy team (insert local contact details XXX)</w:t>
      </w:r>
      <w:r w:rsidR="00416C92" w:rsidRPr="00DD4706">
        <w:rPr>
          <w:b/>
          <w:sz w:val="22"/>
          <w:szCs w:val="22"/>
        </w:rPr>
        <w:t>.</w:t>
      </w:r>
    </w:p>
    <w:p w14:paraId="0A9E00EC" w14:textId="6970F082" w:rsidR="00416C92" w:rsidRPr="00DD4706" w:rsidRDefault="00416C92" w:rsidP="00416C92">
      <w:pPr>
        <w:pStyle w:val="Default"/>
        <w:numPr>
          <w:ilvl w:val="0"/>
          <w:numId w:val="42"/>
        </w:numPr>
        <w:rPr>
          <w:sz w:val="22"/>
          <w:szCs w:val="22"/>
        </w:rPr>
      </w:pPr>
      <w:r w:rsidRPr="00DD4706">
        <w:rPr>
          <w:sz w:val="22"/>
          <w:szCs w:val="22"/>
        </w:rPr>
        <w:t xml:space="preserve">Check the plug. Ensure it </w:t>
      </w:r>
      <w:r w:rsidR="009859AB" w:rsidRPr="00DD4706">
        <w:rPr>
          <w:sz w:val="22"/>
          <w:szCs w:val="22"/>
        </w:rPr>
        <w:t>has not</w:t>
      </w:r>
      <w:r w:rsidRPr="00DD4706">
        <w:rPr>
          <w:sz w:val="22"/>
          <w:szCs w:val="22"/>
        </w:rPr>
        <w:t xml:space="preserve"> been disconnected.</w:t>
      </w:r>
    </w:p>
    <w:p w14:paraId="6A960478" w14:textId="3234E9E4" w:rsidR="00416C92" w:rsidRPr="00DD4706" w:rsidRDefault="00416C92" w:rsidP="00416C92">
      <w:pPr>
        <w:pStyle w:val="Default"/>
        <w:numPr>
          <w:ilvl w:val="0"/>
          <w:numId w:val="42"/>
        </w:numPr>
        <w:rPr>
          <w:sz w:val="22"/>
          <w:szCs w:val="22"/>
        </w:rPr>
      </w:pPr>
      <w:r w:rsidRPr="00DD4706">
        <w:rPr>
          <w:sz w:val="22"/>
          <w:szCs w:val="22"/>
        </w:rPr>
        <w:t xml:space="preserve">Check whether the failure is due to a </w:t>
      </w:r>
      <w:r w:rsidR="009859AB" w:rsidRPr="00DD4706">
        <w:rPr>
          <w:sz w:val="22"/>
          <w:szCs w:val="22"/>
        </w:rPr>
        <w:t>short-term</w:t>
      </w:r>
      <w:r w:rsidRPr="00DD4706">
        <w:rPr>
          <w:sz w:val="22"/>
          <w:szCs w:val="22"/>
        </w:rPr>
        <w:t xml:space="preserve"> electricity failure. Do you have a backup facility such as a generator and is it working?</w:t>
      </w:r>
    </w:p>
    <w:p w14:paraId="766131E7" w14:textId="73C239AB" w:rsidR="00416C92" w:rsidRPr="00DD4706" w:rsidRDefault="00416C92" w:rsidP="00DD4706">
      <w:pPr>
        <w:pStyle w:val="Default"/>
        <w:numPr>
          <w:ilvl w:val="0"/>
          <w:numId w:val="42"/>
        </w:numPr>
        <w:rPr>
          <w:sz w:val="22"/>
          <w:szCs w:val="22"/>
        </w:rPr>
      </w:pPr>
      <w:r w:rsidRPr="00DD4706">
        <w:rPr>
          <w:sz w:val="22"/>
          <w:szCs w:val="22"/>
        </w:rPr>
        <w:t>Inform the person designated to be in charge of all the refrigerators or a manager, in their absence, so that a repair engineer can be called.</w:t>
      </w:r>
    </w:p>
    <w:p w14:paraId="38BC8504" w14:textId="4CE189A3" w:rsidR="00416C92" w:rsidRPr="00DD4706" w:rsidRDefault="00416C92" w:rsidP="00416C92">
      <w:pPr>
        <w:pStyle w:val="Default"/>
        <w:numPr>
          <w:ilvl w:val="0"/>
          <w:numId w:val="42"/>
        </w:numPr>
        <w:rPr>
          <w:sz w:val="22"/>
          <w:szCs w:val="22"/>
        </w:rPr>
      </w:pPr>
      <w:r w:rsidRPr="00DD4706">
        <w:rPr>
          <w:sz w:val="22"/>
          <w:szCs w:val="22"/>
        </w:rPr>
        <w:t xml:space="preserve">Complete the stock incident form on </w:t>
      </w:r>
      <w:proofErr w:type="spellStart"/>
      <w:r w:rsidRPr="00DD4706">
        <w:rPr>
          <w:sz w:val="22"/>
          <w:szCs w:val="22"/>
        </w:rPr>
        <w:t>ImmForm</w:t>
      </w:r>
      <w:proofErr w:type="spellEnd"/>
      <w:r w:rsidRPr="00DD4706">
        <w:rPr>
          <w:sz w:val="22"/>
          <w:szCs w:val="22"/>
        </w:rPr>
        <w:t xml:space="preserve"> </w:t>
      </w:r>
    </w:p>
    <w:p w14:paraId="25420C76" w14:textId="6FF1016E" w:rsidR="00416C92" w:rsidRPr="00416C92" w:rsidRDefault="00416C92" w:rsidP="00416C92">
      <w:pPr>
        <w:pStyle w:val="ListParagraph"/>
        <w:autoSpaceDE w:val="0"/>
        <w:autoSpaceDN w:val="0"/>
        <w:adjustRightInd w:val="0"/>
        <w:ind w:left="1080"/>
        <w:rPr>
          <w:rFonts w:cs="Arial"/>
          <w:color w:val="000000"/>
          <w:sz w:val="23"/>
          <w:szCs w:val="23"/>
        </w:rPr>
      </w:pPr>
    </w:p>
    <w:p w14:paraId="1025605C" w14:textId="60A96B9B" w:rsidR="00CE774B" w:rsidRDefault="00CE774B" w:rsidP="009C52C5">
      <w:pPr>
        <w:pStyle w:val="ListParagraph"/>
        <w:numPr>
          <w:ilvl w:val="0"/>
          <w:numId w:val="14"/>
        </w:numPr>
        <w:tabs>
          <w:tab w:val="left" w:pos="709"/>
        </w:tabs>
        <w:ind w:left="284" w:right="230" w:firstLine="0"/>
        <w:jc w:val="both"/>
        <w:rPr>
          <w:rFonts w:eastAsia="Times New Roman" w:cs="Arial"/>
          <w:b/>
          <w:sz w:val="24"/>
          <w:szCs w:val="24"/>
        </w:rPr>
      </w:pPr>
      <w:r w:rsidRPr="00CE774B">
        <w:rPr>
          <w:rFonts w:eastAsia="Times New Roman" w:cs="Arial"/>
          <w:b/>
          <w:sz w:val="24"/>
          <w:szCs w:val="24"/>
        </w:rPr>
        <w:t>Spillages and breakages</w:t>
      </w:r>
    </w:p>
    <w:p w14:paraId="5E91FE3C" w14:textId="405FBDF7" w:rsidR="00CC5C81" w:rsidRPr="00CC5C81" w:rsidRDefault="00CC5C81" w:rsidP="00CC5C81">
      <w:pPr>
        <w:tabs>
          <w:tab w:val="left" w:pos="993"/>
        </w:tabs>
        <w:ind w:left="360" w:right="230"/>
        <w:jc w:val="both"/>
        <w:rPr>
          <w:rFonts w:cs="Arial"/>
          <w:color w:val="000000"/>
          <w:sz w:val="22"/>
          <w:szCs w:val="22"/>
        </w:rPr>
      </w:pPr>
      <w:r w:rsidRPr="00CC5C81">
        <w:rPr>
          <w:rFonts w:cs="Arial"/>
          <w:color w:val="000000"/>
          <w:sz w:val="22"/>
          <w:szCs w:val="22"/>
        </w:rPr>
        <w:t>Spillages on skin should be washed with soap and water. If a vaccine is splashed in the eyes, they should be washed with sterile 0.9% sodium chloride solution and medical advice should be sought.</w:t>
      </w:r>
    </w:p>
    <w:p w14:paraId="340791E2" w14:textId="044F287C" w:rsidR="00CC5C81" w:rsidRPr="00CC5C81" w:rsidRDefault="00CC5C81" w:rsidP="00CC5C81">
      <w:pPr>
        <w:tabs>
          <w:tab w:val="left" w:pos="993"/>
        </w:tabs>
        <w:ind w:left="360" w:right="230"/>
        <w:jc w:val="both"/>
        <w:rPr>
          <w:rFonts w:cs="Arial"/>
          <w:color w:val="000000"/>
          <w:sz w:val="22"/>
          <w:szCs w:val="22"/>
        </w:rPr>
      </w:pPr>
      <w:r w:rsidRPr="00CC5C81">
        <w:rPr>
          <w:rFonts w:cs="Arial"/>
          <w:color w:val="000000"/>
          <w:sz w:val="22"/>
          <w:szCs w:val="22"/>
        </w:rPr>
        <w:t xml:space="preserve">COSHH safety data sheets supplied with the product must be referred to when clearing up spillages and breakages Spillages must be cleared up quickly and gloves should be worn. </w:t>
      </w:r>
      <w:r>
        <w:rPr>
          <w:rFonts w:cs="Arial"/>
          <w:color w:val="000000"/>
          <w:sz w:val="22"/>
          <w:szCs w:val="22"/>
        </w:rPr>
        <w:t xml:space="preserve">Spillage kits should be used.  </w:t>
      </w:r>
      <w:r w:rsidRPr="00CC5C81">
        <w:rPr>
          <w:rFonts w:cs="Arial"/>
          <w:color w:val="000000"/>
          <w:sz w:val="22"/>
          <w:szCs w:val="22"/>
        </w:rPr>
        <w:t xml:space="preserve">The spillage should be soaked up with paper towels, taking care to avoid skin puncture from glass or needles. The area should be cleaned according to the local chemical disinfection policy or COSHH safety data sheets. Gloves, towels, etc. should be </w:t>
      </w:r>
      <w:r w:rsidR="00DD4706">
        <w:rPr>
          <w:rFonts w:cs="Arial"/>
          <w:color w:val="000000"/>
          <w:sz w:val="22"/>
          <w:szCs w:val="22"/>
        </w:rPr>
        <w:t xml:space="preserve">disposed of according to local waste policy. </w:t>
      </w:r>
    </w:p>
    <w:p w14:paraId="58DA3115" w14:textId="77777777" w:rsidR="0076691F" w:rsidRPr="0004799F" w:rsidRDefault="0076691F" w:rsidP="0076691F">
      <w:pPr>
        <w:pStyle w:val="ListParagraph"/>
        <w:ind w:left="284" w:right="230"/>
        <w:jc w:val="both"/>
        <w:rPr>
          <w:rFonts w:eastAsia="Times New Roman" w:cs="Arial"/>
          <w:sz w:val="24"/>
          <w:szCs w:val="24"/>
        </w:rPr>
      </w:pPr>
    </w:p>
    <w:p w14:paraId="4599E259" w14:textId="6A7B8DB1" w:rsidR="0076691F" w:rsidRDefault="007F2029" w:rsidP="009C52C5">
      <w:pPr>
        <w:pStyle w:val="ListParagraph"/>
        <w:numPr>
          <w:ilvl w:val="0"/>
          <w:numId w:val="14"/>
        </w:numPr>
        <w:tabs>
          <w:tab w:val="left" w:pos="709"/>
        </w:tabs>
        <w:ind w:left="284" w:right="230" w:firstLine="0"/>
        <w:jc w:val="both"/>
        <w:rPr>
          <w:rFonts w:eastAsia="Times New Roman" w:cs="Arial"/>
          <w:b/>
          <w:sz w:val="24"/>
          <w:szCs w:val="24"/>
        </w:rPr>
      </w:pPr>
      <w:r>
        <w:rPr>
          <w:rFonts w:eastAsia="Times New Roman" w:cs="Arial"/>
          <w:b/>
          <w:sz w:val="24"/>
          <w:szCs w:val="24"/>
        </w:rPr>
        <w:t>Transporting vaccines</w:t>
      </w:r>
    </w:p>
    <w:p w14:paraId="0DAA88C3" w14:textId="3959287D" w:rsidR="00264424" w:rsidRPr="00264424" w:rsidRDefault="00264424" w:rsidP="00264424">
      <w:pPr>
        <w:pStyle w:val="Default"/>
        <w:numPr>
          <w:ilvl w:val="0"/>
          <w:numId w:val="42"/>
        </w:numPr>
        <w:rPr>
          <w:sz w:val="22"/>
          <w:szCs w:val="22"/>
        </w:rPr>
      </w:pPr>
      <w:r w:rsidRPr="00264424">
        <w:rPr>
          <w:sz w:val="22"/>
          <w:szCs w:val="22"/>
        </w:rPr>
        <w:t xml:space="preserve">Domestic cool boxes </w:t>
      </w:r>
      <w:r w:rsidRPr="00DD4706">
        <w:rPr>
          <w:b/>
          <w:sz w:val="22"/>
          <w:szCs w:val="22"/>
        </w:rPr>
        <w:t>must</w:t>
      </w:r>
      <w:r w:rsidR="00D811C0" w:rsidRPr="00DD4706">
        <w:rPr>
          <w:b/>
          <w:sz w:val="22"/>
          <w:szCs w:val="22"/>
        </w:rPr>
        <w:t xml:space="preserve"> </w:t>
      </w:r>
      <w:r w:rsidRPr="00DD4706">
        <w:rPr>
          <w:b/>
          <w:sz w:val="22"/>
          <w:szCs w:val="22"/>
        </w:rPr>
        <w:t>not</w:t>
      </w:r>
      <w:r w:rsidRPr="00264424">
        <w:rPr>
          <w:sz w:val="22"/>
          <w:szCs w:val="22"/>
        </w:rPr>
        <w:t xml:space="preserve"> be used to store, distribute or transport vaccines. </w:t>
      </w:r>
    </w:p>
    <w:p w14:paraId="3555EAE1" w14:textId="35AA7413" w:rsidR="00264424" w:rsidRPr="00264424" w:rsidRDefault="00264424" w:rsidP="00264424">
      <w:pPr>
        <w:pStyle w:val="Default"/>
        <w:numPr>
          <w:ilvl w:val="0"/>
          <w:numId w:val="42"/>
        </w:numPr>
        <w:rPr>
          <w:sz w:val="22"/>
          <w:szCs w:val="22"/>
        </w:rPr>
      </w:pPr>
      <w:r w:rsidRPr="00264424">
        <w:rPr>
          <w:sz w:val="22"/>
          <w:szCs w:val="22"/>
        </w:rPr>
        <w:t xml:space="preserve">Validated cool boxes and cool packs from a recognised medical supply company should be used in conjunction with validated maximum–minimum </w:t>
      </w:r>
      <w:r w:rsidRPr="00162747">
        <w:rPr>
          <w:color w:val="auto"/>
          <w:sz w:val="22"/>
          <w:szCs w:val="22"/>
        </w:rPr>
        <w:t xml:space="preserve">thermometers. </w:t>
      </w:r>
      <w:r w:rsidR="00350BD4" w:rsidRPr="00162747">
        <w:rPr>
          <w:color w:val="auto"/>
          <w:sz w:val="22"/>
          <w:szCs w:val="22"/>
        </w:rPr>
        <w:t xml:space="preserve">A data logger is required if vaccine is to be transported and then subsequently returned to the base refrigerator. </w:t>
      </w:r>
    </w:p>
    <w:p w14:paraId="097F8A92" w14:textId="5207074A" w:rsidR="00264424" w:rsidRPr="00D811C0" w:rsidRDefault="00264424" w:rsidP="00264424">
      <w:pPr>
        <w:pStyle w:val="Default"/>
        <w:numPr>
          <w:ilvl w:val="0"/>
          <w:numId w:val="42"/>
        </w:numPr>
        <w:rPr>
          <w:sz w:val="22"/>
          <w:szCs w:val="22"/>
        </w:rPr>
      </w:pPr>
      <w:r w:rsidRPr="00264424">
        <w:rPr>
          <w:sz w:val="22"/>
          <w:szCs w:val="22"/>
        </w:rPr>
        <w:t xml:space="preserve">Cool packs should be stored in accordance with the </w:t>
      </w:r>
      <w:r w:rsidR="00977F3E" w:rsidRPr="00264424">
        <w:rPr>
          <w:sz w:val="22"/>
          <w:szCs w:val="22"/>
        </w:rPr>
        <w:t>manufacturer’s</w:t>
      </w:r>
      <w:r w:rsidRPr="00264424">
        <w:rPr>
          <w:sz w:val="22"/>
          <w:szCs w:val="22"/>
        </w:rPr>
        <w:t xml:space="preserve"> instructions, usually at +2˚C to +8˚C (not a freezer compartment) to ensure they maintain the cold chain at the right temperature.</w:t>
      </w:r>
      <w:r w:rsidRPr="00D811C0">
        <w:rPr>
          <w:sz w:val="22"/>
          <w:szCs w:val="22"/>
        </w:rPr>
        <w:t xml:space="preserve"> </w:t>
      </w:r>
    </w:p>
    <w:p w14:paraId="2BBF225C" w14:textId="77777777" w:rsidR="00264424" w:rsidRPr="00D811C0" w:rsidRDefault="00264424" w:rsidP="00264424">
      <w:pPr>
        <w:pStyle w:val="Default"/>
        <w:numPr>
          <w:ilvl w:val="0"/>
          <w:numId w:val="42"/>
        </w:numPr>
        <w:rPr>
          <w:sz w:val="22"/>
          <w:szCs w:val="22"/>
        </w:rPr>
      </w:pPr>
      <w:r w:rsidRPr="00D811C0">
        <w:rPr>
          <w:sz w:val="22"/>
          <w:szCs w:val="22"/>
        </w:rPr>
        <w:t xml:space="preserve">In general, ice packs and frozen cool packs should not be used as there is a danger of these freezing some vaccine doses during transit. The exception to this is when the cool box manufacturer’s instructions specifically state that ice packs should be used. </w:t>
      </w:r>
    </w:p>
    <w:p w14:paraId="545E5F6D" w14:textId="77777777" w:rsidR="00264424" w:rsidRPr="00D811C0" w:rsidRDefault="00264424" w:rsidP="00264424">
      <w:pPr>
        <w:pStyle w:val="Default"/>
        <w:numPr>
          <w:ilvl w:val="0"/>
          <w:numId w:val="42"/>
        </w:numPr>
        <w:rPr>
          <w:sz w:val="22"/>
          <w:szCs w:val="22"/>
        </w:rPr>
      </w:pPr>
      <w:r w:rsidRPr="00D811C0">
        <w:rPr>
          <w:sz w:val="22"/>
          <w:szCs w:val="22"/>
        </w:rPr>
        <w:t xml:space="preserve">Individual manufacturer’s instructions must be strictly adhered to. </w:t>
      </w:r>
    </w:p>
    <w:p w14:paraId="17BEC3E7" w14:textId="6BD904AF" w:rsidR="00264424" w:rsidRPr="00D811C0" w:rsidRDefault="00264424" w:rsidP="00264424">
      <w:pPr>
        <w:pStyle w:val="Default"/>
        <w:numPr>
          <w:ilvl w:val="0"/>
          <w:numId w:val="42"/>
        </w:numPr>
        <w:rPr>
          <w:sz w:val="22"/>
          <w:szCs w:val="22"/>
        </w:rPr>
      </w:pPr>
      <w:r w:rsidRPr="00D811C0">
        <w:rPr>
          <w:sz w:val="22"/>
          <w:szCs w:val="22"/>
        </w:rPr>
        <w:t xml:space="preserve">A validated cool box provides ongoing assurance that the vaccines will be maintained within the cold chain temperature range during transport. </w:t>
      </w:r>
    </w:p>
    <w:p w14:paraId="7935DAAE" w14:textId="591D3AC9" w:rsidR="00264424" w:rsidRPr="00D811C0" w:rsidRDefault="00264424" w:rsidP="00264424">
      <w:pPr>
        <w:pStyle w:val="Default"/>
        <w:numPr>
          <w:ilvl w:val="0"/>
          <w:numId w:val="42"/>
        </w:numPr>
        <w:rPr>
          <w:sz w:val="22"/>
          <w:szCs w:val="22"/>
        </w:rPr>
      </w:pPr>
      <w:r w:rsidRPr="00D811C0">
        <w:rPr>
          <w:sz w:val="22"/>
          <w:szCs w:val="22"/>
        </w:rPr>
        <w:t xml:space="preserve">With time and use, cool boxes may no longer be able to maintain this temperature range for extended </w:t>
      </w:r>
      <w:r w:rsidR="00D811C0" w:rsidRPr="00D811C0">
        <w:rPr>
          <w:sz w:val="22"/>
          <w:szCs w:val="22"/>
        </w:rPr>
        <w:t>periods,</w:t>
      </w:r>
      <w:r w:rsidRPr="00D811C0">
        <w:rPr>
          <w:sz w:val="22"/>
          <w:szCs w:val="22"/>
        </w:rPr>
        <w:t xml:space="preserve"> so monitoring is always required. </w:t>
      </w:r>
    </w:p>
    <w:p w14:paraId="0A3DE522" w14:textId="77777777" w:rsidR="00264424" w:rsidRPr="00D811C0" w:rsidRDefault="00264424" w:rsidP="00264424">
      <w:pPr>
        <w:pStyle w:val="Default"/>
        <w:numPr>
          <w:ilvl w:val="0"/>
          <w:numId w:val="42"/>
        </w:numPr>
        <w:rPr>
          <w:sz w:val="22"/>
          <w:szCs w:val="22"/>
        </w:rPr>
      </w:pPr>
      <w:r w:rsidRPr="00D811C0">
        <w:rPr>
          <w:sz w:val="22"/>
          <w:szCs w:val="22"/>
        </w:rPr>
        <w:t xml:space="preserve">The cool box manufacturer should also provide sufficient evidence for assurance that a stable temperature within the range of the cold chain can be maintained for several hours. </w:t>
      </w:r>
    </w:p>
    <w:p w14:paraId="20A4C5DD" w14:textId="77777777" w:rsidR="00264424" w:rsidRPr="00D811C0" w:rsidRDefault="00264424" w:rsidP="00264424">
      <w:pPr>
        <w:pStyle w:val="Default"/>
        <w:numPr>
          <w:ilvl w:val="0"/>
          <w:numId w:val="42"/>
        </w:numPr>
        <w:rPr>
          <w:sz w:val="22"/>
          <w:szCs w:val="22"/>
        </w:rPr>
      </w:pPr>
      <w:r w:rsidRPr="00D811C0">
        <w:rPr>
          <w:sz w:val="22"/>
          <w:szCs w:val="22"/>
        </w:rPr>
        <w:t xml:space="preserve">Vaccines must be kept in the original packaging, wrapped in bubble wrap (or similar insulation material) and placed into a cool box with cool packs as per the manufacturer’s instructions. This will prevent direct contact between the vaccine and the cool packs and will protect the vaccine from any damage. </w:t>
      </w:r>
    </w:p>
    <w:p w14:paraId="4FEE081B" w14:textId="77777777" w:rsidR="00977F3E" w:rsidRDefault="00264424" w:rsidP="00D811C0">
      <w:pPr>
        <w:pStyle w:val="Default"/>
        <w:numPr>
          <w:ilvl w:val="0"/>
          <w:numId w:val="42"/>
        </w:numPr>
        <w:rPr>
          <w:sz w:val="22"/>
          <w:szCs w:val="22"/>
        </w:rPr>
      </w:pPr>
      <w:r w:rsidRPr="00D811C0">
        <w:rPr>
          <w:sz w:val="22"/>
          <w:szCs w:val="22"/>
        </w:rPr>
        <w:t>When transporting vaccines, named individuals are responsible for ensuring that only the amounts of vaccines necessary for each session are removed from the vaccine refrigerator. These should be placed quickly into the validated cool boxes and opening must be kept to a minimum.</w:t>
      </w:r>
    </w:p>
    <w:p w14:paraId="2DAA7466" w14:textId="69D27DB3" w:rsidR="00264424" w:rsidRDefault="00977F3E" w:rsidP="00D811C0">
      <w:pPr>
        <w:pStyle w:val="Default"/>
        <w:numPr>
          <w:ilvl w:val="0"/>
          <w:numId w:val="42"/>
        </w:numPr>
        <w:rPr>
          <w:sz w:val="22"/>
          <w:szCs w:val="22"/>
        </w:rPr>
      </w:pPr>
      <w:r>
        <w:rPr>
          <w:sz w:val="22"/>
          <w:szCs w:val="22"/>
        </w:rPr>
        <w:t>An example v</w:t>
      </w:r>
      <w:r w:rsidRPr="00977F3E">
        <w:rPr>
          <w:sz w:val="22"/>
          <w:szCs w:val="22"/>
        </w:rPr>
        <w:t>accine in cool box temperature monitoring sheet</w:t>
      </w:r>
      <w:r>
        <w:rPr>
          <w:sz w:val="22"/>
          <w:szCs w:val="22"/>
        </w:rPr>
        <w:t xml:space="preserve"> is available in Appendix 2</w:t>
      </w:r>
    </w:p>
    <w:p w14:paraId="4D39538B" w14:textId="77777777" w:rsidR="00977F3E" w:rsidRPr="00D811C0" w:rsidRDefault="00977F3E" w:rsidP="00977F3E">
      <w:pPr>
        <w:pStyle w:val="Default"/>
        <w:ind w:left="1080"/>
        <w:rPr>
          <w:sz w:val="22"/>
          <w:szCs w:val="22"/>
        </w:rPr>
      </w:pPr>
    </w:p>
    <w:p w14:paraId="59057695" w14:textId="2E54163C" w:rsidR="00CE774B" w:rsidRDefault="00CE774B" w:rsidP="009C52C5">
      <w:pPr>
        <w:pStyle w:val="ListParagraph"/>
        <w:numPr>
          <w:ilvl w:val="1"/>
          <w:numId w:val="14"/>
        </w:numPr>
        <w:tabs>
          <w:tab w:val="left" w:pos="993"/>
        </w:tabs>
        <w:ind w:right="230"/>
        <w:jc w:val="both"/>
        <w:rPr>
          <w:rFonts w:eastAsia="Times New Roman" w:cs="Arial"/>
          <w:b/>
          <w:sz w:val="22"/>
          <w:szCs w:val="22"/>
        </w:rPr>
      </w:pPr>
      <w:r w:rsidRPr="00CE774B">
        <w:rPr>
          <w:rFonts w:eastAsia="Times New Roman" w:cs="Arial"/>
          <w:b/>
          <w:sz w:val="22"/>
          <w:szCs w:val="22"/>
        </w:rPr>
        <w:t>Returned vaccines</w:t>
      </w:r>
      <w:r w:rsidR="00D811C0">
        <w:rPr>
          <w:rFonts w:eastAsia="Times New Roman" w:cs="Arial"/>
          <w:b/>
          <w:sz w:val="22"/>
          <w:szCs w:val="22"/>
        </w:rPr>
        <w:t xml:space="preserve"> </w:t>
      </w:r>
      <w:bookmarkStart w:id="2" w:name="_Hlk57216934"/>
      <w:r w:rsidR="00D811C0">
        <w:rPr>
          <w:rFonts w:eastAsia="Times New Roman" w:cs="Arial"/>
          <w:b/>
          <w:sz w:val="22"/>
          <w:szCs w:val="22"/>
        </w:rPr>
        <w:t>that have been transported</w:t>
      </w:r>
      <w:bookmarkEnd w:id="2"/>
    </w:p>
    <w:p w14:paraId="45D0EDCC" w14:textId="2F63AB98" w:rsidR="00357E34" w:rsidRPr="00357E34" w:rsidRDefault="00357E34" w:rsidP="00357E34">
      <w:pPr>
        <w:tabs>
          <w:tab w:val="left" w:pos="993"/>
        </w:tabs>
        <w:ind w:left="360" w:right="230"/>
        <w:jc w:val="both"/>
        <w:rPr>
          <w:rFonts w:eastAsia="MS Mincho" w:cs="Arial"/>
          <w:color w:val="000000"/>
          <w:sz w:val="22"/>
          <w:szCs w:val="22"/>
        </w:rPr>
      </w:pPr>
      <w:r w:rsidRPr="00162747">
        <w:rPr>
          <w:rFonts w:eastAsia="MS Mincho" w:cs="Arial"/>
          <w:sz w:val="22"/>
          <w:szCs w:val="22"/>
        </w:rPr>
        <w:t>Vaccination sessions away from the base clinic should be planned in such a way that the correct amount of vaccine is transported, thereby minimising any need to return vaccine.  In general, unused vaccines</w:t>
      </w:r>
      <w:r w:rsidR="00F60920" w:rsidRPr="00162747">
        <w:rPr>
          <w:rFonts w:eastAsia="MS Mincho" w:cs="Arial"/>
          <w:sz w:val="22"/>
          <w:szCs w:val="22"/>
        </w:rPr>
        <w:t xml:space="preserve"> may be returned to the base clinic vaccine refrigerator</w:t>
      </w:r>
      <w:r w:rsidRPr="00162747">
        <w:rPr>
          <w:rFonts w:eastAsia="MS Mincho" w:cs="Arial"/>
          <w:sz w:val="22"/>
          <w:szCs w:val="22"/>
        </w:rPr>
        <w:t xml:space="preserve">, providing there is </w:t>
      </w:r>
      <w:r w:rsidR="00350BD4" w:rsidRPr="00162747">
        <w:rPr>
          <w:rFonts w:eastAsia="MS Mincho" w:cs="Arial"/>
          <w:sz w:val="22"/>
          <w:szCs w:val="22"/>
        </w:rPr>
        <w:t xml:space="preserve">evidence from the data logger </w:t>
      </w:r>
      <w:r w:rsidRPr="00162747">
        <w:rPr>
          <w:rFonts w:eastAsia="MS Mincho" w:cs="Arial"/>
          <w:sz w:val="22"/>
          <w:szCs w:val="22"/>
        </w:rPr>
        <w:t xml:space="preserve">that the cold chain has been maintained. Returned vaccines should be marked, segregated and used at the earliest opportunity.  This general information is not applicable to all situations and </w:t>
      </w:r>
      <w:r w:rsidRPr="00162747">
        <w:rPr>
          <w:rFonts w:eastAsia="MS Mincho" w:cs="Arial"/>
          <w:sz w:val="22"/>
          <w:szCs w:val="22"/>
        </w:rPr>
        <w:lastRenderedPageBreak/>
        <w:t>vaccine specific information should be followed where this is available</w:t>
      </w:r>
      <w:r w:rsidR="00350BD4" w:rsidRPr="00162747">
        <w:rPr>
          <w:rFonts w:eastAsia="MS Mincho" w:cs="Arial"/>
          <w:sz w:val="22"/>
          <w:szCs w:val="22"/>
        </w:rPr>
        <w:t>, f</w:t>
      </w:r>
      <w:r w:rsidRPr="00162747">
        <w:rPr>
          <w:rFonts w:eastAsia="MS Mincho" w:cs="Arial"/>
          <w:sz w:val="22"/>
          <w:szCs w:val="22"/>
        </w:rPr>
        <w:t xml:space="preserve">or </w:t>
      </w:r>
      <w:r w:rsidR="00791656" w:rsidRPr="00162747">
        <w:rPr>
          <w:rFonts w:eastAsia="MS Mincho" w:cs="Arial"/>
          <w:sz w:val="22"/>
          <w:szCs w:val="22"/>
        </w:rPr>
        <w:t>example</w:t>
      </w:r>
      <w:r w:rsidRPr="00162747">
        <w:rPr>
          <w:rFonts w:eastAsia="MS Mincho" w:cs="Arial"/>
          <w:sz w:val="22"/>
          <w:szCs w:val="22"/>
        </w:rPr>
        <w:t xml:space="preserve"> </w:t>
      </w:r>
      <w:r w:rsidR="00350BD4" w:rsidRPr="00162747">
        <w:rPr>
          <w:rFonts w:eastAsia="MS Mincho" w:cs="Arial"/>
          <w:sz w:val="22"/>
          <w:szCs w:val="22"/>
        </w:rPr>
        <w:t xml:space="preserve">vaccines that are particularly temperature sensitive or require complex handling. </w:t>
      </w:r>
    </w:p>
    <w:p w14:paraId="7B3F797B" w14:textId="3F7B07EC" w:rsidR="00357E34" w:rsidRPr="00357E34" w:rsidRDefault="00357E34" w:rsidP="00357E34">
      <w:pPr>
        <w:tabs>
          <w:tab w:val="left" w:pos="993"/>
        </w:tabs>
        <w:ind w:left="360" w:right="230"/>
        <w:jc w:val="both"/>
        <w:rPr>
          <w:rFonts w:eastAsia="MS Mincho" w:cs="Arial"/>
          <w:color w:val="000000"/>
          <w:sz w:val="22"/>
          <w:szCs w:val="22"/>
        </w:rPr>
      </w:pPr>
      <w:r w:rsidRPr="00357E34">
        <w:rPr>
          <w:rFonts w:eastAsia="MS Mincho" w:cs="Arial"/>
          <w:color w:val="000000"/>
          <w:sz w:val="22"/>
          <w:szCs w:val="22"/>
        </w:rPr>
        <w:t xml:space="preserve">If the cold chain cannot be guaranteed, then advice must be sought from the manufacturer or local Medicines Information Department/CCG Pharmacy team (insert local contact details XXX) and if </w:t>
      </w:r>
      <w:r w:rsidR="00096A2F" w:rsidRPr="00357E34">
        <w:rPr>
          <w:rFonts w:eastAsia="MS Mincho" w:cs="Arial"/>
          <w:color w:val="000000"/>
          <w:sz w:val="22"/>
          <w:szCs w:val="22"/>
        </w:rPr>
        <w:t>necessary,</w:t>
      </w:r>
      <w:r w:rsidRPr="00357E34">
        <w:rPr>
          <w:rFonts w:eastAsia="MS Mincho" w:cs="Arial"/>
          <w:color w:val="000000"/>
          <w:sz w:val="22"/>
          <w:szCs w:val="22"/>
        </w:rPr>
        <w:t xml:space="preserve"> the vaccines should be destroyed.</w:t>
      </w:r>
    </w:p>
    <w:p w14:paraId="27E36141" w14:textId="77777777" w:rsidR="00CE774B" w:rsidRPr="00CE774B" w:rsidRDefault="00CE774B" w:rsidP="00D811C0">
      <w:pPr>
        <w:tabs>
          <w:tab w:val="left" w:pos="709"/>
        </w:tabs>
        <w:ind w:right="230"/>
        <w:jc w:val="both"/>
        <w:rPr>
          <w:rFonts w:eastAsia="Times New Roman" w:cs="Arial"/>
          <w:b/>
        </w:rPr>
      </w:pPr>
    </w:p>
    <w:p w14:paraId="4B82557C" w14:textId="5DC7B3F7" w:rsidR="00CE774B" w:rsidRDefault="00CE774B" w:rsidP="009C52C5">
      <w:pPr>
        <w:pStyle w:val="ListParagraph"/>
        <w:numPr>
          <w:ilvl w:val="0"/>
          <w:numId w:val="14"/>
        </w:numPr>
        <w:tabs>
          <w:tab w:val="left" w:pos="709"/>
        </w:tabs>
        <w:ind w:left="284" w:right="230" w:firstLine="0"/>
        <w:jc w:val="both"/>
        <w:rPr>
          <w:rFonts w:eastAsia="Times New Roman" w:cs="Arial"/>
          <w:b/>
          <w:sz w:val="24"/>
          <w:szCs w:val="24"/>
        </w:rPr>
      </w:pPr>
      <w:r>
        <w:rPr>
          <w:rFonts w:eastAsia="Times New Roman" w:cs="Arial"/>
          <w:b/>
          <w:sz w:val="24"/>
          <w:szCs w:val="24"/>
        </w:rPr>
        <w:t>Disposal of vaccines</w:t>
      </w:r>
    </w:p>
    <w:p w14:paraId="6DAD7831" w14:textId="77777777" w:rsidR="0017277A" w:rsidRPr="00F45E68" w:rsidRDefault="0017277A" w:rsidP="00F45E68">
      <w:pPr>
        <w:tabs>
          <w:tab w:val="left" w:pos="993"/>
        </w:tabs>
        <w:ind w:left="360" w:right="230"/>
        <w:jc w:val="both"/>
        <w:rPr>
          <w:rFonts w:cs="Arial"/>
          <w:color w:val="000000"/>
          <w:sz w:val="22"/>
          <w:szCs w:val="22"/>
        </w:rPr>
      </w:pPr>
      <w:r w:rsidRPr="00F45E68">
        <w:rPr>
          <w:rFonts w:cs="Arial"/>
          <w:color w:val="000000"/>
          <w:sz w:val="22"/>
          <w:szCs w:val="22"/>
        </w:rPr>
        <w:t xml:space="preserve">All reconstituted vaccines and opened single and multi-dose vials must be used within the period recommended by the manufacturer. </w:t>
      </w:r>
    </w:p>
    <w:p w14:paraId="2C4F337E" w14:textId="4EB64B7D" w:rsidR="0017277A" w:rsidRPr="00F45E68" w:rsidRDefault="0017277A" w:rsidP="00F45E68">
      <w:pPr>
        <w:tabs>
          <w:tab w:val="left" w:pos="993"/>
        </w:tabs>
        <w:ind w:left="360" w:right="230"/>
        <w:jc w:val="both"/>
        <w:rPr>
          <w:rFonts w:cs="Arial"/>
          <w:color w:val="000000"/>
          <w:sz w:val="22"/>
          <w:szCs w:val="22"/>
        </w:rPr>
      </w:pPr>
      <w:r w:rsidRPr="00F45E68">
        <w:rPr>
          <w:rFonts w:cs="Arial"/>
          <w:color w:val="000000"/>
          <w:sz w:val="22"/>
          <w:szCs w:val="22"/>
        </w:rPr>
        <w:t xml:space="preserve">Intact and unopened fridge items which are no longer required (e.g. out-of-date stock) must be disposed </w:t>
      </w:r>
      <w:r w:rsidR="00F519E8">
        <w:rPr>
          <w:rFonts w:cs="Arial"/>
          <w:color w:val="000000"/>
          <w:sz w:val="22"/>
          <w:szCs w:val="22"/>
        </w:rPr>
        <w:t xml:space="preserve">of </w:t>
      </w:r>
      <w:r w:rsidRPr="00F45E68">
        <w:rPr>
          <w:rFonts w:cs="Arial"/>
          <w:color w:val="000000"/>
          <w:sz w:val="22"/>
          <w:szCs w:val="22"/>
        </w:rPr>
        <w:t xml:space="preserve">as per the </w:t>
      </w:r>
      <w:r w:rsidR="00F45E68" w:rsidRPr="00F45E68">
        <w:rPr>
          <w:rFonts w:cs="Arial"/>
          <w:color w:val="000000"/>
          <w:sz w:val="22"/>
          <w:szCs w:val="22"/>
        </w:rPr>
        <w:t>local Waste</w:t>
      </w:r>
      <w:r w:rsidRPr="00F45E68">
        <w:rPr>
          <w:rFonts w:cs="Arial"/>
          <w:color w:val="000000"/>
          <w:sz w:val="22"/>
          <w:szCs w:val="22"/>
        </w:rPr>
        <w:t xml:space="preserve"> Policy. </w:t>
      </w:r>
    </w:p>
    <w:p w14:paraId="51500563" w14:textId="2B46D1F7" w:rsidR="0017277A" w:rsidRDefault="0017277A" w:rsidP="00F45E68">
      <w:pPr>
        <w:pStyle w:val="ListParagraph"/>
        <w:autoSpaceDE w:val="0"/>
        <w:autoSpaceDN w:val="0"/>
        <w:adjustRightInd w:val="0"/>
        <w:ind w:left="360"/>
        <w:rPr>
          <w:rFonts w:cs="Arial"/>
          <w:color w:val="000000"/>
          <w:sz w:val="22"/>
          <w:szCs w:val="22"/>
        </w:rPr>
      </w:pPr>
      <w:r w:rsidRPr="00F45E68">
        <w:rPr>
          <w:rFonts w:cs="Arial"/>
          <w:color w:val="000000"/>
          <w:sz w:val="22"/>
          <w:szCs w:val="22"/>
        </w:rPr>
        <w:t xml:space="preserve">At the end of an immunisation session any remaining reconstituted vaccine must be disposed of in an appropriate coloured sharps bin for incineration. (Use yellow-lidded sharps bin for all vaccines, except for BCG vaccine which must be disposed of in a purple-lidded sharps bin as it is classed as cytotoxic/cytostatic). Refer to </w:t>
      </w:r>
      <w:r w:rsidR="00F45E68" w:rsidRPr="00F45E68">
        <w:rPr>
          <w:rFonts w:cs="Arial"/>
          <w:color w:val="000000"/>
          <w:sz w:val="22"/>
          <w:szCs w:val="22"/>
        </w:rPr>
        <w:t>the local Waste Policy.</w:t>
      </w:r>
    </w:p>
    <w:p w14:paraId="56F1BBBC" w14:textId="77777777" w:rsidR="00977F3E" w:rsidRPr="00F45E68" w:rsidRDefault="00977F3E" w:rsidP="00F45E68">
      <w:pPr>
        <w:pStyle w:val="ListParagraph"/>
        <w:autoSpaceDE w:val="0"/>
        <w:autoSpaceDN w:val="0"/>
        <w:adjustRightInd w:val="0"/>
        <w:ind w:left="360"/>
        <w:rPr>
          <w:rFonts w:eastAsia="Times New Roman" w:cs="Arial"/>
          <w:b/>
          <w:sz w:val="22"/>
          <w:szCs w:val="22"/>
        </w:rPr>
      </w:pPr>
    </w:p>
    <w:p w14:paraId="4A66D11E" w14:textId="15EC723E" w:rsidR="00091F1D" w:rsidRDefault="00091F1D" w:rsidP="009C52C5">
      <w:pPr>
        <w:pStyle w:val="ListParagraph"/>
        <w:numPr>
          <w:ilvl w:val="0"/>
          <w:numId w:val="14"/>
        </w:numPr>
        <w:tabs>
          <w:tab w:val="left" w:pos="709"/>
        </w:tabs>
        <w:ind w:left="284" w:right="230" w:firstLine="0"/>
        <w:jc w:val="both"/>
        <w:rPr>
          <w:rFonts w:eastAsia="Times New Roman" w:cs="Arial"/>
          <w:b/>
          <w:sz w:val="24"/>
          <w:szCs w:val="24"/>
        </w:rPr>
      </w:pPr>
      <w:r>
        <w:rPr>
          <w:rFonts w:eastAsia="Times New Roman" w:cs="Arial"/>
          <w:b/>
          <w:sz w:val="24"/>
          <w:szCs w:val="24"/>
        </w:rPr>
        <w:t>Incidents</w:t>
      </w:r>
    </w:p>
    <w:p w14:paraId="2AE7606F" w14:textId="31022AA5" w:rsidR="00091F1D" w:rsidRDefault="00091F1D" w:rsidP="00091F1D">
      <w:pPr>
        <w:tabs>
          <w:tab w:val="left" w:pos="993"/>
        </w:tabs>
        <w:ind w:left="360" w:right="230"/>
        <w:jc w:val="both"/>
        <w:rPr>
          <w:rFonts w:cs="Arial"/>
          <w:color w:val="000000"/>
          <w:sz w:val="22"/>
          <w:szCs w:val="22"/>
        </w:rPr>
      </w:pPr>
      <w:r w:rsidRPr="00091F1D">
        <w:rPr>
          <w:rFonts w:cs="Arial"/>
          <w:color w:val="000000"/>
          <w:sz w:val="22"/>
          <w:szCs w:val="22"/>
        </w:rPr>
        <w:t>All deviations f</w:t>
      </w:r>
      <w:r>
        <w:rPr>
          <w:rFonts w:cs="Arial"/>
          <w:color w:val="000000"/>
          <w:sz w:val="22"/>
          <w:szCs w:val="22"/>
        </w:rPr>
        <w:t>ro</w:t>
      </w:r>
      <w:r w:rsidRPr="00091F1D">
        <w:rPr>
          <w:rFonts w:cs="Arial"/>
          <w:color w:val="000000"/>
          <w:sz w:val="22"/>
          <w:szCs w:val="22"/>
        </w:rPr>
        <w:t xml:space="preserve">m this policy or the cold chain must be reported to </w:t>
      </w:r>
      <w:r>
        <w:rPr>
          <w:rFonts w:cs="Arial"/>
          <w:color w:val="000000"/>
          <w:sz w:val="22"/>
          <w:szCs w:val="22"/>
        </w:rPr>
        <w:t>a designated manager</w:t>
      </w:r>
      <w:r w:rsidR="00977F3E">
        <w:rPr>
          <w:rFonts w:cs="Arial"/>
          <w:color w:val="000000"/>
          <w:sz w:val="22"/>
          <w:szCs w:val="22"/>
        </w:rPr>
        <w:t>.</w:t>
      </w:r>
      <w:r w:rsidR="00FC59F0">
        <w:rPr>
          <w:rFonts w:cs="Arial"/>
          <w:color w:val="000000"/>
          <w:sz w:val="22"/>
          <w:szCs w:val="22"/>
        </w:rPr>
        <w:t xml:space="preserve"> The incident must be reported according to the local incident reporting policy.</w:t>
      </w:r>
    </w:p>
    <w:p w14:paraId="3078384E" w14:textId="77777777" w:rsidR="00977F3E" w:rsidRPr="00091F1D" w:rsidRDefault="00977F3E" w:rsidP="00091F1D">
      <w:pPr>
        <w:tabs>
          <w:tab w:val="left" w:pos="993"/>
        </w:tabs>
        <w:ind w:left="360" w:right="230"/>
        <w:jc w:val="both"/>
        <w:rPr>
          <w:rFonts w:cs="Arial"/>
          <w:color w:val="000000"/>
          <w:sz w:val="22"/>
          <w:szCs w:val="22"/>
        </w:rPr>
      </w:pPr>
    </w:p>
    <w:p w14:paraId="6CF6C1FD" w14:textId="1FADEDD8" w:rsidR="00415502" w:rsidRDefault="00415502" w:rsidP="009C52C5">
      <w:pPr>
        <w:pStyle w:val="ListParagraph"/>
        <w:numPr>
          <w:ilvl w:val="0"/>
          <w:numId w:val="14"/>
        </w:numPr>
        <w:tabs>
          <w:tab w:val="left" w:pos="709"/>
        </w:tabs>
        <w:ind w:left="284" w:right="230" w:firstLine="0"/>
        <w:jc w:val="both"/>
        <w:rPr>
          <w:rFonts w:eastAsia="Times New Roman" w:cs="Arial"/>
          <w:b/>
          <w:sz w:val="24"/>
          <w:szCs w:val="24"/>
        </w:rPr>
      </w:pPr>
      <w:r>
        <w:rPr>
          <w:rFonts w:eastAsia="Times New Roman" w:cs="Arial"/>
          <w:b/>
          <w:sz w:val="24"/>
          <w:szCs w:val="24"/>
        </w:rPr>
        <w:t>Training requirements</w:t>
      </w:r>
    </w:p>
    <w:p w14:paraId="6E8A30DC" w14:textId="4672B292" w:rsidR="00D811C0" w:rsidRPr="00DD4706" w:rsidRDefault="00FC59F0" w:rsidP="00D811C0">
      <w:pPr>
        <w:pStyle w:val="ListParagraph"/>
        <w:tabs>
          <w:tab w:val="left" w:pos="709"/>
        </w:tabs>
        <w:ind w:left="284" w:right="230"/>
        <w:jc w:val="both"/>
        <w:rPr>
          <w:rFonts w:eastAsia="Times New Roman" w:cs="Arial"/>
          <w:b/>
          <w:sz w:val="22"/>
          <w:szCs w:val="22"/>
        </w:rPr>
      </w:pPr>
      <w:r>
        <w:rPr>
          <w:sz w:val="22"/>
          <w:szCs w:val="22"/>
        </w:rPr>
        <w:t xml:space="preserve">Any person involved in the maintenance of the cold chain must be suitably trained.  </w:t>
      </w:r>
      <w:r w:rsidR="00D811C0" w:rsidRPr="00DD4706">
        <w:rPr>
          <w:sz w:val="22"/>
          <w:szCs w:val="22"/>
        </w:rPr>
        <w:t>Cold</w:t>
      </w:r>
      <w:r w:rsidR="00984B68">
        <w:rPr>
          <w:sz w:val="22"/>
          <w:szCs w:val="22"/>
        </w:rPr>
        <w:t xml:space="preserve"> </w:t>
      </w:r>
      <w:r w:rsidR="00D811C0" w:rsidRPr="00DD4706">
        <w:rPr>
          <w:sz w:val="22"/>
          <w:szCs w:val="22"/>
        </w:rPr>
        <w:t>chain compliance must be incorporated into immunisation and vaccination training.</w:t>
      </w:r>
      <w:r>
        <w:rPr>
          <w:sz w:val="22"/>
          <w:szCs w:val="22"/>
        </w:rPr>
        <w:t xml:space="preserve">  </w:t>
      </w:r>
    </w:p>
    <w:p w14:paraId="1474C97E" w14:textId="77777777" w:rsidR="00A50EF3" w:rsidRDefault="00A50EF3" w:rsidP="008F6E50">
      <w:pPr>
        <w:ind w:left="284" w:right="230"/>
        <w:rPr>
          <w:rFonts w:eastAsia="Times New Roman" w:cs="Arial"/>
          <w:sz w:val="22"/>
          <w:szCs w:val="22"/>
          <w:lang w:eastAsia="en-GB"/>
        </w:rPr>
      </w:pPr>
    </w:p>
    <w:p w14:paraId="29A01C06" w14:textId="654AAED9" w:rsidR="00FC59F0" w:rsidRPr="00FC59F0" w:rsidRDefault="00FC59F0" w:rsidP="00FC59F0">
      <w:pPr>
        <w:pStyle w:val="ListParagraph"/>
        <w:numPr>
          <w:ilvl w:val="0"/>
          <w:numId w:val="14"/>
        </w:numPr>
        <w:tabs>
          <w:tab w:val="left" w:pos="709"/>
        </w:tabs>
        <w:ind w:left="284" w:right="230" w:firstLine="0"/>
        <w:jc w:val="both"/>
        <w:rPr>
          <w:rFonts w:eastAsia="Times New Roman" w:cs="Arial"/>
          <w:b/>
          <w:sz w:val="24"/>
          <w:szCs w:val="24"/>
        </w:rPr>
      </w:pPr>
      <w:r w:rsidRPr="00FC59F0">
        <w:rPr>
          <w:rFonts w:eastAsia="Times New Roman" w:cs="Arial"/>
          <w:b/>
          <w:sz w:val="24"/>
          <w:szCs w:val="24"/>
        </w:rPr>
        <w:t>Reference</w:t>
      </w:r>
      <w:r>
        <w:rPr>
          <w:rFonts w:eastAsia="Times New Roman" w:cs="Arial"/>
          <w:b/>
          <w:sz w:val="24"/>
          <w:szCs w:val="24"/>
        </w:rPr>
        <w:t>s</w:t>
      </w:r>
    </w:p>
    <w:p w14:paraId="0DC36379" w14:textId="2BA31D73" w:rsidR="00FC59F0" w:rsidRPr="00EC1A91" w:rsidRDefault="00EC1A91" w:rsidP="00EC1A91">
      <w:pPr>
        <w:pStyle w:val="ListParagraph"/>
        <w:tabs>
          <w:tab w:val="left" w:pos="709"/>
        </w:tabs>
        <w:ind w:left="284" w:right="230"/>
        <w:jc w:val="both"/>
        <w:rPr>
          <w:sz w:val="22"/>
          <w:szCs w:val="22"/>
        </w:rPr>
      </w:pPr>
      <w:r w:rsidRPr="00EC1A91">
        <w:rPr>
          <w:sz w:val="22"/>
          <w:szCs w:val="22"/>
        </w:rPr>
        <w:t>Immunisation against infectious disease</w:t>
      </w:r>
      <w:r>
        <w:rPr>
          <w:sz w:val="22"/>
          <w:szCs w:val="22"/>
        </w:rPr>
        <w:t xml:space="preserve">.  Chapter 3 </w:t>
      </w:r>
      <w:r w:rsidRPr="00EC1A91">
        <w:rPr>
          <w:sz w:val="22"/>
          <w:szCs w:val="22"/>
        </w:rPr>
        <w:t>Storage, distribution and disposal of vaccines</w:t>
      </w:r>
    </w:p>
    <w:p w14:paraId="573305C6" w14:textId="582408D6" w:rsidR="00FC59F0" w:rsidRPr="00FC59F0" w:rsidRDefault="00FC59F0" w:rsidP="00FC59F0">
      <w:pPr>
        <w:pStyle w:val="ListParagraph"/>
        <w:tabs>
          <w:tab w:val="left" w:pos="709"/>
        </w:tabs>
        <w:ind w:left="284" w:right="230"/>
        <w:jc w:val="both"/>
        <w:rPr>
          <w:sz w:val="22"/>
          <w:szCs w:val="22"/>
        </w:rPr>
      </w:pPr>
      <w:r w:rsidRPr="00FC59F0">
        <w:rPr>
          <w:sz w:val="22"/>
          <w:szCs w:val="22"/>
        </w:rPr>
        <w:t>PHE Protocol for ordering, storing and handling vaccines 2014</w:t>
      </w:r>
    </w:p>
    <w:p w14:paraId="5C0F1EC1" w14:textId="44BFD10B" w:rsidR="00794765" w:rsidRDefault="00794765">
      <w:pPr>
        <w:rPr>
          <w:rFonts w:eastAsia="Times New Roman" w:cs="Arial"/>
          <w:sz w:val="22"/>
          <w:szCs w:val="22"/>
          <w:lang w:eastAsia="en-GB"/>
        </w:rPr>
      </w:pPr>
      <w:r>
        <w:rPr>
          <w:rFonts w:eastAsia="Times New Roman" w:cs="Arial"/>
          <w:sz w:val="22"/>
          <w:szCs w:val="22"/>
          <w:lang w:eastAsia="en-GB"/>
        </w:rPr>
        <w:br w:type="page"/>
      </w:r>
    </w:p>
    <w:p w14:paraId="4F479406" w14:textId="15CB37C1" w:rsidR="00EB025F" w:rsidRDefault="00416C92" w:rsidP="00794765">
      <w:pPr>
        <w:ind w:left="284" w:right="230"/>
        <w:rPr>
          <w:rFonts w:eastAsia="Times New Roman" w:cs="Arial"/>
          <w:b/>
          <w:bCs/>
          <w:sz w:val="22"/>
          <w:szCs w:val="22"/>
          <w:lang w:eastAsia="en-GB"/>
        </w:rPr>
      </w:pPr>
      <w:r w:rsidRPr="003F126A">
        <w:rPr>
          <w:rFonts w:eastAsia="Times New Roman" w:cs="Arial"/>
          <w:b/>
          <w:bCs/>
          <w:sz w:val="22"/>
          <w:szCs w:val="22"/>
          <w:lang w:eastAsia="en-GB"/>
        </w:rPr>
        <w:lastRenderedPageBreak/>
        <w:t xml:space="preserve">Appendix 1 Example of Refrigerator Temperature Record Chart </w:t>
      </w:r>
    </w:p>
    <w:p w14:paraId="302695CB" w14:textId="77777777" w:rsidR="003F126A" w:rsidRPr="003F126A" w:rsidRDefault="003F126A" w:rsidP="00794765">
      <w:pPr>
        <w:ind w:left="284" w:right="230"/>
        <w:rPr>
          <w:rFonts w:eastAsia="Times New Roman" w:cs="Arial"/>
          <w:b/>
          <w:bCs/>
          <w:sz w:val="22"/>
          <w:szCs w:val="22"/>
          <w:lang w:eastAsia="en-GB"/>
        </w:rPr>
      </w:pPr>
    </w:p>
    <w:tbl>
      <w:tblPr>
        <w:tblStyle w:val="TableGrid"/>
        <w:tblW w:w="0" w:type="auto"/>
        <w:tblInd w:w="284" w:type="dxa"/>
        <w:tblLook w:val="04A0" w:firstRow="1" w:lastRow="0" w:firstColumn="1" w:lastColumn="0" w:noHBand="0" w:noVBand="1"/>
      </w:tblPr>
      <w:tblGrid>
        <w:gridCol w:w="3410"/>
        <w:gridCol w:w="1693"/>
        <w:gridCol w:w="1687"/>
        <w:gridCol w:w="3406"/>
      </w:tblGrid>
      <w:tr w:rsidR="00794765" w14:paraId="7D0FDAD3" w14:textId="77777777" w:rsidTr="00794765">
        <w:tc>
          <w:tcPr>
            <w:tcW w:w="3486" w:type="dxa"/>
          </w:tcPr>
          <w:p w14:paraId="7EFC4A17" w14:textId="77777777" w:rsidR="00794765" w:rsidRDefault="00794765" w:rsidP="00794765">
            <w:pPr>
              <w:ind w:right="230"/>
              <w:rPr>
                <w:rFonts w:eastAsia="Times New Roman" w:cs="Arial"/>
                <w:sz w:val="22"/>
                <w:szCs w:val="22"/>
                <w:lang w:eastAsia="en-GB"/>
              </w:rPr>
            </w:pPr>
            <w:r>
              <w:rPr>
                <w:rFonts w:eastAsia="Times New Roman" w:cs="Arial"/>
                <w:sz w:val="22"/>
                <w:szCs w:val="22"/>
                <w:lang w:eastAsia="en-GB"/>
              </w:rPr>
              <w:t>Month</w:t>
            </w:r>
          </w:p>
          <w:p w14:paraId="380531E4" w14:textId="1446E643" w:rsidR="00794765" w:rsidRDefault="00794765" w:rsidP="00794765">
            <w:pPr>
              <w:ind w:right="230"/>
              <w:rPr>
                <w:rFonts w:eastAsia="Times New Roman" w:cs="Arial"/>
                <w:sz w:val="22"/>
                <w:szCs w:val="22"/>
                <w:lang w:eastAsia="en-GB"/>
              </w:rPr>
            </w:pPr>
          </w:p>
        </w:tc>
        <w:tc>
          <w:tcPr>
            <w:tcW w:w="3461" w:type="dxa"/>
            <w:gridSpan w:val="2"/>
          </w:tcPr>
          <w:p w14:paraId="3A57D75D" w14:textId="35C83B12" w:rsidR="00794765" w:rsidRDefault="00794765" w:rsidP="00794765">
            <w:pPr>
              <w:ind w:right="230"/>
              <w:rPr>
                <w:rFonts w:eastAsia="Times New Roman" w:cs="Arial"/>
                <w:sz w:val="22"/>
                <w:szCs w:val="22"/>
                <w:lang w:eastAsia="en-GB"/>
              </w:rPr>
            </w:pPr>
            <w:r>
              <w:rPr>
                <w:rFonts w:eastAsia="Times New Roman" w:cs="Arial"/>
                <w:sz w:val="22"/>
                <w:szCs w:val="22"/>
                <w:lang w:eastAsia="en-GB"/>
              </w:rPr>
              <w:t>Year</w:t>
            </w:r>
          </w:p>
        </w:tc>
        <w:tc>
          <w:tcPr>
            <w:tcW w:w="3475" w:type="dxa"/>
          </w:tcPr>
          <w:p w14:paraId="56EDD4F7" w14:textId="503701EC" w:rsidR="00794765" w:rsidRDefault="00794765" w:rsidP="00794765">
            <w:pPr>
              <w:ind w:right="230"/>
              <w:rPr>
                <w:rFonts w:eastAsia="Times New Roman" w:cs="Arial"/>
                <w:sz w:val="22"/>
                <w:szCs w:val="22"/>
                <w:lang w:eastAsia="en-GB"/>
              </w:rPr>
            </w:pPr>
            <w:r>
              <w:rPr>
                <w:rFonts w:eastAsia="Times New Roman" w:cs="Arial"/>
                <w:sz w:val="22"/>
                <w:szCs w:val="22"/>
                <w:lang w:eastAsia="en-GB"/>
              </w:rPr>
              <w:t>Location</w:t>
            </w:r>
          </w:p>
        </w:tc>
      </w:tr>
      <w:tr w:rsidR="00794765" w14:paraId="74C17DAE" w14:textId="77777777" w:rsidTr="003B18BF">
        <w:tc>
          <w:tcPr>
            <w:tcW w:w="5216" w:type="dxa"/>
            <w:gridSpan w:val="2"/>
          </w:tcPr>
          <w:p w14:paraId="7768D378" w14:textId="0C3DDA09" w:rsidR="00794765" w:rsidRDefault="00794765" w:rsidP="00794765">
            <w:pPr>
              <w:ind w:right="230"/>
              <w:rPr>
                <w:rFonts w:eastAsia="Times New Roman" w:cs="Arial"/>
                <w:sz w:val="22"/>
                <w:szCs w:val="22"/>
                <w:lang w:eastAsia="en-GB"/>
              </w:rPr>
            </w:pPr>
            <w:r w:rsidRPr="00794765">
              <w:rPr>
                <w:rFonts w:eastAsia="Times New Roman" w:cs="Arial"/>
                <w:sz w:val="22"/>
                <w:szCs w:val="22"/>
                <w:lang w:eastAsia="en-GB"/>
              </w:rPr>
              <w:t>Designated staff</w:t>
            </w:r>
          </w:p>
        </w:tc>
        <w:tc>
          <w:tcPr>
            <w:tcW w:w="5206" w:type="dxa"/>
            <w:gridSpan w:val="2"/>
          </w:tcPr>
          <w:p w14:paraId="2AEB4C73" w14:textId="77777777" w:rsidR="00794765" w:rsidRDefault="00794765" w:rsidP="00794765">
            <w:pPr>
              <w:ind w:right="230"/>
              <w:rPr>
                <w:rFonts w:eastAsia="Times New Roman" w:cs="Arial"/>
                <w:bCs/>
                <w:sz w:val="22"/>
                <w:szCs w:val="22"/>
                <w:lang w:eastAsia="en-GB"/>
              </w:rPr>
            </w:pPr>
            <w:r w:rsidRPr="00794765">
              <w:rPr>
                <w:rFonts w:eastAsia="Times New Roman" w:cs="Arial"/>
                <w:bCs/>
                <w:sz w:val="22"/>
                <w:szCs w:val="22"/>
                <w:lang w:eastAsia="en-GB"/>
              </w:rPr>
              <w:t>Reserve staff</w:t>
            </w:r>
          </w:p>
          <w:p w14:paraId="4A388134" w14:textId="0807B65A" w:rsidR="00794765" w:rsidRPr="00794765" w:rsidRDefault="00794765" w:rsidP="00794765">
            <w:pPr>
              <w:ind w:right="230"/>
              <w:rPr>
                <w:rFonts w:eastAsia="Times New Roman" w:cs="Arial"/>
                <w:bCs/>
                <w:sz w:val="22"/>
                <w:szCs w:val="22"/>
                <w:lang w:eastAsia="en-GB"/>
              </w:rPr>
            </w:pPr>
          </w:p>
        </w:tc>
      </w:tr>
      <w:tr w:rsidR="00794765" w14:paraId="20CA32B3" w14:textId="77777777" w:rsidTr="003B18BF">
        <w:tc>
          <w:tcPr>
            <w:tcW w:w="5216" w:type="dxa"/>
            <w:gridSpan w:val="2"/>
          </w:tcPr>
          <w:p w14:paraId="78353B6E" w14:textId="77777777" w:rsidR="00794765" w:rsidRDefault="00794765" w:rsidP="00794765">
            <w:pPr>
              <w:ind w:right="230"/>
              <w:rPr>
                <w:rFonts w:eastAsia="Times New Roman" w:cs="Arial"/>
                <w:sz w:val="22"/>
                <w:szCs w:val="22"/>
                <w:lang w:eastAsia="en-GB"/>
              </w:rPr>
            </w:pPr>
            <w:r w:rsidRPr="00794765">
              <w:rPr>
                <w:rFonts w:eastAsia="Times New Roman" w:cs="Arial"/>
                <w:sz w:val="22"/>
                <w:szCs w:val="22"/>
                <w:lang w:eastAsia="en-GB"/>
              </w:rPr>
              <w:t>Fridge cleaned by</w:t>
            </w:r>
          </w:p>
          <w:p w14:paraId="2AE8B8DF" w14:textId="3874E9AC" w:rsidR="00794765" w:rsidRPr="00794765" w:rsidRDefault="00794765" w:rsidP="00794765">
            <w:pPr>
              <w:ind w:right="230"/>
              <w:rPr>
                <w:rFonts w:eastAsia="Times New Roman" w:cs="Arial"/>
                <w:sz w:val="22"/>
                <w:szCs w:val="22"/>
                <w:lang w:eastAsia="en-GB"/>
              </w:rPr>
            </w:pPr>
          </w:p>
        </w:tc>
        <w:tc>
          <w:tcPr>
            <w:tcW w:w="5206" w:type="dxa"/>
            <w:gridSpan w:val="2"/>
          </w:tcPr>
          <w:p w14:paraId="3D091728" w14:textId="4B555DF0" w:rsidR="00794765" w:rsidRPr="00794765" w:rsidRDefault="00794765" w:rsidP="00794765">
            <w:pPr>
              <w:ind w:right="230"/>
              <w:rPr>
                <w:rFonts w:eastAsia="Times New Roman" w:cs="Arial"/>
                <w:bCs/>
                <w:sz w:val="22"/>
                <w:szCs w:val="22"/>
                <w:lang w:eastAsia="en-GB"/>
              </w:rPr>
            </w:pPr>
            <w:r w:rsidRPr="00794765">
              <w:rPr>
                <w:rFonts w:eastAsia="Times New Roman" w:cs="Arial"/>
                <w:bCs/>
                <w:sz w:val="22"/>
                <w:szCs w:val="22"/>
                <w:lang w:eastAsia="en-GB"/>
              </w:rPr>
              <w:t>Date cleaned</w:t>
            </w:r>
          </w:p>
        </w:tc>
      </w:tr>
    </w:tbl>
    <w:p w14:paraId="40341389" w14:textId="77777777" w:rsidR="00794765" w:rsidRPr="00794765" w:rsidRDefault="00794765" w:rsidP="00794765">
      <w:pPr>
        <w:ind w:left="284" w:right="230"/>
        <w:jc w:val="both"/>
        <w:rPr>
          <w:rFonts w:eastAsia="Times New Roman" w:cs="Arial"/>
          <w:sz w:val="22"/>
          <w:szCs w:val="22"/>
          <w:lang w:val="x-none" w:eastAsia="en-GB"/>
        </w:rPr>
      </w:pPr>
    </w:p>
    <w:p w14:paraId="24F505EF" w14:textId="77777777" w:rsidR="00794765" w:rsidRPr="00794765" w:rsidRDefault="00794765" w:rsidP="00794765">
      <w:pPr>
        <w:ind w:left="284" w:right="230"/>
        <w:jc w:val="both"/>
        <w:rPr>
          <w:rFonts w:eastAsia="Times New Roman" w:cs="Arial"/>
          <w:sz w:val="22"/>
          <w:szCs w:val="22"/>
          <w:lang w:eastAsia="en-GB"/>
        </w:rPr>
      </w:pPr>
      <w:r w:rsidRPr="00794765">
        <w:rPr>
          <w:rFonts w:eastAsia="Times New Roman" w:cs="Arial"/>
          <w:sz w:val="22"/>
          <w:szCs w:val="22"/>
          <w:lang w:eastAsia="en-GB"/>
        </w:rPr>
        <w:t xml:space="preserve">PLEASE COMPLETE THE CHART BELOW: RECORDING THE TEMPERATURE SHOULD BE PERFORMED </w:t>
      </w:r>
      <w:r w:rsidRPr="00794765">
        <w:rPr>
          <w:rFonts w:eastAsia="Times New Roman" w:cs="Arial"/>
          <w:sz w:val="22"/>
          <w:szCs w:val="22"/>
          <w:u w:val="single"/>
          <w:lang w:eastAsia="en-GB"/>
        </w:rPr>
        <w:t>DAILY</w:t>
      </w:r>
      <w:r w:rsidRPr="00794765">
        <w:rPr>
          <w:rFonts w:eastAsia="Times New Roman" w:cs="Arial"/>
          <w:sz w:val="22"/>
          <w:szCs w:val="22"/>
          <w:lang w:eastAsia="en-GB"/>
        </w:rPr>
        <w:t xml:space="preserve"> AT THE SAME TIME PREFERABLY IN THE MORNING </w:t>
      </w:r>
      <w:r w:rsidRPr="00794765">
        <w:rPr>
          <w:rFonts w:eastAsia="Times New Roman" w:cs="Arial"/>
          <w:sz w:val="22"/>
          <w:szCs w:val="22"/>
          <w:u w:val="single"/>
          <w:lang w:eastAsia="en-GB"/>
        </w:rPr>
        <w:t>BEFORE THE FRIDGE IS OPENED.</w:t>
      </w:r>
    </w:p>
    <w:p w14:paraId="66F167A8" w14:textId="77777777" w:rsidR="00794765" w:rsidRPr="00794765" w:rsidRDefault="00794765" w:rsidP="00794765">
      <w:pPr>
        <w:ind w:left="284" w:right="230"/>
        <w:jc w:val="both"/>
        <w:rPr>
          <w:rFonts w:eastAsia="Times New Roman" w:cs="Arial"/>
          <w:sz w:val="22"/>
          <w:szCs w:val="22"/>
          <w:lang w:eastAsia="en-GB"/>
        </w:rPr>
      </w:pPr>
    </w:p>
    <w:p w14:paraId="56227CF5" w14:textId="2D851A05" w:rsidR="00794765" w:rsidRPr="00794765" w:rsidRDefault="00794765" w:rsidP="00794765">
      <w:pPr>
        <w:ind w:left="284" w:right="230"/>
        <w:jc w:val="both"/>
        <w:rPr>
          <w:rFonts w:eastAsia="Times New Roman" w:cs="Arial"/>
          <w:sz w:val="20"/>
          <w:szCs w:val="20"/>
          <w:lang w:eastAsia="en-GB"/>
        </w:rPr>
      </w:pPr>
      <w:r w:rsidRPr="00794765">
        <w:rPr>
          <w:rFonts w:eastAsia="Times New Roman" w:cs="Arial"/>
          <w:sz w:val="20"/>
          <w:szCs w:val="20"/>
          <w:lang w:eastAsia="en-GB"/>
        </w:rPr>
        <w:t>The temperature must be between</w:t>
      </w:r>
      <w:r w:rsidRPr="00794765">
        <w:rPr>
          <w:rFonts w:eastAsia="Times New Roman" w:cs="Arial"/>
          <w:b/>
          <w:sz w:val="20"/>
          <w:szCs w:val="20"/>
          <w:lang w:eastAsia="en-GB"/>
        </w:rPr>
        <w:t xml:space="preserve"> 2- 8</w:t>
      </w:r>
      <w:r w:rsidRPr="00794765">
        <w:rPr>
          <w:rFonts w:eastAsia="Times New Roman" w:cs="Arial"/>
          <w:b/>
          <w:sz w:val="20"/>
          <w:szCs w:val="20"/>
          <w:lang w:eastAsia="en-GB"/>
        </w:rPr>
        <w:sym w:font="Symbol" w:char="F0B0"/>
      </w:r>
      <w:r w:rsidRPr="00794765">
        <w:rPr>
          <w:rFonts w:eastAsia="Times New Roman" w:cs="Arial"/>
          <w:b/>
          <w:sz w:val="20"/>
          <w:szCs w:val="20"/>
          <w:lang w:eastAsia="en-GB"/>
        </w:rPr>
        <w:t>C.</w:t>
      </w:r>
      <w:r w:rsidRPr="00794765">
        <w:rPr>
          <w:rFonts w:eastAsia="Times New Roman" w:cs="Arial"/>
          <w:sz w:val="20"/>
          <w:szCs w:val="20"/>
          <w:lang w:eastAsia="en-GB"/>
        </w:rPr>
        <w:t xml:space="preserve"> Please record actual, maximum and minimum temperature daily. Reset every time the temperature is taken. If the temperature is outside of these limits reset the thermometer and </w:t>
      </w:r>
      <w:r w:rsidRPr="00794765">
        <w:rPr>
          <w:rFonts w:eastAsia="Times New Roman" w:cs="Arial"/>
          <w:sz w:val="20"/>
          <w:szCs w:val="20"/>
          <w:u w:val="single"/>
          <w:lang w:eastAsia="en-GB"/>
        </w:rPr>
        <w:t>record the temperature again 2 hours later</w:t>
      </w:r>
      <w:r w:rsidRPr="00794765">
        <w:rPr>
          <w:rFonts w:eastAsia="Times New Roman" w:cs="Arial"/>
          <w:sz w:val="20"/>
          <w:szCs w:val="20"/>
          <w:lang w:eastAsia="en-GB"/>
        </w:rPr>
        <w:t>. Take action if it is still outside of these limits</w:t>
      </w:r>
    </w:p>
    <w:p w14:paraId="08068C1D" w14:textId="77777777" w:rsidR="00EB025F" w:rsidRPr="00D24814" w:rsidRDefault="00EB025F" w:rsidP="008F6E50">
      <w:pPr>
        <w:ind w:left="284" w:right="230"/>
        <w:jc w:val="both"/>
        <w:rPr>
          <w:rFonts w:eastAsia="Times New Roman" w:cs="Arial"/>
          <w:sz w:val="22"/>
          <w:szCs w:val="22"/>
          <w:lang w:eastAsia="en-GB"/>
        </w:rPr>
      </w:pPr>
    </w:p>
    <w:tbl>
      <w:tblPr>
        <w:tblStyle w:val="TableGrid"/>
        <w:tblW w:w="0" w:type="auto"/>
        <w:jc w:val="center"/>
        <w:tblLayout w:type="fixed"/>
        <w:tblLook w:val="04A0" w:firstRow="1" w:lastRow="0" w:firstColumn="1" w:lastColumn="0" w:noHBand="0" w:noVBand="1"/>
      </w:tblPr>
      <w:tblGrid>
        <w:gridCol w:w="709"/>
        <w:gridCol w:w="1134"/>
        <w:gridCol w:w="1276"/>
        <w:gridCol w:w="1147"/>
        <w:gridCol w:w="1191"/>
        <w:gridCol w:w="1701"/>
        <w:gridCol w:w="1132"/>
        <w:gridCol w:w="2483"/>
      </w:tblGrid>
      <w:tr w:rsidR="00F86A70" w14:paraId="31FE52BF" w14:textId="77777777" w:rsidTr="00F86A70">
        <w:trPr>
          <w:jc w:val="center"/>
        </w:trPr>
        <w:tc>
          <w:tcPr>
            <w:tcW w:w="709" w:type="dxa"/>
            <w:vAlign w:val="center"/>
          </w:tcPr>
          <w:p w14:paraId="68831783" w14:textId="7288FCED" w:rsidR="00794765" w:rsidRPr="00794765" w:rsidRDefault="00794765" w:rsidP="00794765">
            <w:pPr>
              <w:rPr>
                <w:rFonts w:eastAsia="Times New Roman" w:cs="Arial"/>
                <w:sz w:val="16"/>
                <w:szCs w:val="16"/>
                <w:lang w:eastAsia="en-GB"/>
              </w:rPr>
            </w:pPr>
            <w:r w:rsidRPr="00794765">
              <w:rPr>
                <w:b/>
                <w:sz w:val="16"/>
                <w:szCs w:val="16"/>
              </w:rPr>
              <w:t>DATE</w:t>
            </w:r>
          </w:p>
        </w:tc>
        <w:tc>
          <w:tcPr>
            <w:tcW w:w="1134" w:type="dxa"/>
            <w:vAlign w:val="center"/>
          </w:tcPr>
          <w:p w14:paraId="0829EF75" w14:textId="555C06D3" w:rsidR="00794765" w:rsidRPr="00794765" w:rsidRDefault="00794765" w:rsidP="00794765">
            <w:pPr>
              <w:rPr>
                <w:rFonts w:eastAsia="Times New Roman" w:cs="Arial"/>
                <w:sz w:val="16"/>
                <w:szCs w:val="16"/>
                <w:lang w:eastAsia="en-GB"/>
              </w:rPr>
            </w:pPr>
            <w:r w:rsidRPr="00794765">
              <w:rPr>
                <w:b/>
                <w:sz w:val="16"/>
                <w:szCs w:val="16"/>
              </w:rPr>
              <w:t>CURRENT</w:t>
            </w:r>
          </w:p>
        </w:tc>
        <w:tc>
          <w:tcPr>
            <w:tcW w:w="1276" w:type="dxa"/>
            <w:vAlign w:val="center"/>
          </w:tcPr>
          <w:p w14:paraId="4BD42070" w14:textId="5A4E570F" w:rsidR="00794765" w:rsidRPr="00794765" w:rsidRDefault="00794765" w:rsidP="00794765">
            <w:pPr>
              <w:ind w:right="230"/>
              <w:rPr>
                <w:rFonts w:eastAsia="Times New Roman" w:cs="Arial"/>
                <w:sz w:val="16"/>
                <w:szCs w:val="16"/>
                <w:lang w:eastAsia="en-GB"/>
              </w:rPr>
            </w:pPr>
            <w:r w:rsidRPr="00794765">
              <w:rPr>
                <w:b/>
                <w:sz w:val="16"/>
                <w:szCs w:val="16"/>
              </w:rPr>
              <w:t>MAXIMUM</w:t>
            </w:r>
          </w:p>
        </w:tc>
        <w:tc>
          <w:tcPr>
            <w:tcW w:w="1147" w:type="dxa"/>
            <w:vAlign w:val="center"/>
          </w:tcPr>
          <w:p w14:paraId="23ED46B9" w14:textId="1E13185F" w:rsidR="00794765" w:rsidRPr="00794765" w:rsidRDefault="00794765" w:rsidP="00794765">
            <w:pPr>
              <w:rPr>
                <w:rFonts w:eastAsia="Times New Roman" w:cs="Arial"/>
                <w:sz w:val="16"/>
                <w:szCs w:val="16"/>
                <w:lang w:eastAsia="en-GB"/>
              </w:rPr>
            </w:pPr>
            <w:r w:rsidRPr="00794765">
              <w:rPr>
                <w:b/>
                <w:sz w:val="16"/>
                <w:szCs w:val="16"/>
              </w:rPr>
              <w:t>MINIMUM</w:t>
            </w:r>
          </w:p>
        </w:tc>
        <w:tc>
          <w:tcPr>
            <w:tcW w:w="1191" w:type="dxa"/>
            <w:vAlign w:val="center"/>
          </w:tcPr>
          <w:p w14:paraId="60BEFF79" w14:textId="5658C9BF" w:rsidR="00794765" w:rsidRPr="00794765" w:rsidRDefault="00794765" w:rsidP="00794765">
            <w:pPr>
              <w:ind w:right="230"/>
              <w:rPr>
                <w:rFonts w:eastAsia="Times New Roman" w:cs="Arial"/>
                <w:sz w:val="16"/>
                <w:szCs w:val="16"/>
                <w:lang w:eastAsia="en-GB"/>
              </w:rPr>
            </w:pPr>
            <w:r w:rsidRPr="00794765">
              <w:rPr>
                <w:b/>
                <w:sz w:val="16"/>
                <w:szCs w:val="16"/>
              </w:rPr>
              <w:t>TIME READING TAKEN</w:t>
            </w:r>
          </w:p>
        </w:tc>
        <w:tc>
          <w:tcPr>
            <w:tcW w:w="1701" w:type="dxa"/>
            <w:vAlign w:val="center"/>
          </w:tcPr>
          <w:p w14:paraId="1A5B9DC0" w14:textId="27407995" w:rsidR="00794765" w:rsidRPr="00794765" w:rsidRDefault="00794765" w:rsidP="00794765">
            <w:pPr>
              <w:ind w:right="230"/>
              <w:rPr>
                <w:rFonts w:eastAsia="Times New Roman" w:cs="Arial"/>
                <w:sz w:val="16"/>
                <w:szCs w:val="16"/>
                <w:lang w:eastAsia="en-GB"/>
              </w:rPr>
            </w:pPr>
            <w:r w:rsidRPr="00794765">
              <w:rPr>
                <w:b/>
                <w:sz w:val="16"/>
                <w:szCs w:val="16"/>
              </w:rPr>
              <w:t>RESET THERMOMETER</w:t>
            </w:r>
          </w:p>
        </w:tc>
        <w:tc>
          <w:tcPr>
            <w:tcW w:w="1132" w:type="dxa"/>
            <w:vAlign w:val="center"/>
          </w:tcPr>
          <w:p w14:paraId="47BF8B97" w14:textId="6F8510C2" w:rsidR="00794765" w:rsidRPr="00794765" w:rsidRDefault="00794765" w:rsidP="00794765">
            <w:pPr>
              <w:ind w:right="230"/>
              <w:rPr>
                <w:rFonts w:eastAsia="Times New Roman" w:cs="Arial"/>
                <w:sz w:val="16"/>
                <w:szCs w:val="16"/>
                <w:lang w:eastAsia="en-GB"/>
              </w:rPr>
            </w:pPr>
            <w:r w:rsidRPr="00794765">
              <w:rPr>
                <w:b/>
                <w:sz w:val="16"/>
                <w:szCs w:val="16"/>
              </w:rPr>
              <w:t>INITIALS</w:t>
            </w:r>
          </w:p>
        </w:tc>
        <w:tc>
          <w:tcPr>
            <w:tcW w:w="2483" w:type="dxa"/>
            <w:vAlign w:val="center"/>
          </w:tcPr>
          <w:p w14:paraId="1A5B0C94" w14:textId="62DB0373" w:rsidR="00794765" w:rsidRDefault="00794765" w:rsidP="00794765">
            <w:pPr>
              <w:ind w:right="230"/>
              <w:rPr>
                <w:rFonts w:eastAsia="Times New Roman" w:cs="Arial"/>
                <w:sz w:val="22"/>
                <w:szCs w:val="22"/>
                <w:lang w:eastAsia="en-GB"/>
              </w:rPr>
            </w:pPr>
            <w:r w:rsidRPr="009410FA">
              <w:rPr>
                <w:b/>
                <w:sz w:val="18"/>
                <w:szCs w:val="18"/>
              </w:rPr>
              <w:t>Action taken for reading outside range of 2-8</w:t>
            </w:r>
            <w:r w:rsidRPr="009410FA">
              <w:rPr>
                <w:rFonts w:cs="Arial"/>
                <w:b/>
                <w:sz w:val="18"/>
                <w:szCs w:val="18"/>
              </w:rPr>
              <w:t>º</w:t>
            </w:r>
            <w:r w:rsidRPr="009410FA">
              <w:rPr>
                <w:b/>
                <w:sz w:val="18"/>
                <w:szCs w:val="18"/>
              </w:rPr>
              <w:t>C</w:t>
            </w:r>
          </w:p>
        </w:tc>
      </w:tr>
      <w:tr w:rsidR="00F86A70" w14:paraId="1D334865" w14:textId="77777777" w:rsidTr="00F86A70">
        <w:trPr>
          <w:jc w:val="center"/>
        </w:trPr>
        <w:tc>
          <w:tcPr>
            <w:tcW w:w="709" w:type="dxa"/>
            <w:vAlign w:val="center"/>
          </w:tcPr>
          <w:p w14:paraId="04B94015" w14:textId="77777777" w:rsidR="00794765" w:rsidRDefault="00794765" w:rsidP="00794765">
            <w:pPr>
              <w:ind w:right="230"/>
              <w:rPr>
                <w:rFonts w:eastAsia="Times New Roman" w:cs="Arial"/>
                <w:sz w:val="22"/>
                <w:szCs w:val="22"/>
                <w:lang w:eastAsia="en-GB"/>
              </w:rPr>
            </w:pPr>
          </w:p>
        </w:tc>
        <w:tc>
          <w:tcPr>
            <w:tcW w:w="1134" w:type="dxa"/>
            <w:vAlign w:val="center"/>
          </w:tcPr>
          <w:p w14:paraId="2839642D" w14:textId="77777777" w:rsidR="00794765" w:rsidRPr="00794765" w:rsidRDefault="00794765" w:rsidP="00794765">
            <w:pPr>
              <w:rPr>
                <w:rFonts w:cs="Arial"/>
                <w:b/>
                <w:sz w:val="16"/>
                <w:szCs w:val="16"/>
              </w:rPr>
            </w:pPr>
            <w:r w:rsidRPr="00794765">
              <w:rPr>
                <w:rFonts w:cs="Arial"/>
                <w:b/>
                <w:sz w:val="16"/>
                <w:szCs w:val="16"/>
              </w:rPr>
              <w:t>BETWEEN</w:t>
            </w:r>
          </w:p>
          <w:p w14:paraId="51DC1F2C" w14:textId="49143B72" w:rsidR="00794765" w:rsidRPr="00794765" w:rsidRDefault="00794765" w:rsidP="00794765">
            <w:pPr>
              <w:rPr>
                <w:rFonts w:eastAsia="Times New Roman" w:cs="Arial"/>
                <w:sz w:val="16"/>
                <w:szCs w:val="16"/>
                <w:lang w:eastAsia="en-GB"/>
              </w:rPr>
            </w:pPr>
            <w:r w:rsidRPr="00794765">
              <w:rPr>
                <w:rFonts w:cs="Arial"/>
                <w:b/>
                <w:sz w:val="16"/>
                <w:szCs w:val="16"/>
              </w:rPr>
              <w:t>2° - 8°C</w:t>
            </w:r>
          </w:p>
        </w:tc>
        <w:tc>
          <w:tcPr>
            <w:tcW w:w="1276" w:type="dxa"/>
            <w:vAlign w:val="center"/>
          </w:tcPr>
          <w:p w14:paraId="04A4C802" w14:textId="7BB19E8A" w:rsidR="00794765" w:rsidRPr="00794765" w:rsidRDefault="00794765" w:rsidP="00794765">
            <w:pPr>
              <w:ind w:right="230"/>
              <w:rPr>
                <w:rFonts w:eastAsia="Times New Roman" w:cs="Arial"/>
                <w:sz w:val="16"/>
                <w:szCs w:val="16"/>
                <w:lang w:eastAsia="en-GB"/>
              </w:rPr>
            </w:pPr>
            <w:r w:rsidRPr="00794765">
              <w:rPr>
                <w:rFonts w:cs="Arial"/>
                <w:b/>
                <w:sz w:val="16"/>
                <w:szCs w:val="16"/>
              </w:rPr>
              <w:t>NOT ABOVE 8°C</w:t>
            </w:r>
          </w:p>
        </w:tc>
        <w:tc>
          <w:tcPr>
            <w:tcW w:w="1147" w:type="dxa"/>
            <w:vAlign w:val="center"/>
          </w:tcPr>
          <w:p w14:paraId="4099B338" w14:textId="6E4C512E" w:rsidR="00794765" w:rsidRPr="00794765" w:rsidRDefault="00794765" w:rsidP="00794765">
            <w:pPr>
              <w:ind w:right="230"/>
              <w:rPr>
                <w:rFonts w:eastAsia="Times New Roman" w:cs="Arial"/>
                <w:sz w:val="16"/>
                <w:szCs w:val="16"/>
                <w:lang w:eastAsia="en-GB"/>
              </w:rPr>
            </w:pPr>
            <w:r w:rsidRPr="00794765">
              <w:rPr>
                <w:rFonts w:cs="Arial"/>
                <w:b/>
                <w:sz w:val="16"/>
                <w:szCs w:val="16"/>
              </w:rPr>
              <w:t>NOT BELOW 2°C</w:t>
            </w:r>
          </w:p>
        </w:tc>
        <w:tc>
          <w:tcPr>
            <w:tcW w:w="1191" w:type="dxa"/>
          </w:tcPr>
          <w:p w14:paraId="637D318D" w14:textId="77777777" w:rsidR="00794765" w:rsidRPr="00794765" w:rsidRDefault="00794765" w:rsidP="00794765">
            <w:pPr>
              <w:ind w:right="230"/>
              <w:rPr>
                <w:rFonts w:eastAsia="Times New Roman" w:cs="Arial"/>
                <w:sz w:val="16"/>
                <w:szCs w:val="16"/>
                <w:lang w:eastAsia="en-GB"/>
              </w:rPr>
            </w:pPr>
          </w:p>
        </w:tc>
        <w:tc>
          <w:tcPr>
            <w:tcW w:w="1701" w:type="dxa"/>
          </w:tcPr>
          <w:p w14:paraId="54E2CFA1" w14:textId="58CA127D" w:rsidR="00794765" w:rsidRPr="00794765" w:rsidRDefault="00794765" w:rsidP="00794765">
            <w:pPr>
              <w:ind w:right="230"/>
              <w:rPr>
                <w:rFonts w:eastAsia="Times New Roman" w:cs="Arial"/>
                <w:sz w:val="16"/>
                <w:szCs w:val="16"/>
                <w:lang w:eastAsia="en-GB"/>
              </w:rPr>
            </w:pPr>
            <w:r w:rsidRPr="00794765">
              <w:rPr>
                <w:rFonts w:cs="Arial"/>
                <w:sz w:val="16"/>
                <w:szCs w:val="16"/>
              </w:rPr>
              <w:t>YES/NO</w:t>
            </w:r>
          </w:p>
        </w:tc>
        <w:tc>
          <w:tcPr>
            <w:tcW w:w="1132" w:type="dxa"/>
          </w:tcPr>
          <w:p w14:paraId="1C44326D" w14:textId="77777777" w:rsidR="00794765" w:rsidRDefault="00794765" w:rsidP="00794765">
            <w:pPr>
              <w:ind w:right="230"/>
              <w:rPr>
                <w:rFonts w:eastAsia="Times New Roman" w:cs="Arial"/>
                <w:sz w:val="22"/>
                <w:szCs w:val="22"/>
                <w:lang w:eastAsia="en-GB"/>
              </w:rPr>
            </w:pPr>
          </w:p>
        </w:tc>
        <w:tc>
          <w:tcPr>
            <w:tcW w:w="2483" w:type="dxa"/>
          </w:tcPr>
          <w:p w14:paraId="7F4F3864" w14:textId="77777777" w:rsidR="00794765" w:rsidRDefault="00794765" w:rsidP="00794765">
            <w:pPr>
              <w:ind w:right="230"/>
              <w:rPr>
                <w:rFonts w:eastAsia="Times New Roman" w:cs="Arial"/>
                <w:sz w:val="22"/>
                <w:szCs w:val="22"/>
                <w:lang w:eastAsia="en-GB"/>
              </w:rPr>
            </w:pPr>
          </w:p>
        </w:tc>
      </w:tr>
      <w:tr w:rsidR="00F86A70" w14:paraId="217CDBDE" w14:textId="77777777" w:rsidTr="00F86A70">
        <w:trPr>
          <w:jc w:val="center"/>
        </w:trPr>
        <w:tc>
          <w:tcPr>
            <w:tcW w:w="709" w:type="dxa"/>
          </w:tcPr>
          <w:p w14:paraId="536D0C1A" w14:textId="0A65DDCF" w:rsidR="00794765" w:rsidRDefault="00794765" w:rsidP="00794765">
            <w:pPr>
              <w:ind w:right="230"/>
              <w:jc w:val="both"/>
              <w:rPr>
                <w:rFonts w:eastAsia="Times New Roman" w:cs="Arial"/>
                <w:sz w:val="22"/>
                <w:szCs w:val="22"/>
                <w:lang w:eastAsia="en-GB"/>
              </w:rPr>
            </w:pPr>
            <w:r w:rsidRPr="002F6752">
              <w:rPr>
                <w:sz w:val="20"/>
              </w:rPr>
              <w:t>1</w:t>
            </w:r>
          </w:p>
        </w:tc>
        <w:tc>
          <w:tcPr>
            <w:tcW w:w="1134" w:type="dxa"/>
          </w:tcPr>
          <w:p w14:paraId="1976313E" w14:textId="77777777" w:rsidR="00794765" w:rsidRDefault="00794765" w:rsidP="00794765">
            <w:pPr>
              <w:ind w:right="230"/>
              <w:jc w:val="both"/>
              <w:rPr>
                <w:rFonts w:eastAsia="Times New Roman" w:cs="Arial"/>
                <w:sz w:val="22"/>
                <w:szCs w:val="22"/>
                <w:lang w:eastAsia="en-GB"/>
              </w:rPr>
            </w:pPr>
          </w:p>
        </w:tc>
        <w:tc>
          <w:tcPr>
            <w:tcW w:w="1276" w:type="dxa"/>
          </w:tcPr>
          <w:p w14:paraId="664BCB4C" w14:textId="77777777" w:rsidR="00794765" w:rsidRDefault="00794765" w:rsidP="00794765">
            <w:pPr>
              <w:ind w:right="230"/>
              <w:jc w:val="both"/>
              <w:rPr>
                <w:rFonts w:eastAsia="Times New Roman" w:cs="Arial"/>
                <w:sz w:val="22"/>
                <w:szCs w:val="22"/>
                <w:lang w:eastAsia="en-GB"/>
              </w:rPr>
            </w:pPr>
          </w:p>
        </w:tc>
        <w:tc>
          <w:tcPr>
            <w:tcW w:w="1147" w:type="dxa"/>
          </w:tcPr>
          <w:p w14:paraId="04C31029" w14:textId="77777777" w:rsidR="00794765" w:rsidRDefault="00794765" w:rsidP="00794765">
            <w:pPr>
              <w:ind w:right="230"/>
              <w:jc w:val="both"/>
              <w:rPr>
                <w:rFonts w:eastAsia="Times New Roman" w:cs="Arial"/>
                <w:sz w:val="22"/>
                <w:szCs w:val="22"/>
                <w:lang w:eastAsia="en-GB"/>
              </w:rPr>
            </w:pPr>
          </w:p>
        </w:tc>
        <w:tc>
          <w:tcPr>
            <w:tcW w:w="1191" w:type="dxa"/>
          </w:tcPr>
          <w:p w14:paraId="4A4F9770" w14:textId="77777777" w:rsidR="00794765" w:rsidRDefault="00794765" w:rsidP="00794765">
            <w:pPr>
              <w:ind w:right="230"/>
              <w:jc w:val="both"/>
              <w:rPr>
                <w:rFonts w:eastAsia="Times New Roman" w:cs="Arial"/>
                <w:sz w:val="22"/>
                <w:szCs w:val="22"/>
                <w:lang w:eastAsia="en-GB"/>
              </w:rPr>
            </w:pPr>
          </w:p>
        </w:tc>
        <w:tc>
          <w:tcPr>
            <w:tcW w:w="1701" w:type="dxa"/>
          </w:tcPr>
          <w:p w14:paraId="6A717369" w14:textId="77777777" w:rsidR="00794765" w:rsidRDefault="00794765" w:rsidP="00794765">
            <w:pPr>
              <w:ind w:right="230"/>
              <w:jc w:val="both"/>
              <w:rPr>
                <w:rFonts w:eastAsia="Times New Roman" w:cs="Arial"/>
                <w:sz w:val="22"/>
                <w:szCs w:val="22"/>
                <w:lang w:eastAsia="en-GB"/>
              </w:rPr>
            </w:pPr>
          </w:p>
        </w:tc>
        <w:tc>
          <w:tcPr>
            <w:tcW w:w="1132" w:type="dxa"/>
          </w:tcPr>
          <w:p w14:paraId="1D65672D" w14:textId="77777777" w:rsidR="00794765" w:rsidRDefault="00794765" w:rsidP="00794765">
            <w:pPr>
              <w:ind w:right="230"/>
              <w:jc w:val="both"/>
              <w:rPr>
                <w:rFonts w:eastAsia="Times New Roman" w:cs="Arial"/>
                <w:sz w:val="22"/>
                <w:szCs w:val="22"/>
                <w:lang w:eastAsia="en-GB"/>
              </w:rPr>
            </w:pPr>
          </w:p>
        </w:tc>
        <w:tc>
          <w:tcPr>
            <w:tcW w:w="2483" w:type="dxa"/>
          </w:tcPr>
          <w:p w14:paraId="5633EFA1" w14:textId="77777777" w:rsidR="00794765" w:rsidRDefault="00794765" w:rsidP="00794765">
            <w:pPr>
              <w:ind w:right="230"/>
              <w:jc w:val="both"/>
              <w:rPr>
                <w:rFonts w:eastAsia="Times New Roman" w:cs="Arial"/>
                <w:sz w:val="22"/>
                <w:szCs w:val="22"/>
                <w:lang w:eastAsia="en-GB"/>
              </w:rPr>
            </w:pPr>
          </w:p>
        </w:tc>
      </w:tr>
      <w:tr w:rsidR="00F86A70" w14:paraId="54256AEC" w14:textId="77777777" w:rsidTr="00F86A70">
        <w:trPr>
          <w:jc w:val="center"/>
        </w:trPr>
        <w:tc>
          <w:tcPr>
            <w:tcW w:w="709" w:type="dxa"/>
          </w:tcPr>
          <w:p w14:paraId="4E0B8819" w14:textId="00FB0400" w:rsidR="00794765" w:rsidRDefault="00794765" w:rsidP="00794765">
            <w:pPr>
              <w:ind w:right="230"/>
              <w:jc w:val="both"/>
              <w:rPr>
                <w:rFonts w:eastAsia="Times New Roman" w:cs="Arial"/>
                <w:sz w:val="22"/>
                <w:szCs w:val="22"/>
                <w:lang w:eastAsia="en-GB"/>
              </w:rPr>
            </w:pPr>
            <w:r w:rsidRPr="002F6752">
              <w:rPr>
                <w:sz w:val="20"/>
              </w:rPr>
              <w:t>2</w:t>
            </w:r>
          </w:p>
        </w:tc>
        <w:tc>
          <w:tcPr>
            <w:tcW w:w="1134" w:type="dxa"/>
          </w:tcPr>
          <w:p w14:paraId="2B71069E" w14:textId="77777777" w:rsidR="00794765" w:rsidRDefault="00794765" w:rsidP="00794765">
            <w:pPr>
              <w:ind w:right="230"/>
              <w:jc w:val="both"/>
              <w:rPr>
                <w:rFonts w:eastAsia="Times New Roman" w:cs="Arial"/>
                <w:sz w:val="22"/>
                <w:szCs w:val="22"/>
                <w:lang w:eastAsia="en-GB"/>
              </w:rPr>
            </w:pPr>
          </w:p>
        </w:tc>
        <w:tc>
          <w:tcPr>
            <w:tcW w:w="1276" w:type="dxa"/>
          </w:tcPr>
          <w:p w14:paraId="2A17A594" w14:textId="77777777" w:rsidR="00794765" w:rsidRDefault="00794765" w:rsidP="00794765">
            <w:pPr>
              <w:ind w:right="230"/>
              <w:jc w:val="both"/>
              <w:rPr>
                <w:rFonts w:eastAsia="Times New Roman" w:cs="Arial"/>
                <w:sz w:val="22"/>
                <w:szCs w:val="22"/>
                <w:lang w:eastAsia="en-GB"/>
              </w:rPr>
            </w:pPr>
          </w:p>
        </w:tc>
        <w:tc>
          <w:tcPr>
            <w:tcW w:w="1147" w:type="dxa"/>
          </w:tcPr>
          <w:p w14:paraId="6837F1DC" w14:textId="77777777" w:rsidR="00794765" w:rsidRDefault="00794765" w:rsidP="00794765">
            <w:pPr>
              <w:ind w:right="230"/>
              <w:jc w:val="both"/>
              <w:rPr>
                <w:rFonts w:eastAsia="Times New Roman" w:cs="Arial"/>
                <w:sz w:val="22"/>
                <w:szCs w:val="22"/>
                <w:lang w:eastAsia="en-GB"/>
              </w:rPr>
            </w:pPr>
          </w:p>
        </w:tc>
        <w:tc>
          <w:tcPr>
            <w:tcW w:w="1191" w:type="dxa"/>
          </w:tcPr>
          <w:p w14:paraId="45466F9F" w14:textId="77777777" w:rsidR="00794765" w:rsidRDefault="00794765" w:rsidP="00794765">
            <w:pPr>
              <w:ind w:right="230"/>
              <w:jc w:val="both"/>
              <w:rPr>
                <w:rFonts w:eastAsia="Times New Roman" w:cs="Arial"/>
                <w:sz w:val="22"/>
                <w:szCs w:val="22"/>
                <w:lang w:eastAsia="en-GB"/>
              </w:rPr>
            </w:pPr>
          </w:p>
        </w:tc>
        <w:tc>
          <w:tcPr>
            <w:tcW w:w="1701" w:type="dxa"/>
          </w:tcPr>
          <w:p w14:paraId="3A34F36A" w14:textId="77777777" w:rsidR="00794765" w:rsidRDefault="00794765" w:rsidP="00794765">
            <w:pPr>
              <w:ind w:right="230"/>
              <w:jc w:val="both"/>
              <w:rPr>
                <w:rFonts w:eastAsia="Times New Roman" w:cs="Arial"/>
                <w:sz w:val="22"/>
                <w:szCs w:val="22"/>
                <w:lang w:eastAsia="en-GB"/>
              </w:rPr>
            </w:pPr>
          </w:p>
        </w:tc>
        <w:tc>
          <w:tcPr>
            <w:tcW w:w="1132" w:type="dxa"/>
          </w:tcPr>
          <w:p w14:paraId="1C6AFC62" w14:textId="77777777" w:rsidR="00794765" w:rsidRDefault="00794765" w:rsidP="00794765">
            <w:pPr>
              <w:ind w:right="230"/>
              <w:jc w:val="both"/>
              <w:rPr>
                <w:rFonts w:eastAsia="Times New Roman" w:cs="Arial"/>
                <w:sz w:val="22"/>
                <w:szCs w:val="22"/>
                <w:lang w:eastAsia="en-GB"/>
              </w:rPr>
            </w:pPr>
          </w:p>
        </w:tc>
        <w:tc>
          <w:tcPr>
            <w:tcW w:w="2483" w:type="dxa"/>
          </w:tcPr>
          <w:p w14:paraId="4F60EB08" w14:textId="77777777" w:rsidR="00794765" w:rsidRDefault="00794765" w:rsidP="00794765">
            <w:pPr>
              <w:ind w:right="230"/>
              <w:jc w:val="both"/>
              <w:rPr>
                <w:rFonts w:eastAsia="Times New Roman" w:cs="Arial"/>
                <w:sz w:val="22"/>
                <w:szCs w:val="22"/>
                <w:lang w:eastAsia="en-GB"/>
              </w:rPr>
            </w:pPr>
          </w:p>
        </w:tc>
      </w:tr>
      <w:tr w:rsidR="00F86A70" w14:paraId="69608FB5" w14:textId="77777777" w:rsidTr="00F86A70">
        <w:trPr>
          <w:jc w:val="center"/>
        </w:trPr>
        <w:tc>
          <w:tcPr>
            <w:tcW w:w="709" w:type="dxa"/>
          </w:tcPr>
          <w:p w14:paraId="3A83B17B" w14:textId="38D53783" w:rsidR="00794765" w:rsidRDefault="00794765" w:rsidP="00794765">
            <w:pPr>
              <w:ind w:right="230"/>
              <w:jc w:val="both"/>
              <w:rPr>
                <w:rFonts w:eastAsia="Times New Roman" w:cs="Arial"/>
                <w:sz w:val="22"/>
                <w:szCs w:val="22"/>
                <w:lang w:eastAsia="en-GB"/>
              </w:rPr>
            </w:pPr>
            <w:r w:rsidRPr="002F6752">
              <w:rPr>
                <w:sz w:val="20"/>
              </w:rPr>
              <w:t>3</w:t>
            </w:r>
          </w:p>
        </w:tc>
        <w:tc>
          <w:tcPr>
            <w:tcW w:w="1134" w:type="dxa"/>
          </w:tcPr>
          <w:p w14:paraId="693C9C0A" w14:textId="77777777" w:rsidR="00794765" w:rsidRDefault="00794765" w:rsidP="00794765">
            <w:pPr>
              <w:ind w:right="230"/>
              <w:jc w:val="both"/>
              <w:rPr>
                <w:rFonts w:eastAsia="Times New Roman" w:cs="Arial"/>
                <w:sz w:val="22"/>
                <w:szCs w:val="22"/>
                <w:lang w:eastAsia="en-GB"/>
              </w:rPr>
            </w:pPr>
          </w:p>
        </w:tc>
        <w:tc>
          <w:tcPr>
            <w:tcW w:w="1276" w:type="dxa"/>
          </w:tcPr>
          <w:p w14:paraId="553B1C19" w14:textId="77777777" w:rsidR="00794765" w:rsidRDefault="00794765" w:rsidP="00794765">
            <w:pPr>
              <w:ind w:right="230"/>
              <w:jc w:val="both"/>
              <w:rPr>
                <w:rFonts w:eastAsia="Times New Roman" w:cs="Arial"/>
                <w:sz w:val="22"/>
                <w:szCs w:val="22"/>
                <w:lang w:eastAsia="en-GB"/>
              </w:rPr>
            </w:pPr>
          </w:p>
        </w:tc>
        <w:tc>
          <w:tcPr>
            <w:tcW w:w="1147" w:type="dxa"/>
          </w:tcPr>
          <w:p w14:paraId="57B1DD92" w14:textId="77777777" w:rsidR="00794765" w:rsidRDefault="00794765" w:rsidP="00794765">
            <w:pPr>
              <w:ind w:right="230"/>
              <w:jc w:val="both"/>
              <w:rPr>
                <w:rFonts w:eastAsia="Times New Roman" w:cs="Arial"/>
                <w:sz w:val="22"/>
                <w:szCs w:val="22"/>
                <w:lang w:eastAsia="en-GB"/>
              </w:rPr>
            </w:pPr>
          </w:p>
        </w:tc>
        <w:tc>
          <w:tcPr>
            <w:tcW w:w="1191" w:type="dxa"/>
          </w:tcPr>
          <w:p w14:paraId="5D8E18DB" w14:textId="77777777" w:rsidR="00794765" w:rsidRDefault="00794765" w:rsidP="00794765">
            <w:pPr>
              <w:ind w:right="230"/>
              <w:jc w:val="both"/>
              <w:rPr>
                <w:rFonts w:eastAsia="Times New Roman" w:cs="Arial"/>
                <w:sz w:val="22"/>
                <w:szCs w:val="22"/>
                <w:lang w:eastAsia="en-GB"/>
              </w:rPr>
            </w:pPr>
          </w:p>
        </w:tc>
        <w:tc>
          <w:tcPr>
            <w:tcW w:w="1701" w:type="dxa"/>
          </w:tcPr>
          <w:p w14:paraId="2F5C7C33" w14:textId="77777777" w:rsidR="00794765" w:rsidRDefault="00794765" w:rsidP="00794765">
            <w:pPr>
              <w:ind w:right="230"/>
              <w:jc w:val="both"/>
              <w:rPr>
                <w:rFonts w:eastAsia="Times New Roman" w:cs="Arial"/>
                <w:sz w:val="22"/>
                <w:szCs w:val="22"/>
                <w:lang w:eastAsia="en-GB"/>
              </w:rPr>
            </w:pPr>
          </w:p>
        </w:tc>
        <w:tc>
          <w:tcPr>
            <w:tcW w:w="1132" w:type="dxa"/>
          </w:tcPr>
          <w:p w14:paraId="0A1586EC" w14:textId="77777777" w:rsidR="00794765" w:rsidRDefault="00794765" w:rsidP="00794765">
            <w:pPr>
              <w:ind w:right="230"/>
              <w:jc w:val="both"/>
              <w:rPr>
                <w:rFonts w:eastAsia="Times New Roman" w:cs="Arial"/>
                <w:sz w:val="22"/>
                <w:szCs w:val="22"/>
                <w:lang w:eastAsia="en-GB"/>
              </w:rPr>
            </w:pPr>
          </w:p>
        </w:tc>
        <w:tc>
          <w:tcPr>
            <w:tcW w:w="2483" w:type="dxa"/>
          </w:tcPr>
          <w:p w14:paraId="76E5CFC4" w14:textId="77777777" w:rsidR="00794765" w:rsidRDefault="00794765" w:rsidP="00794765">
            <w:pPr>
              <w:ind w:right="230"/>
              <w:jc w:val="both"/>
              <w:rPr>
                <w:rFonts w:eastAsia="Times New Roman" w:cs="Arial"/>
                <w:sz w:val="22"/>
                <w:szCs w:val="22"/>
                <w:lang w:eastAsia="en-GB"/>
              </w:rPr>
            </w:pPr>
          </w:p>
        </w:tc>
      </w:tr>
      <w:tr w:rsidR="00F86A70" w14:paraId="471FB624" w14:textId="77777777" w:rsidTr="00F86A70">
        <w:trPr>
          <w:jc w:val="center"/>
        </w:trPr>
        <w:tc>
          <w:tcPr>
            <w:tcW w:w="709" w:type="dxa"/>
          </w:tcPr>
          <w:p w14:paraId="3875F62F" w14:textId="66BF6951" w:rsidR="00794765" w:rsidRDefault="00794765" w:rsidP="00794765">
            <w:pPr>
              <w:ind w:right="230"/>
              <w:jc w:val="both"/>
              <w:rPr>
                <w:rFonts w:eastAsia="Times New Roman" w:cs="Arial"/>
                <w:sz w:val="22"/>
                <w:szCs w:val="22"/>
                <w:lang w:eastAsia="en-GB"/>
              </w:rPr>
            </w:pPr>
            <w:r w:rsidRPr="002F6752">
              <w:rPr>
                <w:sz w:val="20"/>
              </w:rPr>
              <w:t>4</w:t>
            </w:r>
          </w:p>
        </w:tc>
        <w:tc>
          <w:tcPr>
            <w:tcW w:w="1134" w:type="dxa"/>
          </w:tcPr>
          <w:p w14:paraId="20724457" w14:textId="77777777" w:rsidR="00794765" w:rsidRDefault="00794765" w:rsidP="00794765">
            <w:pPr>
              <w:ind w:right="230"/>
              <w:jc w:val="both"/>
              <w:rPr>
                <w:rFonts w:eastAsia="Times New Roman" w:cs="Arial"/>
                <w:sz w:val="22"/>
                <w:szCs w:val="22"/>
                <w:lang w:eastAsia="en-GB"/>
              </w:rPr>
            </w:pPr>
          </w:p>
        </w:tc>
        <w:tc>
          <w:tcPr>
            <w:tcW w:w="1276" w:type="dxa"/>
          </w:tcPr>
          <w:p w14:paraId="5AB47A39" w14:textId="77777777" w:rsidR="00794765" w:rsidRDefault="00794765" w:rsidP="00794765">
            <w:pPr>
              <w:ind w:right="230"/>
              <w:jc w:val="both"/>
              <w:rPr>
                <w:rFonts w:eastAsia="Times New Roman" w:cs="Arial"/>
                <w:sz w:val="22"/>
                <w:szCs w:val="22"/>
                <w:lang w:eastAsia="en-GB"/>
              </w:rPr>
            </w:pPr>
          </w:p>
        </w:tc>
        <w:tc>
          <w:tcPr>
            <w:tcW w:w="1147" w:type="dxa"/>
          </w:tcPr>
          <w:p w14:paraId="58C1B486" w14:textId="77777777" w:rsidR="00794765" w:rsidRDefault="00794765" w:rsidP="00794765">
            <w:pPr>
              <w:ind w:right="230"/>
              <w:jc w:val="both"/>
              <w:rPr>
                <w:rFonts w:eastAsia="Times New Roman" w:cs="Arial"/>
                <w:sz w:val="22"/>
                <w:szCs w:val="22"/>
                <w:lang w:eastAsia="en-GB"/>
              </w:rPr>
            </w:pPr>
          </w:p>
        </w:tc>
        <w:tc>
          <w:tcPr>
            <w:tcW w:w="1191" w:type="dxa"/>
          </w:tcPr>
          <w:p w14:paraId="1A374E07" w14:textId="77777777" w:rsidR="00794765" w:rsidRDefault="00794765" w:rsidP="00794765">
            <w:pPr>
              <w:ind w:right="230"/>
              <w:jc w:val="both"/>
              <w:rPr>
                <w:rFonts w:eastAsia="Times New Roman" w:cs="Arial"/>
                <w:sz w:val="22"/>
                <w:szCs w:val="22"/>
                <w:lang w:eastAsia="en-GB"/>
              </w:rPr>
            </w:pPr>
          </w:p>
        </w:tc>
        <w:tc>
          <w:tcPr>
            <w:tcW w:w="1701" w:type="dxa"/>
          </w:tcPr>
          <w:p w14:paraId="56B911BF" w14:textId="77777777" w:rsidR="00794765" w:rsidRDefault="00794765" w:rsidP="00794765">
            <w:pPr>
              <w:ind w:right="230"/>
              <w:jc w:val="both"/>
              <w:rPr>
                <w:rFonts w:eastAsia="Times New Roman" w:cs="Arial"/>
                <w:sz w:val="22"/>
                <w:szCs w:val="22"/>
                <w:lang w:eastAsia="en-GB"/>
              </w:rPr>
            </w:pPr>
          </w:p>
        </w:tc>
        <w:tc>
          <w:tcPr>
            <w:tcW w:w="1132" w:type="dxa"/>
          </w:tcPr>
          <w:p w14:paraId="14EAB6DD" w14:textId="77777777" w:rsidR="00794765" w:rsidRDefault="00794765" w:rsidP="00794765">
            <w:pPr>
              <w:ind w:right="230"/>
              <w:jc w:val="both"/>
              <w:rPr>
                <w:rFonts w:eastAsia="Times New Roman" w:cs="Arial"/>
                <w:sz w:val="22"/>
                <w:szCs w:val="22"/>
                <w:lang w:eastAsia="en-GB"/>
              </w:rPr>
            </w:pPr>
          </w:p>
        </w:tc>
        <w:tc>
          <w:tcPr>
            <w:tcW w:w="2483" w:type="dxa"/>
          </w:tcPr>
          <w:p w14:paraId="0B75F409" w14:textId="77777777" w:rsidR="00794765" w:rsidRDefault="00794765" w:rsidP="00794765">
            <w:pPr>
              <w:ind w:right="230"/>
              <w:jc w:val="both"/>
              <w:rPr>
                <w:rFonts w:eastAsia="Times New Roman" w:cs="Arial"/>
                <w:sz w:val="22"/>
                <w:szCs w:val="22"/>
                <w:lang w:eastAsia="en-GB"/>
              </w:rPr>
            </w:pPr>
          </w:p>
        </w:tc>
      </w:tr>
      <w:tr w:rsidR="00F86A70" w14:paraId="6C160D0D" w14:textId="77777777" w:rsidTr="00F86A70">
        <w:trPr>
          <w:jc w:val="center"/>
        </w:trPr>
        <w:tc>
          <w:tcPr>
            <w:tcW w:w="709" w:type="dxa"/>
          </w:tcPr>
          <w:p w14:paraId="269B57C0" w14:textId="58382DBA" w:rsidR="00794765" w:rsidRDefault="00794765" w:rsidP="00794765">
            <w:pPr>
              <w:ind w:right="230"/>
              <w:jc w:val="both"/>
              <w:rPr>
                <w:rFonts w:eastAsia="Times New Roman" w:cs="Arial"/>
                <w:sz w:val="22"/>
                <w:szCs w:val="22"/>
                <w:lang w:eastAsia="en-GB"/>
              </w:rPr>
            </w:pPr>
            <w:r w:rsidRPr="002F6752">
              <w:rPr>
                <w:sz w:val="20"/>
              </w:rPr>
              <w:t>5</w:t>
            </w:r>
          </w:p>
        </w:tc>
        <w:tc>
          <w:tcPr>
            <w:tcW w:w="1134" w:type="dxa"/>
          </w:tcPr>
          <w:p w14:paraId="30821DF8" w14:textId="77777777" w:rsidR="00794765" w:rsidRDefault="00794765" w:rsidP="00794765">
            <w:pPr>
              <w:ind w:right="230"/>
              <w:jc w:val="both"/>
              <w:rPr>
                <w:rFonts w:eastAsia="Times New Roman" w:cs="Arial"/>
                <w:sz w:val="22"/>
                <w:szCs w:val="22"/>
                <w:lang w:eastAsia="en-GB"/>
              </w:rPr>
            </w:pPr>
          </w:p>
        </w:tc>
        <w:tc>
          <w:tcPr>
            <w:tcW w:w="1276" w:type="dxa"/>
          </w:tcPr>
          <w:p w14:paraId="0AC475EF" w14:textId="77777777" w:rsidR="00794765" w:rsidRDefault="00794765" w:rsidP="00794765">
            <w:pPr>
              <w:ind w:right="230"/>
              <w:jc w:val="both"/>
              <w:rPr>
                <w:rFonts w:eastAsia="Times New Roman" w:cs="Arial"/>
                <w:sz w:val="22"/>
                <w:szCs w:val="22"/>
                <w:lang w:eastAsia="en-GB"/>
              </w:rPr>
            </w:pPr>
          </w:p>
        </w:tc>
        <w:tc>
          <w:tcPr>
            <w:tcW w:w="1147" w:type="dxa"/>
          </w:tcPr>
          <w:p w14:paraId="2DED0633" w14:textId="77777777" w:rsidR="00794765" w:rsidRDefault="00794765" w:rsidP="00794765">
            <w:pPr>
              <w:ind w:right="230"/>
              <w:jc w:val="both"/>
              <w:rPr>
                <w:rFonts w:eastAsia="Times New Roman" w:cs="Arial"/>
                <w:sz w:val="22"/>
                <w:szCs w:val="22"/>
                <w:lang w:eastAsia="en-GB"/>
              </w:rPr>
            </w:pPr>
          </w:p>
        </w:tc>
        <w:tc>
          <w:tcPr>
            <w:tcW w:w="1191" w:type="dxa"/>
          </w:tcPr>
          <w:p w14:paraId="7913AB17" w14:textId="77777777" w:rsidR="00794765" w:rsidRDefault="00794765" w:rsidP="00794765">
            <w:pPr>
              <w:ind w:right="230"/>
              <w:jc w:val="both"/>
              <w:rPr>
                <w:rFonts w:eastAsia="Times New Roman" w:cs="Arial"/>
                <w:sz w:val="22"/>
                <w:szCs w:val="22"/>
                <w:lang w:eastAsia="en-GB"/>
              </w:rPr>
            </w:pPr>
          </w:p>
        </w:tc>
        <w:tc>
          <w:tcPr>
            <w:tcW w:w="1701" w:type="dxa"/>
          </w:tcPr>
          <w:p w14:paraId="02978606" w14:textId="77777777" w:rsidR="00794765" w:rsidRDefault="00794765" w:rsidP="00794765">
            <w:pPr>
              <w:ind w:right="230"/>
              <w:jc w:val="both"/>
              <w:rPr>
                <w:rFonts w:eastAsia="Times New Roman" w:cs="Arial"/>
                <w:sz w:val="22"/>
                <w:szCs w:val="22"/>
                <w:lang w:eastAsia="en-GB"/>
              </w:rPr>
            </w:pPr>
          </w:p>
        </w:tc>
        <w:tc>
          <w:tcPr>
            <w:tcW w:w="1132" w:type="dxa"/>
          </w:tcPr>
          <w:p w14:paraId="09FD409E" w14:textId="77777777" w:rsidR="00794765" w:rsidRDefault="00794765" w:rsidP="00794765">
            <w:pPr>
              <w:ind w:right="230"/>
              <w:jc w:val="both"/>
              <w:rPr>
                <w:rFonts w:eastAsia="Times New Roman" w:cs="Arial"/>
                <w:sz w:val="22"/>
                <w:szCs w:val="22"/>
                <w:lang w:eastAsia="en-GB"/>
              </w:rPr>
            </w:pPr>
          </w:p>
        </w:tc>
        <w:tc>
          <w:tcPr>
            <w:tcW w:w="2483" w:type="dxa"/>
          </w:tcPr>
          <w:p w14:paraId="53A495DC" w14:textId="77777777" w:rsidR="00794765" w:rsidRDefault="00794765" w:rsidP="00794765">
            <w:pPr>
              <w:ind w:right="230"/>
              <w:jc w:val="both"/>
              <w:rPr>
                <w:rFonts w:eastAsia="Times New Roman" w:cs="Arial"/>
                <w:sz w:val="22"/>
                <w:szCs w:val="22"/>
                <w:lang w:eastAsia="en-GB"/>
              </w:rPr>
            </w:pPr>
          </w:p>
        </w:tc>
      </w:tr>
      <w:tr w:rsidR="00F86A70" w14:paraId="00695DF4" w14:textId="77777777" w:rsidTr="00F86A70">
        <w:trPr>
          <w:jc w:val="center"/>
        </w:trPr>
        <w:tc>
          <w:tcPr>
            <w:tcW w:w="709" w:type="dxa"/>
          </w:tcPr>
          <w:p w14:paraId="24FF8B1C" w14:textId="7E3F2896" w:rsidR="00794765" w:rsidRDefault="00794765" w:rsidP="00794765">
            <w:pPr>
              <w:ind w:right="230"/>
              <w:jc w:val="both"/>
              <w:rPr>
                <w:rFonts w:eastAsia="Times New Roman" w:cs="Arial"/>
                <w:sz w:val="22"/>
                <w:szCs w:val="22"/>
                <w:lang w:eastAsia="en-GB"/>
              </w:rPr>
            </w:pPr>
            <w:r w:rsidRPr="002F6752">
              <w:rPr>
                <w:sz w:val="20"/>
              </w:rPr>
              <w:t>6</w:t>
            </w:r>
          </w:p>
        </w:tc>
        <w:tc>
          <w:tcPr>
            <w:tcW w:w="1134" w:type="dxa"/>
          </w:tcPr>
          <w:p w14:paraId="7A886D7C" w14:textId="77777777" w:rsidR="00794765" w:rsidRDefault="00794765" w:rsidP="00794765">
            <w:pPr>
              <w:ind w:right="230"/>
              <w:jc w:val="both"/>
              <w:rPr>
                <w:rFonts w:eastAsia="Times New Roman" w:cs="Arial"/>
                <w:sz w:val="22"/>
                <w:szCs w:val="22"/>
                <w:lang w:eastAsia="en-GB"/>
              </w:rPr>
            </w:pPr>
          </w:p>
        </w:tc>
        <w:tc>
          <w:tcPr>
            <w:tcW w:w="1276" w:type="dxa"/>
          </w:tcPr>
          <w:p w14:paraId="5EDD36B7" w14:textId="77777777" w:rsidR="00794765" w:rsidRDefault="00794765" w:rsidP="00794765">
            <w:pPr>
              <w:ind w:right="230"/>
              <w:jc w:val="both"/>
              <w:rPr>
                <w:rFonts w:eastAsia="Times New Roman" w:cs="Arial"/>
                <w:sz w:val="22"/>
                <w:szCs w:val="22"/>
                <w:lang w:eastAsia="en-GB"/>
              </w:rPr>
            </w:pPr>
          </w:p>
        </w:tc>
        <w:tc>
          <w:tcPr>
            <w:tcW w:w="1147" w:type="dxa"/>
          </w:tcPr>
          <w:p w14:paraId="6788F04E" w14:textId="77777777" w:rsidR="00794765" w:rsidRDefault="00794765" w:rsidP="00794765">
            <w:pPr>
              <w:ind w:right="230"/>
              <w:jc w:val="both"/>
              <w:rPr>
                <w:rFonts w:eastAsia="Times New Roman" w:cs="Arial"/>
                <w:sz w:val="22"/>
                <w:szCs w:val="22"/>
                <w:lang w:eastAsia="en-GB"/>
              </w:rPr>
            </w:pPr>
          </w:p>
        </w:tc>
        <w:tc>
          <w:tcPr>
            <w:tcW w:w="1191" w:type="dxa"/>
          </w:tcPr>
          <w:p w14:paraId="0B77DAC6" w14:textId="77777777" w:rsidR="00794765" w:rsidRDefault="00794765" w:rsidP="00794765">
            <w:pPr>
              <w:ind w:right="230"/>
              <w:jc w:val="both"/>
              <w:rPr>
                <w:rFonts w:eastAsia="Times New Roman" w:cs="Arial"/>
                <w:sz w:val="22"/>
                <w:szCs w:val="22"/>
                <w:lang w:eastAsia="en-GB"/>
              </w:rPr>
            </w:pPr>
          </w:p>
        </w:tc>
        <w:tc>
          <w:tcPr>
            <w:tcW w:w="1701" w:type="dxa"/>
          </w:tcPr>
          <w:p w14:paraId="101089C4" w14:textId="77777777" w:rsidR="00794765" w:rsidRDefault="00794765" w:rsidP="00794765">
            <w:pPr>
              <w:ind w:right="230"/>
              <w:jc w:val="both"/>
              <w:rPr>
                <w:rFonts w:eastAsia="Times New Roman" w:cs="Arial"/>
                <w:sz w:val="22"/>
                <w:szCs w:val="22"/>
                <w:lang w:eastAsia="en-GB"/>
              </w:rPr>
            </w:pPr>
          </w:p>
        </w:tc>
        <w:tc>
          <w:tcPr>
            <w:tcW w:w="1132" w:type="dxa"/>
          </w:tcPr>
          <w:p w14:paraId="6581E1A4" w14:textId="77777777" w:rsidR="00794765" w:rsidRDefault="00794765" w:rsidP="00794765">
            <w:pPr>
              <w:ind w:right="230"/>
              <w:jc w:val="both"/>
              <w:rPr>
                <w:rFonts w:eastAsia="Times New Roman" w:cs="Arial"/>
                <w:sz w:val="22"/>
                <w:szCs w:val="22"/>
                <w:lang w:eastAsia="en-GB"/>
              </w:rPr>
            </w:pPr>
          </w:p>
        </w:tc>
        <w:tc>
          <w:tcPr>
            <w:tcW w:w="2483" w:type="dxa"/>
          </w:tcPr>
          <w:p w14:paraId="42BA4EAF" w14:textId="77777777" w:rsidR="00794765" w:rsidRDefault="00794765" w:rsidP="00794765">
            <w:pPr>
              <w:ind w:right="230"/>
              <w:jc w:val="both"/>
              <w:rPr>
                <w:rFonts w:eastAsia="Times New Roman" w:cs="Arial"/>
                <w:sz w:val="22"/>
                <w:szCs w:val="22"/>
                <w:lang w:eastAsia="en-GB"/>
              </w:rPr>
            </w:pPr>
          </w:p>
        </w:tc>
      </w:tr>
      <w:tr w:rsidR="00794765" w14:paraId="13AEA08E" w14:textId="77777777" w:rsidTr="00F86A70">
        <w:trPr>
          <w:jc w:val="center"/>
        </w:trPr>
        <w:tc>
          <w:tcPr>
            <w:tcW w:w="709" w:type="dxa"/>
          </w:tcPr>
          <w:p w14:paraId="6E841240" w14:textId="5804F189" w:rsidR="00794765" w:rsidRDefault="00794765" w:rsidP="00794765">
            <w:pPr>
              <w:ind w:right="230"/>
              <w:jc w:val="both"/>
              <w:rPr>
                <w:rFonts w:eastAsia="Times New Roman" w:cs="Arial"/>
                <w:sz w:val="22"/>
                <w:szCs w:val="22"/>
                <w:lang w:eastAsia="en-GB"/>
              </w:rPr>
            </w:pPr>
            <w:r w:rsidRPr="002F6752">
              <w:rPr>
                <w:sz w:val="20"/>
              </w:rPr>
              <w:t>7</w:t>
            </w:r>
          </w:p>
        </w:tc>
        <w:tc>
          <w:tcPr>
            <w:tcW w:w="1134" w:type="dxa"/>
          </w:tcPr>
          <w:p w14:paraId="5BBD0787" w14:textId="77777777" w:rsidR="00794765" w:rsidRDefault="00794765" w:rsidP="00794765">
            <w:pPr>
              <w:ind w:right="230"/>
              <w:jc w:val="both"/>
              <w:rPr>
                <w:rFonts w:eastAsia="Times New Roman" w:cs="Arial"/>
                <w:sz w:val="22"/>
                <w:szCs w:val="22"/>
                <w:lang w:eastAsia="en-GB"/>
              </w:rPr>
            </w:pPr>
          </w:p>
        </w:tc>
        <w:tc>
          <w:tcPr>
            <w:tcW w:w="1276" w:type="dxa"/>
          </w:tcPr>
          <w:p w14:paraId="7DD69DA1" w14:textId="77777777" w:rsidR="00794765" w:rsidRDefault="00794765" w:rsidP="00794765">
            <w:pPr>
              <w:ind w:right="230"/>
              <w:jc w:val="both"/>
              <w:rPr>
                <w:rFonts w:eastAsia="Times New Roman" w:cs="Arial"/>
                <w:sz w:val="22"/>
                <w:szCs w:val="22"/>
                <w:lang w:eastAsia="en-GB"/>
              </w:rPr>
            </w:pPr>
          </w:p>
        </w:tc>
        <w:tc>
          <w:tcPr>
            <w:tcW w:w="1147" w:type="dxa"/>
          </w:tcPr>
          <w:p w14:paraId="2D6A36A8" w14:textId="77777777" w:rsidR="00794765" w:rsidRDefault="00794765" w:rsidP="00794765">
            <w:pPr>
              <w:ind w:right="230"/>
              <w:jc w:val="both"/>
              <w:rPr>
                <w:rFonts w:eastAsia="Times New Roman" w:cs="Arial"/>
                <w:sz w:val="22"/>
                <w:szCs w:val="22"/>
                <w:lang w:eastAsia="en-GB"/>
              </w:rPr>
            </w:pPr>
          </w:p>
        </w:tc>
        <w:tc>
          <w:tcPr>
            <w:tcW w:w="1191" w:type="dxa"/>
          </w:tcPr>
          <w:p w14:paraId="5EBF8699" w14:textId="77777777" w:rsidR="00794765" w:rsidRDefault="00794765" w:rsidP="00794765">
            <w:pPr>
              <w:ind w:right="230"/>
              <w:jc w:val="both"/>
              <w:rPr>
                <w:rFonts w:eastAsia="Times New Roman" w:cs="Arial"/>
                <w:sz w:val="22"/>
                <w:szCs w:val="22"/>
                <w:lang w:eastAsia="en-GB"/>
              </w:rPr>
            </w:pPr>
          </w:p>
        </w:tc>
        <w:tc>
          <w:tcPr>
            <w:tcW w:w="1701" w:type="dxa"/>
          </w:tcPr>
          <w:p w14:paraId="749B84EE" w14:textId="77777777" w:rsidR="00794765" w:rsidRDefault="00794765" w:rsidP="00794765">
            <w:pPr>
              <w:ind w:right="230"/>
              <w:jc w:val="both"/>
              <w:rPr>
                <w:rFonts w:eastAsia="Times New Roman" w:cs="Arial"/>
                <w:sz w:val="22"/>
                <w:szCs w:val="22"/>
                <w:lang w:eastAsia="en-GB"/>
              </w:rPr>
            </w:pPr>
          </w:p>
        </w:tc>
        <w:tc>
          <w:tcPr>
            <w:tcW w:w="1132" w:type="dxa"/>
          </w:tcPr>
          <w:p w14:paraId="0D478724" w14:textId="77777777" w:rsidR="00794765" w:rsidRDefault="00794765" w:rsidP="00794765">
            <w:pPr>
              <w:ind w:right="230"/>
              <w:jc w:val="both"/>
              <w:rPr>
                <w:rFonts w:eastAsia="Times New Roman" w:cs="Arial"/>
                <w:sz w:val="22"/>
                <w:szCs w:val="22"/>
                <w:lang w:eastAsia="en-GB"/>
              </w:rPr>
            </w:pPr>
          </w:p>
        </w:tc>
        <w:tc>
          <w:tcPr>
            <w:tcW w:w="2483" w:type="dxa"/>
          </w:tcPr>
          <w:p w14:paraId="0C181A1E" w14:textId="77777777" w:rsidR="00794765" w:rsidRDefault="00794765" w:rsidP="00794765">
            <w:pPr>
              <w:ind w:right="230"/>
              <w:jc w:val="both"/>
              <w:rPr>
                <w:rFonts w:eastAsia="Times New Roman" w:cs="Arial"/>
                <w:sz w:val="22"/>
                <w:szCs w:val="22"/>
                <w:lang w:eastAsia="en-GB"/>
              </w:rPr>
            </w:pPr>
          </w:p>
        </w:tc>
      </w:tr>
      <w:tr w:rsidR="00794765" w14:paraId="289A444B" w14:textId="77777777" w:rsidTr="00F86A70">
        <w:trPr>
          <w:jc w:val="center"/>
        </w:trPr>
        <w:tc>
          <w:tcPr>
            <w:tcW w:w="709" w:type="dxa"/>
          </w:tcPr>
          <w:p w14:paraId="0F53DB4F" w14:textId="50B2F61A" w:rsidR="00794765" w:rsidRDefault="00794765" w:rsidP="00794765">
            <w:pPr>
              <w:ind w:right="230"/>
              <w:jc w:val="both"/>
              <w:rPr>
                <w:rFonts w:eastAsia="Times New Roman" w:cs="Arial"/>
                <w:sz w:val="22"/>
                <w:szCs w:val="22"/>
                <w:lang w:eastAsia="en-GB"/>
              </w:rPr>
            </w:pPr>
            <w:r w:rsidRPr="002F6752">
              <w:rPr>
                <w:sz w:val="20"/>
              </w:rPr>
              <w:t>8</w:t>
            </w:r>
          </w:p>
        </w:tc>
        <w:tc>
          <w:tcPr>
            <w:tcW w:w="1134" w:type="dxa"/>
          </w:tcPr>
          <w:p w14:paraId="1F111AE7" w14:textId="77777777" w:rsidR="00794765" w:rsidRDefault="00794765" w:rsidP="00794765">
            <w:pPr>
              <w:ind w:right="230"/>
              <w:jc w:val="both"/>
              <w:rPr>
                <w:rFonts w:eastAsia="Times New Roman" w:cs="Arial"/>
                <w:sz w:val="22"/>
                <w:szCs w:val="22"/>
                <w:lang w:eastAsia="en-GB"/>
              </w:rPr>
            </w:pPr>
          </w:p>
        </w:tc>
        <w:tc>
          <w:tcPr>
            <w:tcW w:w="1276" w:type="dxa"/>
          </w:tcPr>
          <w:p w14:paraId="6E41C20B" w14:textId="77777777" w:rsidR="00794765" w:rsidRDefault="00794765" w:rsidP="00794765">
            <w:pPr>
              <w:ind w:right="230"/>
              <w:jc w:val="both"/>
              <w:rPr>
                <w:rFonts w:eastAsia="Times New Roman" w:cs="Arial"/>
                <w:sz w:val="22"/>
                <w:szCs w:val="22"/>
                <w:lang w:eastAsia="en-GB"/>
              </w:rPr>
            </w:pPr>
          </w:p>
        </w:tc>
        <w:tc>
          <w:tcPr>
            <w:tcW w:w="1147" w:type="dxa"/>
          </w:tcPr>
          <w:p w14:paraId="6BBE0DB0" w14:textId="77777777" w:rsidR="00794765" w:rsidRDefault="00794765" w:rsidP="00794765">
            <w:pPr>
              <w:ind w:right="230"/>
              <w:jc w:val="both"/>
              <w:rPr>
                <w:rFonts w:eastAsia="Times New Roman" w:cs="Arial"/>
                <w:sz w:val="22"/>
                <w:szCs w:val="22"/>
                <w:lang w:eastAsia="en-GB"/>
              </w:rPr>
            </w:pPr>
          </w:p>
        </w:tc>
        <w:tc>
          <w:tcPr>
            <w:tcW w:w="1191" w:type="dxa"/>
          </w:tcPr>
          <w:p w14:paraId="75201624" w14:textId="77777777" w:rsidR="00794765" w:rsidRDefault="00794765" w:rsidP="00794765">
            <w:pPr>
              <w:ind w:right="230"/>
              <w:jc w:val="both"/>
              <w:rPr>
                <w:rFonts w:eastAsia="Times New Roman" w:cs="Arial"/>
                <w:sz w:val="22"/>
                <w:szCs w:val="22"/>
                <w:lang w:eastAsia="en-GB"/>
              </w:rPr>
            </w:pPr>
          </w:p>
        </w:tc>
        <w:tc>
          <w:tcPr>
            <w:tcW w:w="1701" w:type="dxa"/>
          </w:tcPr>
          <w:p w14:paraId="6AFE50FF" w14:textId="77777777" w:rsidR="00794765" w:rsidRDefault="00794765" w:rsidP="00794765">
            <w:pPr>
              <w:ind w:right="230"/>
              <w:jc w:val="both"/>
              <w:rPr>
                <w:rFonts w:eastAsia="Times New Roman" w:cs="Arial"/>
                <w:sz w:val="22"/>
                <w:szCs w:val="22"/>
                <w:lang w:eastAsia="en-GB"/>
              </w:rPr>
            </w:pPr>
          </w:p>
        </w:tc>
        <w:tc>
          <w:tcPr>
            <w:tcW w:w="1132" w:type="dxa"/>
          </w:tcPr>
          <w:p w14:paraId="39763276" w14:textId="77777777" w:rsidR="00794765" w:rsidRDefault="00794765" w:rsidP="00794765">
            <w:pPr>
              <w:ind w:right="230"/>
              <w:jc w:val="both"/>
              <w:rPr>
                <w:rFonts w:eastAsia="Times New Roman" w:cs="Arial"/>
                <w:sz w:val="22"/>
                <w:szCs w:val="22"/>
                <w:lang w:eastAsia="en-GB"/>
              </w:rPr>
            </w:pPr>
          </w:p>
        </w:tc>
        <w:tc>
          <w:tcPr>
            <w:tcW w:w="2483" w:type="dxa"/>
          </w:tcPr>
          <w:p w14:paraId="067A9B08" w14:textId="77777777" w:rsidR="00794765" w:rsidRDefault="00794765" w:rsidP="00794765">
            <w:pPr>
              <w:ind w:right="230"/>
              <w:jc w:val="both"/>
              <w:rPr>
                <w:rFonts w:eastAsia="Times New Roman" w:cs="Arial"/>
                <w:sz w:val="22"/>
                <w:szCs w:val="22"/>
                <w:lang w:eastAsia="en-GB"/>
              </w:rPr>
            </w:pPr>
          </w:p>
        </w:tc>
      </w:tr>
      <w:tr w:rsidR="00794765" w14:paraId="7D4F45AD" w14:textId="77777777" w:rsidTr="00F86A70">
        <w:trPr>
          <w:jc w:val="center"/>
        </w:trPr>
        <w:tc>
          <w:tcPr>
            <w:tcW w:w="709" w:type="dxa"/>
          </w:tcPr>
          <w:p w14:paraId="17B16802" w14:textId="7C981B68" w:rsidR="00794765" w:rsidRDefault="00794765" w:rsidP="00794765">
            <w:pPr>
              <w:ind w:right="230"/>
              <w:jc w:val="both"/>
              <w:rPr>
                <w:rFonts w:eastAsia="Times New Roman" w:cs="Arial"/>
                <w:sz w:val="22"/>
                <w:szCs w:val="22"/>
                <w:lang w:eastAsia="en-GB"/>
              </w:rPr>
            </w:pPr>
            <w:r w:rsidRPr="002F6752">
              <w:rPr>
                <w:sz w:val="20"/>
              </w:rPr>
              <w:t>9</w:t>
            </w:r>
          </w:p>
        </w:tc>
        <w:tc>
          <w:tcPr>
            <w:tcW w:w="1134" w:type="dxa"/>
          </w:tcPr>
          <w:p w14:paraId="0BEFDBB0" w14:textId="77777777" w:rsidR="00794765" w:rsidRDefault="00794765" w:rsidP="00794765">
            <w:pPr>
              <w:ind w:right="230"/>
              <w:jc w:val="both"/>
              <w:rPr>
                <w:rFonts w:eastAsia="Times New Roman" w:cs="Arial"/>
                <w:sz w:val="22"/>
                <w:szCs w:val="22"/>
                <w:lang w:eastAsia="en-GB"/>
              </w:rPr>
            </w:pPr>
          </w:p>
        </w:tc>
        <w:tc>
          <w:tcPr>
            <w:tcW w:w="1276" w:type="dxa"/>
          </w:tcPr>
          <w:p w14:paraId="0BCBA2F1" w14:textId="77777777" w:rsidR="00794765" w:rsidRDefault="00794765" w:rsidP="00794765">
            <w:pPr>
              <w:ind w:right="230"/>
              <w:jc w:val="both"/>
              <w:rPr>
                <w:rFonts w:eastAsia="Times New Roman" w:cs="Arial"/>
                <w:sz w:val="22"/>
                <w:szCs w:val="22"/>
                <w:lang w:eastAsia="en-GB"/>
              </w:rPr>
            </w:pPr>
          </w:p>
        </w:tc>
        <w:tc>
          <w:tcPr>
            <w:tcW w:w="1147" w:type="dxa"/>
          </w:tcPr>
          <w:p w14:paraId="1E36AD47" w14:textId="77777777" w:rsidR="00794765" w:rsidRDefault="00794765" w:rsidP="00794765">
            <w:pPr>
              <w:ind w:right="230"/>
              <w:jc w:val="both"/>
              <w:rPr>
                <w:rFonts w:eastAsia="Times New Roman" w:cs="Arial"/>
                <w:sz w:val="22"/>
                <w:szCs w:val="22"/>
                <w:lang w:eastAsia="en-GB"/>
              </w:rPr>
            </w:pPr>
          </w:p>
        </w:tc>
        <w:tc>
          <w:tcPr>
            <w:tcW w:w="1191" w:type="dxa"/>
          </w:tcPr>
          <w:p w14:paraId="32A23956" w14:textId="77777777" w:rsidR="00794765" w:rsidRDefault="00794765" w:rsidP="00794765">
            <w:pPr>
              <w:ind w:right="230"/>
              <w:jc w:val="both"/>
              <w:rPr>
                <w:rFonts w:eastAsia="Times New Roman" w:cs="Arial"/>
                <w:sz w:val="22"/>
                <w:szCs w:val="22"/>
                <w:lang w:eastAsia="en-GB"/>
              </w:rPr>
            </w:pPr>
          </w:p>
        </w:tc>
        <w:tc>
          <w:tcPr>
            <w:tcW w:w="1701" w:type="dxa"/>
          </w:tcPr>
          <w:p w14:paraId="147E6918" w14:textId="77777777" w:rsidR="00794765" w:rsidRDefault="00794765" w:rsidP="00794765">
            <w:pPr>
              <w:ind w:right="230"/>
              <w:jc w:val="both"/>
              <w:rPr>
                <w:rFonts w:eastAsia="Times New Roman" w:cs="Arial"/>
                <w:sz w:val="22"/>
                <w:szCs w:val="22"/>
                <w:lang w:eastAsia="en-GB"/>
              </w:rPr>
            </w:pPr>
          </w:p>
        </w:tc>
        <w:tc>
          <w:tcPr>
            <w:tcW w:w="1132" w:type="dxa"/>
          </w:tcPr>
          <w:p w14:paraId="509270D2" w14:textId="77777777" w:rsidR="00794765" w:rsidRDefault="00794765" w:rsidP="00794765">
            <w:pPr>
              <w:ind w:right="230"/>
              <w:jc w:val="both"/>
              <w:rPr>
                <w:rFonts w:eastAsia="Times New Roman" w:cs="Arial"/>
                <w:sz w:val="22"/>
                <w:szCs w:val="22"/>
                <w:lang w:eastAsia="en-GB"/>
              </w:rPr>
            </w:pPr>
          </w:p>
        </w:tc>
        <w:tc>
          <w:tcPr>
            <w:tcW w:w="2483" w:type="dxa"/>
          </w:tcPr>
          <w:p w14:paraId="1CFEFD7C" w14:textId="77777777" w:rsidR="00794765" w:rsidRDefault="00794765" w:rsidP="00794765">
            <w:pPr>
              <w:ind w:right="230"/>
              <w:jc w:val="both"/>
              <w:rPr>
                <w:rFonts w:eastAsia="Times New Roman" w:cs="Arial"/>
                <w:sz w:val="22"/>
                <w:szCs w:val="22"/>
                <w:lang w:eastAsia="en-GB"/>
              </w:rPr>
            </w:pPr>
          </w:p>
        </w:tc>
      </w:tr>
      <w:tr w:rsidR="00794765" w14:paraId="1458619F" w14:textId="77777777" w:rsidTr="00F86A70">
        <w:trPr>
          <w:jc w:val="center"/>
        </w:trPr>
        <w:tc>
          <w:tcPr>
            <w:tcW w:w="709" w:type="dxa"/>
          </w:tcPr>
          <w:p w14:paraId="77789BFC" w14:textId="72606E6C" w:rsidR="00794765" w:rsidRDefault="00794765" w:rsidP="00794765">
            <w:pPr>
              <w:ind w:right="230"/>
              <w:jc w:val="both"/>
              <w:rPr>
                <w:rFonts w:eastAsia="Times New Roman" w:cs="Arial"/>
                <w:sz w:val="22"/>
                <w:szCs w:val="22"/>
                <w:lang w:eastAsia="en-GB"/>
              </w:rPr>
            </w:pPr>
            <w:r w:rsidRPr="002F6752">
              <w:rPr>
                <w:sz w:val="20"/>
              </w:rPr>
              <w:t>10</w:t>
            </w:r>
          </w:p>
        </w:tc>
        <w:tc>
          <w:tcPr>
            <w:tcW w:w="1134" w:type="dxa"/>
          </w:tcPr>
          <w:p w14:paraId="6905191E" w14:textId="77777777" w:rsidR="00794765" w:rsidRDefault="00794765" w:rsidP="00794765">
            <w:pPr>
              <w:ind w:right="230"/>
              <w:jc w:val="both"/>
              <w:rPr>
                <w:rFonts w:eastAsia="Times New Roman" w:cs="Arial"/>
                <w:sz w:val="22"/>
                <w:szCs w:val="22"/>
                <w:lang w:eastAsia="en-GB"/>
              </w:rPr>
            </w:pPr>
          </w:p>
        </w:tc>
        <w:tc>
          <w:tcPr>
            <w:tcW w:w="1276" w:type="dxa"/>
          </w:tcPr>
          <w:p w14:paraId="03A1766F" w14:textId="77777777" w:rsidR="00794765" w:rsidRDefault="00794765" w:rsidP="00794765">
            <w:pPr>
              <w:ind w:right="230"/>
              <w:jc w:val="both"/>
              <w:rPr>
                <w:rFonts w:eastAsia="Times New Roman" w:cs="Arial"/>
                <w:sz w:val="22"/>
                <w:szCs w:val="22"/>
                <w:lang w:eastAsia="en-GB"/>
              </w:rPr>
            </w:pPr>
          </w:p>
        </w:tc>
        <w:tc>
          <w:tcPr>
            <w:tcW w:w="1147" w:type="dxa"/>
          </w:tcPr>
          <w:p w14:paraId="64492E54" w14:textId="77777777" w:rsidR="00794765" w:rsidRDefault="00794765" w:rsidP="00794765">
            <w:pPr>
              <w:ind w:right="230"/>
              <w:jc w:val="both"/>
              <w:rPr>
                <w:rFonts w:eastAsia="Times New Roman" w:cs="Arial"/>
                <w:sz w:val="22"/>
                <w:szCs w:val="22"/>
                <w:lang w:eastAsia="en-GB"/>
              </w:rPr>
            </w:pPr>
          </w:p>
        </w:tc>
        <w:tc>
          <w:tcPr>
            <w:tcW w:w="1191" w:type="dxa"/>
          </w:tcPr>
          <w:p w14:paraId="66833A95" w14:textId="77777777" w:rsidR="00794765" w:rsidRDefault="00794765" w:rsidP="00794765">
            <w:pPr>
              <w:ind w:right="230"/>
              <w:jc w:val="both"/>
              <w:rPr>
                <w:rFonts w:eastAsia="Times New Roman" w:cs="Arial"/>
                <w:sz w:val="22"/>
                <w:szCs w:val="22"/>
                <w:lang w:eastAsia="en-GB"/>
              </w:rPr>
            </w:pPr>
          </w:p>
        </w:tc>
        <w:tc>
          <w:tcPr>
            <w:tcW w:w="1701" w:type="dxa"/>
          </w:tcPr>
          <w:p w14:paraId="536B5FD0" w14:textId="77777777" w:rsidR="00794765" w:rsidRDefault="00794765" w:rsidP="00794765">
            <w:pPr>
              <w:ind w:right="230"/>
              <w:jc w:val="both"/>
              <w:rPr>
                <w:rFonts w:eastAsia="Times New Roman" w:cs="Arial"/>
                <w:sz w:val="22"/>
                <w:szCs w:val="22"/>
                <w:lang w:eastAsia="en-GB"/>
              </w:rPr>
            </w:pPr>
          </w:p>
        </w:tc>
        <w:tc>
          <w:tcPr>
            <w:tcW w:w="1132" w:type="dxa"/>
          </w:tcPr>
          <w:p w14:paraId="594787CD" w14:textId="77777777" w:rsidR="00794765" w:rsidRDefault="00794765" w:rsidP="00794765">
            <w:pPr>
              <w:ind w:right="230"/>
              <w:jc w:val="both"/>
              <w:rPr>
                <w:rFonts w:eastAsia="Times New Roman" w:cs="Arial"/>
                <w:sz w:val="22"/>
                <w:szCs w:val="22"/>
                <w:lang w:eastAsia="en-GB"/>
              </w:rPr>
            </w:pPr>
          </w:p>
        </w:tc>
        <w:tc>
          <w:tcPr>
            <w:tcW w:w="2483" w:type="dxa"/>
          </w:tcPr>
          <w:p w14:paraId="2831AA20" w14:textId="77777777" w:rsidR="00794765" w:rsidRDefault="00794765" w:rsidP="00794765">
            <w:pPr>
              <w:ind w:right="230"/>
              <w:jc w:val="both"/>
              <w:rPr>
                <w:rFonts w:eastAsia="Times New Roman" w:cs="Arial"/>
                <w:sz w:val="22"/>
                <w:szCs w:val="22"/>
                <w:lang w:eastAsia="en-GB"/>
              </w:rPr>
            </w:pPr>
          </w:p>
        </w:tc>
      </w:tr>
      <w:tr w:rsidR="00794765" w14:paraId="254CB347" w14:textId="77777777" w:rsidTr="00F86A70">
        <w:trPr>
          <w:jc w:val="center"/>
        </w:trPr>
        <w:tc>
          <w:tcPr>
            <w:tcW w:w="709" w:type="dxa"/>
          </w:tcPr>
          <w:p w14:paraId="48E8BA83" w14:textId="787918FF" w:rsidR="00794765" w:rsidRDefault="00794765" w:rsidP="00794765">
            <w:pPr>
              <w:ind w:right="230"/>
              <w:jc w:val="both"/>
              <w:rPr>
                <w:rFonts w:eastAsia="Times New Roman" w:cs="Arial"/>
                <w:sz w:val="22"/>
                <w:szCs w:val="22"/>
                <w:lang w:eastAsia="en-GB"/>
              </w:rPr>
            </w:pPr>
            <w:r w:rsidRPr="002F6752">
              <w:rPr>
                <w:sz w:val="20"/>
              </w:rPr>
              <w:t>11</w:t>
            </w:r>
          </w:p>
        </w:tc>
        <w:tc>
          <w:tcPr>
            <w:tcW w:w="1134" w:type="dxa"/>
          </w:tcPr>
          <w:p w14:paraId="2348117A" w14:textId="77777777" w:rsidR="00794765" w:rsidRDefault="00794765" w:rsidP="00794765">
            <w:pPr>
              <w:ind w:right="230"/>
              <w:jc w:val="both"/>
              <w:rPr>
                <w:rFonts w:eastAsia="Times New Roman" w:cs="Arial"/>
                <w:sz w:val="22"/>
                <w:szCs w:val="22"/>
                <w:lang w:eastAsia="en-GB"/>
              </w:rPr>
            </w:pPr>
          </w:p>
        </w:tc>
        <w:tc>
          <w:tcPr>
            <w:tcW w:w="1276" w:type="dxa"/>
          </w:tcPr>
          <w:p w14:paraId="1ED33FA7" w14:textId="77777777" w:rsidR="00794765" w:rsidRDefault="00794765" w:rsidP="00794765">
            <w:pPr>
              <w:ind w:right="230"/>
              <w:jc w:val="both"/>
              <w:rPr>
                <w:rFonts w:eastAsia="Times New Roman" w:cs="Arial"/>
                <w:sz w:val="22"/>
                <w:szCs w:val="22"/>
                <w:lang w:eastAsia="en-GB"/>
              </w:rPr>
            </w:pPr>
          </w:p>
        </w:tc>
        <w:tc>
          <w:tcPr>
            <w:tcW w:w="1147" w:type="dxa"/>
          </w:tcPr>
          <w:p w14:paraId="293DA457" w14:textId="77777777" w:rsidR="00794765" w:rsidRDefault="00794765" w:rsidP="00794765">
            <w:pPr>
              <w:ind w:right="230"/>
              <w:jc w:val="both"/>
              <w:rPr>
                <w:rFonts w:eastAsia="Times New Roman" w:cs="Arial"/>
                <w:sz w:val="22"/>
                <w:szCs w:val="22"/>
                <w:lang w:eastAsia="en-GB"/>
              </w:rPr>
            </w:pPr>
          </w:p>
        </w:tc>
        <w:tc>
          <w:tcPr>
            <w:tcW w:w="1191" w:type="dxa"/>
          </w:tcPr>
          <w:p w14:paraId="3CD659B3" w14:textId="77777777" w:rsidR="00794765" w:rsidRDefault="00794765" w:rsidP="00794765">
            <w:pPr>
              <w:ind w:right="230"/>
              <w:jc w:val="both"/>
              <w:rPr>
                <w:rFonts w:eastAsia="Times New Roman" w:cs="Arial"/>
                <w:sz w:val="22"/>
                <w:szCs w:val="22"/>
                <w:lang w:eastAsia="en-GB"/>
              </w:rPr>
            </w:pPr>
          </w:p>
        </w:tc>
        <w:tc>
          <w:tcPr>
            <w:tcW w:w="1701" w:type="dxa"/>
          </w:tcPr>
          <w:p w14:paraId="063BF56F" w14:textId="77777777" w:rsidR="00794765" w:rsidRDefault="00794765" w:rsidP="00794765">
            <w:pPr>
              <w:ind w:right="230"/>
              <w:jc w:val="both"/>
              <w:rPr>
                <w:rFonts w:eastAsia="Times New Roman" w:cs="Arial"/>
                <w:sz w:val="22"/>
                <w:szCs w:val="22"/>
                <w:lang w:eastAsia="en-GB"/>
              </w:rPr>
            </w:pPr>
          </w:p>
        </w:tc>
        <w:tc>
          <w:tcPr>
            <w:tcW w:w="1132" w:type="dxa"/>
          </w:tcPr>
          <w:p w14:paraId="454348CA" w14:textId="77777777" w:rsidR="00794765" w:rsidRDefault="00794765" w:rsidP="00794765">
            <w:pPr>
              <w:ind w:right="230"/>
              <w:jc w:val="both"/>
              <w:rPr>
                <w:rFonts w:eastAsia="Times New Roman" w:cs="Arial"/>
                <w:sz w:val="22"/>
                <w:szCs w:val="22"/>
                <w:lang w:eastAsia="en-GB"/>
              </w:rPr>
            </w:pPr>
          </w:p>
        </w:tc>
        <w:tc>
          <w:tcPr>
            <w:tcW w:w="2483" w:type="dxa"/>
          </w:tcPr>
          <w:p w14:paraId="414C4054" w14:textId="77777777" w:rsidR="00794765" w:rsidRDefault="00794765" w:rsidP="00794765">
            <w:pPr>
              <w:ind w:right="230"/>
              <w:jc w:val="both"/>
              <w:rPr>
                <w:rFonts w:eastAsia="Times New Roman" w:cs="Arial"/>
                <w:sz w:val="22"/>
                <w:szCs w:val="22"/>
                <w:lang w:eastAsia="en-GB"/>
              </w:rPr>
            </w:pPr>
          </w:p>
        </w:tc>
      </w:tr>
      <w:tr w:rsidR="00794765" w14:paraId="2C89C9C5" w14:textId="77777777" w:rsidTr="00F86A70">
        <w:trPr>
          <w:jc w:val="center"/>
        </w:trPr>
        <w:tc>
          <w:tcPr>
            <w:tcW w:w="709" w:type="dxa"/>
          </w:tcPr>
          <w:p w14:paraId="7EEBB6A6" w14:textId="58C0E0E7" w:rsidR="00794765" w:rsidRDefault="00794765" w:rsidP="00794765">
            <w:pPr>
              <w:ind w:right="230"/>
              <w:jc w:val="both"/>
              <w:rPr>
                <w:rFonts w:eastAsia="Times New Roman" w:cs="Arial"/>
                <w:sz w:val="22"/>
                <w:szCs w:val="22"/>
                <w:lang w:eastAsia="en-GB"/>
              </w:rPr>
            </w:pPr>
            <w:r w:rsidRPr="002F6752">
              <w:rPr>
                <w:sz w:val="20"/>
              </w:rPr>
              <w:t>12</w:t>
            </w:r>
          </w:p>
        </w:tc>
        <w:tc>
          <w:tcPr>
            <w:tcW w:w="1134" w:type="dxa"/>
          </w:tcPr>
          <w:p w14:paraId="33CB08B3" w14:textId="77777777" w:rsidR="00794765" w:rsidRDefault="00794765" w:rsidP="00794765">
            <w:pPr>
              <w:ind w:right="230"/>
              <w:jc w:val="both"/>
              <w:rPr>
                <w:rFonts w:eastAsia="Times New Roman" w:cs="Arial"/>
                <w:sz w:val="22"/>
                <w:szCs w:val="22"/>
                <w:lang w:eastAsia="en-GB"/>
              </w:rPr>
            </w:pPr>
          </w:p>
        </w:tc>
        <w:tc>
          <w:tcPr>
            <w:tcW w:w="1276" w:type="dxa"/>
          </w:tcPr>
          <w:p w14:paraId="0F198163" w14:textId="77777777" w:rsidR="00794765" w:rsidRDefault="00794765" w:rsidP="00794765">
            <w:pPr>
              <w:ind w:right="230"/>
              <w:jc w:val="both"/>
              <w:rPr>
                <w:rFonts w:eastAsia="Times New Roman" w:cs="Arial"/>
                <w:sz w:val="22"/>
                <w:szCs w:val="22"/>
                <w:lang w:eastAsia="en-GB"/>
              </w:rPr>
            </w:pPr>
          </w:p>
        </w:tc>
        <w:tc>
          <w:tcPr>
            <w:tcW w:w="1147" w:type="dxa"/>
          </w:tcPr>
          <w:p w14:paraId="60857BF1" w14:textId="77777777" w:rsidR="00794765" w:rsidRDefault="00794765" w:rsidP="00794765">
            <w:pPr>
              <w:ind w:right="230"/>
              <w:jc w:val="both"/>
              <w:rPr>
                <w:rFonts w:eastAsia="Times New Roman" w:cs="Arial"/>
                <w:sz w:val="22"/>
                <w:szCs w:val="22"/>
                <w:lang w:eastAsia="en-GB"/>
              </w:rPr>
            </w:pPr>
          </w:p>
        </w:tc>
        <w:tc>
          <w:tcPr>
            <w:tcW w:w="1191" w:type="dxa"/>
          </w:tcPr>
          <w:p w14:paraId="7BF0C99A" w14:textId="77777777" w:rsidR="00794765" w:rsidRDefault="00794765" w:rsidP="00794765">
            <w:pPr>
              <w:ind w:right="230"/>
              <w:jc w:val="both"/>
              <w:rPr>
                <w:rFonts w:eastAsia="Times New Roman" w:cs="Arial"/>
                <w:sz w:val="22"/>
                <w:szCs w:val="22"/>
                <w:lang w:eastAsia="en-GB"/>
              </w:rPr>
            </w:pPr>
          </w:p>
        </w:tc>
        <w:tc>
          <w:tcPr>
            <w:tcW w:w="1701" w:type="dxa"/>
          </w:tcPr>
          <w:p w14:paraId="5F731F37" w14:textId="77777777" w:rsidR="00794765" w:rsidRDefault="00794765" w:rsidP="00794765">
            <w:pPr>
              <w:ind w:right="230"/>
              <w:jc w:val="both"/>
              <w:rPr>
                <w:rFonts w:eastAsia="Times New Roman" w:cs="Arial"/>
                <w:sz w:val="22"/>
                <w:szCs w:val="22"/>
                <w:lang w:eastAsia="en-GB"/>
              </w:rPr>
            </w:pPr>
          </w:p>
        </w:tc>
        <w:tc>
          <w:tcPr>
            <w:tcW w:w="1132" w:type="dxa"/>
          </w:tcPr>
          <w:p w14:paraId="5E816E00" w14:textId="77777777" w:rsidR="00794765" w:rsidRDefault="00794765" w:rsidP="00794765">
            <w:pPr>
              <w:ind w:right="230"/>
              <w:jc w:val="both"/>
              <w:rPr>
                <w:rFonts w:eastAsia="Times New Roman" w:cs="Arial"/>
                <w:sz w:val="22"/>
                <w:szCs w:val="22"/>
                <w:lang w:eastAsia="en-GB"/>
              </w:rPr>
            </w:pPr>
          </w:p>
        </w:tc>
        <w:tc>
          <w:tcPr>
            <w:tcW w:w="2483" w:type="dxa"/>
          </w:tcPr>
          <w:p w14:paraId="2665DADB" w14:textId="77777777" w:rsidR="00794765" w:rsidRDefault="00794765" w:rsidP="00794765">
            <w:pPr>
              <w:ind w:right="230"/>
              <w:jc w:val="both"/>
              <w:rPr>
                <w:rFonts w:eastAsia="Times New Roman" w:cs="Arial"/>
                <w:sz w:val="22"/>
                <w:szCs w:val="22"/>
                <w:lang w:eastAsia="en-GB"/>
              </w:rPr>
            </w:pPr>
          </w:p>
        </w:tc>
      </w:tr>
      <w:tr w:rsidR="00794765" w14:paraId="0D94A4C7" w14:textId="77777777" w:rsidTr="00F86A70">
        <w:trPr>
          <w:jc w:val="center"/>
        </w:trPr>
        <w:tc>
          <w:tcPr>
            <w:tcW w:w="709" w:type="dxa"/>
          </w:tcPr>
          <w:p w14:paraId="5BD2BAEC" w14:textId="7A80D7E7" w:rsidR="00794765" w:rsidRDefault="00794765" w:rsidP="00794765">
            <w:pPr>
              <w:ind w:right="230"/>
              <w:jc w:val="both"/>
              <w:rPr>
                <w:rFonts w:eastAsia="Times New Roman" w:cs="Arial"/>
                <w:sz w:val="22"/>
                <w:szCs w:val="22"/>
                <w:lang w:eastAsia="en-GB"/>
              </w:rPr>
            </w:pPr>
            <w:r w:rsidRPr="002F6752">
              <w:rPr>
                <w:sz w:val="20"/>
              </w:rPr>
              <w:t>13</w:t>
            </w:r>
          </w:p>
        </w:tc>
        <w:tc>
          <w:tcPr>
            <w:tcW w:w="1134" w:type="dxa"/>
          </w:tcPr>
          <w:p w14:paraId="3E59D410" w14:textId="77777777" w:rsidR="00794765" w:rsidRDefault="00794765" w:rsidP="00794765">
            <w:pPr>
              <w:ind w:right="230"/>
              <w:jc w:val="both"/>
              <w:rPr>
                <w:rFonts w:eastAsia="Times New Roman" w:cs="Arial"/>
                <w:sz w:val="22"/>
                <w:szCs w:val="22"/>
                <w:lang w:eastAsia="en-GB"/>
              </w:rPr>
            </w:pPr>
          </w:p>
        </w:tc>
        <w:tc>
          <w:tcPr>
            <w:tcW w:w="1276" w:type="dxa"/>
          </w:tcPr>
          <w:p w14:paraId="17294BF9" w14:textId="77777777" w:rsidR="00794765" w:rsidRDefault="00794765" w:rsidP="00794765">
            <w:pPr>
              <w:ind w:right="230"/>
              <w:jc w:val="both"/>
              <w:rPr>
                <w:rFonts w:eastAsia="Times New Roman" w:cs="Arial"/>
                <w:sz w:val="22"/>
                <w:szCs w:val="22"/>
                <w:lang w:eastAsia="en-GB"/>
              </w:rPr>
            </w:pPr>
          </w:p>
        </w:tc>
        <w:tc>
          <w:tcPr>
            <w:tcW w:w="1147" w:type="dxa"/>
          </w:tcPr>
          <w:p w14:paraId="265440FD" w14:textId="77777777" w:rsidR="00794765" w:rsidRDefault="00794765" w:rsidP="00794765">
            <w:pPr>
              <w:ind w:right="230"/>
              <w:jc w:val="both"/>
              <w:rPr>
                <w:rFonts w:eastAsia="Times New Roman" w:cs="Arial"/>
                <w:sz w:val="22"/>
                <w:szCs w:val="22"/>
                <w:lang w:eastAsia="en-GB"/>
              </w:rPr>
            </w:pPr>
          </w:p>
        </w:tc>
        <w:tc>
          <w:tcPr>
            <w:tcW w:w="1191" w:type="dxa"/>
          </w:tcPr>
          <w:p w14:paraId="094DDFDD" w14:textId="77777777" w:rsidR="00794765" w:rsidRDefault="00794765" w:rsidP="00794765">
            <w:pPr>
              <w:ind w:right="230"/>
              <w:jc w:val="both"/>
              <w:rPr>
                <w:rFonts w:eastAsia="Times New Roman" w:cs="Arial"/>
                <w:sz w:val="22"/>
                <w:szCs w:val="22"/>
                <w:lang w:eastAsia="en-GB"/>
              </w:rPr>
            </w:pPr>
          </w:p>
        </w:tc>
        <w:tc>
          <w:tcPr>
            <w:tcW w:w="1701" w:type="dxa"/>
          </w:tcPr>
          <w:p w14:paraId="0B91CC5F" w14:textId="77777777" w:rsidR="00794765" w:rsidRDefault="00794765" w:rsidP="00794765">
            <w:pPr>
              <w:ind w:right="230"/>
              <w:jc w:val="both"/>
              <w:rPr>
                <w:rFonts w:eastAsia="Times New Roman" w:cs="Arial"/>
                <w:sz w:val="22"/>
                <w:szCs w:val="22"/>
                <w:lang w:eastAsia="en-GB"/>
              </w:rPr>
            </w:pPr>
          </w:p>
        </w:tc>
        <w:tc>
          <w:tcPr>
            <w:tcW w:w="1132" w:type="dxa"/>
          </w:tcPr>
          <w:p w14:paraId="735A1CFE" w14:textId="77777777" w:rsidR="00794765" w:rsidRDefault="00794765" w:rsidP="00794765">
            <w:pPr>
              <w:ind w:right="230"/>
              <w:jc w:val="both"/>
              <w:rPr>
                <w:rFonts w:eastAsia="Times New Roman" w:cs="Arial"/>
                <w:sz w:val="22"/>
                <w:szCs w:val="22"/>
                <w:lang w:eastAsia="en-GB"/>
              </w:rPr>
            </w:pPr>
          </w:p>
        </w:tc>
        <w:tc>
          <w:tcPr>
            <w:tcW w:w="2483" w:type="dxa"/>
          </w:tcPr>
          <w:p w14:paraId="63173D39" w14:textId="77777777" w:rsidR="00794765" w:rsidRDefault="00794765" w:rsidP="00794765">
            <w:pPr>
              <w:ind w:right="230"/>
              <w:jc w:val="both"/>
              <w:rPr>
                <w:rFonts w:eastAsia="Times New Roman" w:cs="Arial"/>
                <w:sz w:val="22"/>
                <w:szCs w:val="22"/>
                <w:lang w:eastAsia="en-GB"/>
              </w:rPr>
            </w:pPr>
          </w:p>
        </w:tc>
      </w:tr>
      <w:tr w:rsidR="00794765" w14:paraId="4CE8833F" w14:textId="77777777" w:rsidTr="00F86A70">
        <w:trPr>
          <w:jc w:val="center"/>
        </w:trPr>
        <w:tc>
          <w:tcPr>
            <w:tcW w:w="709" w:type="dxa"/>
          </w:tcPr>
          <w:p w14:paraId="4826974E" w14:textId="3BE7BEE4" w:rsidR="00794765" w:rsidRDefault="00794765" w:rsidP="00794765">
            <w:pPr>
              <w:ind w:right="230"/>
              <w:jc w:val="both"/>
              <w:rPr>
                <w:rFonts w:eastAsia="Times New Roman" w:cs="Arial"/>
                <w:sz w:val="22"/>
                <w:szCs w:val="22"/>
                <w:lang w:eastAsia="en-GB"/>
              </w:rPr>
            </w:pPr>
            <w:r w:rsidRPr="002F6752">
              <w:rPr>
                <w:sz w:val="20"/>
              </w:rPr>
              <w:t>14</w:t>
            </w:r>
          </w:p>
        </w:tc>
        <w:tc>
          <w:tcPr>
            <w:tcW w:w="1134" w:type="dxa"/>
          </w:tcPr>
          <w:p w14:paraId="0B875572" w14:textId="77777777" w:rsidR="00794765" w:rsidRDefault="00794765" w:rsidP="00794765">
            <w:pPr>
              <w:ind w:right="230"/>
              <w:jc w:val="both"/>
              <w:rPr>
                <w:rFonts w:eastAsia="Times New Roman" w:cs="Arial"/>
                <w:sz w:val="22"/>
                <w:szCs w:val="22"/>
                <w:lang w:eastAsia="en-GB"/>
              </w:rPr>
            </w:pPr>
          </w:p>
        </w:tc>
        <w:tc>
          <w:tcPr>
            <w:tcW w:w="1276" w:type="dxa"/>
          </w:tcPr>
          <w:p w14:paraId="61E59C2D" w14:textId="77777777" w:rsidR="00794765" w:rsidRDefault="00794765" w:rsidP="00794765">
            <w:pPr>
              <w:ind w:right="230"/>
              <w:jc w:val="both"/>
              <w:rPr>
                <w:rFonts w:eastAsia="Times New Roman" w:cs="Arial"/>
                <w:sz w:val="22"/>
                <w:szCs w:val="22"/>
                <w:lang w:eastAsia="en-GB"/>
              </w:rPr>
            </w:pPr>
          </w:p>
        </w:tc>
        <w:tc>
          <w:tcPr>
            <w:tcW w:w="1147" w:type="dxa"/>
          </w:tcPr>
          <w:p w14:paraId="40A5592B" w14:textId="77777777" w:rsidR="00794765" w:rsidRDefault="00794765" w:rsidP="00794765">
            <w:pPr>
              <w:ind w:right="230"/>
              <w:jc w:val="both"/>
              <w:rPr>
                <w:rFonts w:eastAsia="Times New Roman" w:cs="Arial"/>
                <w:sz w:val="22"/>
                <w:szCs w:val="22"/>
                <w:lang w:eastAsia="en-GB"/>
              </w:rPr>
            </w:pPr>
          </w:p>
        </w:tc>
        <w:tc>
          <w:tcPr>
            <w:tcW w:w="1191" w:type="dxa"/>
          </w:tcPr>
          <w:p w14:paraId="225A92E6" w14:textId="77777777" w:rsidR="00794765" w:rsidRDefault="00794765" w:rsidP="00794765">
            <w:pPr>
              <w:ind w:right="230"/>
              <w:jc w:val="both"/>
              <w:rPr>
                <w:rFonts w:eastAsia="Times New Roman" w:cs="Arial"/>
                <w:sz w:val="22"/>
                <w:szCs w:val="22"/>
                <w:lang w:eastAsia="en-GB"/>
              </w:rPr>
            </w:pPr>
          </w:p>
        </w:tc>
        <w:tc>
          <w:tcPr>
            <w:tcW w:w="1701" w:type="dxa"/>
          </w:tcPr>
          <w:p w14:paraId="07C257F3" w14:textId="77777777" w:rsidR="00794765" w:rsidRDefault="00794765" w:rsidP="00794765">
            <w:pPr>
              <w:ind w:right="230"/>
              <w:jc w:val="both"/>
              <w:rPr>
                <w:rFonts w:eastAsia="Times New Roman" w:cs="Arial"/>
                <w:sz w:val="22"/>
                <w:szCs w:val="22"/>
                <w:lang w:eastAsia="en-GB"/>
              </w:rPr>
            </w:pPr>
          </w:p>
        </w:tc>
        <w:tc>
          <w:tcPr>
            <w:tcW w:w="1132" w:type="dxa"/>
          </w:tcPr>
          <w:p w14:paraId="45B4C950" w14:textId="77777777" w:rsidR="00794765" w:rsidRDefault="00794765" w:rsidP="00794765">
            <w:pPr>
              <w:ind w:right="230"/>
              <w:jc w:val="both"/>
              <w:rPr>
                <w:rFonts w:eastAsia="Times New Roman" w:cs="Arial"/>
                <w:sz w:val="22"/>
                <w:szCs w:val="22"/>
                <w:lang w:eastAsia="en-GB"/>
              </w:rPr>
            </w:pPr>
          </w:p>
        </w:tc>
        <w:tc>
          <w:tcPr>
            <w:tcW w:w="2483" w:type="dxa"/>
          </w:tcPr>
          <w:p w14:paraId="439BD934" w14:textId="77777777" w:rsidR="00794765" w:rsidRDefault="00794765" w:rsidP="00794765">
            <w:pPr>
              <w:ind w:right="230"/>
              <w:jc w:val="both"/>
              <w:rPr>
                <w:rFonts w:eastAsia="Times New Roman" w:cs="Arial"/>
                <w:sz w:val="22"/>
                <w:szCs w:val="22"/>
                <w:lang w:eastAsia="en-GB"/>
              </w:rPr>
            </w:pPr>
          </w:p>
        </w:tc>
      </w:tr>
      <w:tr w:rsidR="00794765" w14:paraId="7311ED46" w14:textId="77777777" w:rsidTr="00F86A70">
        <w:trPr>
          <w:jc w:val="center"/>
        </w:trPr>
        <w:tc>
          <w:tcPr>
            <w:tcW w:w="709" w:type="dxa"/>
          </w:tcPr>
          <w:p w14:paraId="383C3D83" w14:textId="449301FA" w:rsidR="00794765" w:rsidRDefault="00794765" w:rsidP="00794765">
            <w:pPr>
              <w:ind w:right="230"/>
              <w:jc w:val="both"/>
              <w:rPr>
                <w:rFonts w:eastAsia="Times New Roman" w:cs="Arial"/>
                <w:sz w:val="22"/>
                <w:szCs w:val="22"/>
                <w:lang w:eastAsia="en-GB"/>
              </w:rPr>
            </w:pPr>
            <w:r w:rsidRPr="002F6752">
              <w:rPr>
                <w:sz w:val="20"/>
              </w:rPr>
              <w:t>15</w:t>
            </w:r>
          </w:p>
        </w:tc>
        <w:tc>
          <w:tcPr>
            <w:tcW w:w="1134" w:type="dxa"/>
          </w:tcPr>
          <w:p w14:paraId="7A10A10E" w14:textId="77777777" w:rsidR="00794765" w:rsidRDefault="00794765" w:rsidP="00794765">
            <w:pPr>
              <w:ind w:right="230"/>
              <w:jc w:val="both"/>
              <w:rPr>
                <w:rFonts w:eastAsia="Times New Roman" w:cs="Arial"/>
                <w:sz w:val="22"/>
                <w:szCs w:val="22"/>
                <w:lang w:eastAsia="en-GB"/>
              </w:rPr>
            </w:pPr>
          </w:p>
        </w:tc>
        <w:tc>
          <w:tcPr>
            <w:tcW w:w="1276" w:type="dxa"/>
          </w:tcPr>
          <w:p w14:paraId="6AFF9516" w14:textId="77777777" w:rsidR="00794765" w:rsidRDefault="00794765" w:rsidP="00794765">
            <w:pPr>
              <w:ind w:right="230"/>
              <w:jc w:val="both"/>
              <w:rPr>
                <w:rFonts w:eastAsia="Times New Roman" w:cs="Arial"/>
                <w:sz w:val="22"/>
                <w:szCs w:val="22"/>
                <w:lang w:eastAsia="en-GB"/>
              </w:rPr>
            </w:pPr>
          </w:p>
        </w:tc>
        <w:tc>
          <w:tcPr>
            <w:tcW w:w="1147" w:type="dxa"/>
          </w:tcPr>
          <w:p w14:paraId="6A0768B2" w14:textId="77777777" w:rsidR="00794765" w:rsidRDefault="00794765" w:rsidP="00794765">
            <w:pPr>
              <w:ind w:right="230"/>
              <w:jc w:val="both"/>
              <w:rPr>
                <w:rFonts w:eastAsia="Times New Roman" w:cs="Arial"/>
                <w:sz w:val="22"/>
                <w:szCs w:val="22"/>
                <w:lang w:eastAsia="en-GB"/>
              </w:rPr>
            </w:pPr>
          </w:p>
        </w:tc>
        <w:tc>
          <w:tcPr>
            <w:tcW w:w="1191" w:type="dxa"/>
          </w:tcPr>
          <w:p w14:paraId="394870AC" w14:textId="77777777" w:rsidR="00794765" w:rsidRDefault="00794765" w:rsidP="00794765">
            <w:pPr>
              <w:ind w:right="230"/>
              <w:jc w:val="both"/>
              <w:rPr>
                <w:rFonts w:eastAsia="Times New Roman" w:cs="Arial"/>
                <w:sz w:val="22"/>
                <w:szCs w:val="22"/>
                <w:lang w:eastAsia="en-GB"/>
              </w:rPr>
            </w:pPr>
          </w:p>
        </w:tc>
        <w:tc>
          <w:tcPr>
            <w:tcW w:w="1701" w:type="dxa"/>
          </w:tcPr>
          <w:p w14:paraId="2B174190" w14:textId="77777777" w:rsidR="00794765" w:rsidRDefault="00794765" w:rsidP="00794765">
            <w:pPr>
              <w:ind w:right="230"/>
              <w:jc w:val="both"/>
              <w:rPr>
                <w:rFonts w:eastAsia="Times New Roman" w:cs="Arial"/>
                <w:sz w:val="22"/>
                <w:szCs w:val="22"/>
                <w:lang w:eastAsia="en-GB"/>
              </w:rPr>
            </w:pPr>
          </w:p>
        </w:tc>
        <w:tc>
          <w:tcPr>
            <w:tcW w:w="1132" w:type="dxa"/>
          </w:tcPr>
          <w:p w14:paraId="363B0B4D" w14:textId="77777777" w:rsidR="00794765" w:rsidRDefault="00794765" w:rsidP="00794765">
            <w:pPr>
              <w:ind w:right="230"/>
              <w:jc w:val="both"/>
              <w:rPr>
                <w:rFonts w:eastAsia="Times New Roman" w:cs="Arial"/>
                <w:sz w:val="22"/>
                <w:szCs w:val="22"/>
                <w:lang w:eastAsia="en-GB"/>
              </w:rPr>
            </w:pPr>
          </w:p>
        </w:tc>
        <w:tc>
          <w:tcPr>
            <w:tcW w:w="2483" w:type="dxa"/>
          </w:tcPr>
          <w:p w14:paraId="122D6896" w14:textId="77777777" w:rsidR="00794765" w:rsidRDefault="00794765" w:rsidP="00794765">
            <w:pPr>
              <w:ind w:right="230"/>
              <w:jc w:val="both"/>
              <w:rPr>
                <w:rFonts w:eastAsia="Times New Roman" w:cs="Arial"/>
                <w:sz w:val="22"/>
                <w:szCs w:val="22"/>
                <w:lang w:eastAsia="en-GB"/>
              </w:rPr>
            </w:pPr>
          </w:p>
        </w:tc>
      </w:tr>
      <w:tr w:rsidR="00794765" w14:paraId="71A6D75E" w14:textId="77777777" w:rsidTr="00F86A70">
        <w:trPr>
          <w:jc w:val="center"/>
        </w:trPr>
        <w:tc>
          <w:tcPr>
            <w:tcW w:w="709" w:type="dxa"/>
          </w:tcPr>
          <w:p w14:paraId="28BE38D7" w14:textId="56BFA2CB" w:rsidR="00794765" w:rsidRDefault="00794765" w:rsidP="00794765">
            <w:pPr>
              <w:ind w:right="230"/>
              <w:jc w:val="both"/>
              <w:rPr>
                <w:rFonts w:eastAsia="Times New Roman" w:cs="Arial"/>
                <w:sz w:val="22"/>
                <w:szCs w:val="22"/>
                <w:lang w:eastAsia="en-GB"/>
              </w:rPr>
            </w:pPr>
            <w:r w:rsidRPr="002F6752">
              <w:rPr>
                <w:sz w:val="20"/>
              </w:rPr>
              <w:t>16</w:t>
            </w:r>
          </w:p>
        </w:tc>
        <w:tc>
          <w:tcPr>
            <w:tcW w:w="1134" w:type="dxa"/>
          </w:tcPr>
          <w:p w14:paraId="24974F6C" w14:textId="77777777" w:rsidR="00794765" w:rsidRDefault="00794765" w:rsidP="00794765">
            <w:pPr>
              <w:ind w:right="230"/>
              <w:jc w:val="both"/>
              <w:rPr>
                <w:rFonts w:eastAsia="Times New Roman" w:cs="Arial"/>
                <w:sz w:val="22"/>
                <w:szCs w:val="22"/>
                <w:lang w:eastAsia="en-GB"/>
              </w:rPr>
            </w:pPr>
          </w:p>
        </w:tc>
        <w:tc>
          <w:tcPr>
            <w:tcW w:w="1276" w:type="dxa"/>
          </w:tcPr>
          <w:p w14:paraId="5BCEA85E" w14:textId="77777777" w:rsidR="00794765" w:rsidRDefault="00794765" w:rsidP="00794765">
            <w:pPr>
              <w:ind w:right="230"/>
              <w:jc w:val="both"/>
              <w:rPr>
                <w:rFonts w:eastAsia="Times New Roman" w:cs="Arial"/>
                <w:sz w:val="22"/>
                <w:szCs w:val="22"/>
                <w:lang w:eastAsia="en-GB"/>
              </w:rPr>
            </w:pPr>
          </w:p>
        </w:tc>
        <w:tc>
          <w:tcPr>
            <w:tcW w:w="1147" w:type="dxa"/>
          </w:tcPr>
          <w:p w14:paraId="221DF897" w14:textId="77777777" w:rsidR="00794765" w:rsidRDefault="00794765" w:rsidP="00794765">
            <w:pPr>
              <w:ind w:right="230"/>
              <w:jc w:val="both"/>
              <w:rPr>
                <w:rFonts w:eastAsia="Times New Roman" w:cs="Arial"/>
                <w:sz w:val="22"/>
                <w:szCs w:val="22"/>
                <w:lang w:eastAsia="en-GB"/>
              </w:rPr>
            </w:pPr>
          </w:p>
        </w:tc>
        <w:tc>
          <w:tcPr>
            <w:tcW w:w="1191" w:type="dxa"/>
          </w:tcPr>
          <w:p w14:paraId="72D6758B" w14:textId="77777777" w:rsidR="00794765" w:rsidRDefault="00794765" w:rsidP="00794765">
            <w:pPr>
              <w:ind w:right="230"/>
              <w:jc w:val="both"/>
              <w:rPr>
                <w:rFonts w:eastAsia="Times New Roman" w:cs="Arial"/>
                <w:sz w:val="22"/>
                <w:szCs w:val="22"/>
                <w:lang w:eastAsia="en-GB"/>
              </w:rPr>
            </w:pPr>
          </w:p>
        </w:tc>
        <w:tc>
          <w:tcPr>
            <w:tcW w:w="1701" w:type="dxa"/>
          </w:tcPr>
          <w:p w14:paraId="28685AA5" w14:textId="77777777" w:rsidR="00794765" w:rsidRDefault="00794765" w:rsidP="00794765">
            <w:pPr>
              <w:ind w:right="230"/>
              <w:jc w:val="both"/>
              <w:rPr>
                <w:rFonts w:eastAsia="Times New Roman" w:cs="Arial"/>
                <w:sz w:val="22"/>
                <w:szCs w:val="22"/>
                <w:lang w:eastAsia="en-GB"/>
              </w:rPr>
            </w:pPr>
          </w:p>
        </w:tc>
        <w:tc>
          <w:tcPr>
            <w:tcW w:w="1132" w:type="dxa"/>
          </w:tcPr>
          <w:p w14:paraId="466A3D3D" w14:textId="77777777" w:rsidR="00794765" w:rsidRDefault="00794765" w:rsidP="00794765">
            <w:pPr>
              <w:ind w:right="230"/>
              <w:jc w:val="both"/>
              <w:rPr>
                <w:rFonts w:eastAsia="Times New Roman" w:cs="Arial"/>
                <w:sz w:val="22"/>
                <w:szCs w:val="22"/>
                <w:lang w:eastAsia="en-GB"/>
              </w:rPr>
            </w:pPr>
          </w:p>
        </w:tc>
        <w:tc>
          <w:tcPr>
            <w:tcW w:w="2483" w:type="dxa"/>
          </w:tcPr>
          <w:p w14:paraId="74BC2A11" w14:textId="77777777" w:rsidR="00794765" w:rsidRDefault="00794765" w:rsidP="00794765">
            <w:pPr>
              <w:ind w:right="230"/>
              <w:jc w:val="both"/>
              <w:rPr>
                <w:rFonts w:eastAsia="Times New Roman" w:cs="Arial"/>
                <w:sz w:val="22"/>
                <w:szCs w:val="22"/>
                <w:lang w:eastAsia="en-GB"/>
              </w:rPr>
            </w:pPr>
          </w:p>
        </w:tc>
      </w:tr>
      <w:tr w:rsidR="00794765" w14:paraId="61617204" w14:textId="77777777" w:rsidTr="00F86A70">
        <w:trPr>
          <w:jc w:val="center"/>
        </w:trPr>
        <w:tc>
          <w:tcPr>
            <w:tcW w:w="709" w:type="dxa"/>
          </w:tcPr>
          <w:p w14:paraId="301AF52E" w14:textId="10D530D2" w:rsidR="00794765" w:rsidRDefault="00794765" w:rsidP="00794765">
            <w:pPr>
              <w:ind w:right="230"/>
              <w:jc w:val="both"/>
              <w:rPr>
                <w:rFonts w:eastAsia="Times New Roman" w:cs="Arial"/>
                <w:sz w:val="22"/>
                <w:szCs w:val="22"/>
                <w:lang w:eastAsia="en-GB"/>
              </w:rPr>
            </w:pPr>
            <w:r w:rsidRPr="002F6752">
              <w:rPr>
                <w:sz w:val="20"/>
              </w:rPr>
              <w:t>17</w:t>
            </w:r>
          </w:p>
        </w:tc>
        <w:tc>
          <w:tcPr>
            <w:tcW w:w="1134" w:type="dxa"/>
          </w:tcPr>
          <w:p w14:paraId="153CB18B" w14:textId="77777777" w:rsidR="00794765" w:rsidRDefault="00794765" w:rsidP="00794765">
            <w:pPr>
              <w:ind w:right="230"/>
              <w:jc w:val="both"/>
              <w:rPr>
                <w:rFonts w:eastAsia="Times New Roman" w:cs="Arial"/>
                <w:sz w:val="22"/>
                <w:szCs w:val="22"/>
                <w:lang w:eastAsia="en-GB"/>
              </w:rPr>
            </w:pPr>
          </w:p>
        </w:tc>
        <w:tc>
          <w:tcPr>
            <w:tcW w:w="1276" w:type="dxa"/>
          </w:tcPr>
          <w:p w14:paraId="5473CE14" w14:textId="77777777" w:rsidR="00794765" w:rsidRDefault="00794765" w:rsidP="00794765">
            <w:pPr>
              <w:ind w:right="230"/>
              <w:jc w:val="both"/>
              <w:rPr>
                <w:rFonts w:eastAsia="Times New Roman" w:cs="Arial"/>
                <w:sz w:val="22"/>
                <w:szCs w:val="22"/>
                <w:lang w:eastAsia="en-GB"/>
              </w:rPr>
            </w:pPr>
          </w:p>
        </w:tc>
        <w:tc>
          <w:tcPr>
            <w:tcW w:w="1147" w:type="dxa"/>
          </w:tcPr>
          <w:p w14:paraId="79B5B206" w14:textId="77777777" w:rsidR="00794765" w:rsidRDefault="00794765" w:rsidP="00794765">
            <w:pPr>
              <w:ind w:right="230"/>
              <w:jc w:val="both"/>
              <w:rPr>
                <w:rFonts w:eastAsia="Times New Roman" w:cs="Arial"/>
                <w:sz w:val="22"/>
                <w:szCs w:val="22"/>
                <w:lang w:eastAsia="en-GB"/>
              </w:rPr>
            </w:pPr>
          </w:p>
        </w:tc>
        <w:tc>
          <w:tcPr>
            <w:tcW w:w="1191" w:type="dxa"/>
          </w:tcPr>
          <w:p w14:paraId="4A7B8B70" w14:textId="77777777" w:rsidR="00794765" w:rsidRDefault="00794765" w:rsidP="00794765">
            <w:pPr>
              <w:ind w:right="230"/>
              <w:jc w:val="both"/>
              <w:rPr>
                <w:rFonts w:eastAsia="Times New Roman" w:cs="Arial"/>
                <w:sz w:val="22"/>
                <w:szCs w:val="22"/>
                <w:lang w:eastAsia="en-GB"/>
              </w:rPr>
            </w:pPr>
          </w:p>
        </w:tc>
        <w:tc>
          <w:tcPr>
            <w:tcW w:w="1701" w:type="dxa"/>
          </w:tcPr>
          <w:p w14:paraId="00A119E3" w14:textId="77777777" w:rsidR="00794765" w:rsidRDefault="00794765" w:rsidP="00794765">
            <w:pPr>
              <w:ind w:right="230"/>
              <w:jc w:val="both"/>
              <w:rPr>
                <w:rFonts w:eastAsia="Times New Roman" w:cs="Arial"/>
                <w:sz w:val="22"/>
                <w:szCs w:val="22"/>
                <w:lang w:eastAsia="en-GB"/>
              </w:rPr>
            </w:pPr>
          </w:p>
        </w:tc>
        <w:tc>
          <w:tcPr>
            <w:tcW w:w="1132" w:type="dxa"/>
          </w:tcPr>
          <w:p w14:paraId="3F6AD6E8" w14:textId="77777777" w:rsidR="00794765" w:rsidRDefault="00794765" w:rsidP="00794765">
            <w:pPr>
              <w:ind w:right="230"/>
              <w:jc w:val="both"/>
              <w:rPr>
                <w:rFonts w:eastAsia="Times New Roman" w:cs="Arial"/>
                <w:sz w:val="22"/>
                <w:szCs w:val="22"/>
                <w:lang w:eastAsia="en-GB"/>
              </w:rPr>
            </w:pPr>
          </w:p>
        </w:tc>
        <w:tc>
          <w:tcPr>
            <w:tcW w:w="2483" w:type="dxa"/>
          </w:tcPr>
          <w:p w14:paraId="00C35A07" w14:textId="77777777" w:rsidR="00794765" w:rsidRDefault="00794765" w:rsidP="00794765">
            <w:pPr>
              <w:ind w:right="230"/>
              <w:jc w:val="both"/>
              <w:rPr>
                <w:rFonts w:eastAsia="Times New Roman" w:cs="Arial"/>
                <w:sz w:val="22"/>
                <w:szCs w:val="22"/>
                <w:lang w:eastAsia="en-GB"/>
              </w:rPr>
            </w:pPr>
          </w:p>
        </w:tc>
      </w:tr>
      <w:tr w:rsidR="00794765" w14:paraId="59CDD7D0" w14:textId="77777777" w:rsidTr="00F86A70">
        <w:trPr>
          <w:jc w:val="center"/>
        </w:trPr>
        <w:tc>
          <w:tcPr>
            <w:tcW w:w="709" w:type="dxa"/>
          </w:tcPr>
          <w:p w14:paraId="733122DC" w14:textId="5DBEB16B" w:rsidR="00794765" w:rsidRDefault="00794765" w:rsidP="00794765">
            <w:pPr>
              <w:ind w:right="230"/>
              <w:jc w:val="both"/>
              <w:rPr>
                <w:rFonts w:eastAsia="Times New Roman" w:cs="Arial"/>
                <w:sz w:val="22"/>
                <w:szCs w:val="22"/>
                <w:lang w:eastAsia="en-GB"/>
              </w:rPr>
            </w:pPr>
            <w:r w:rsidRPr="002F6752">
              <w:rPr>
                <w:sz w:val="20"/>
              </w:rPr>
              <w:t>18</w:t>
            </w:r>
          </w:p>
        </w:tc>
        <w:tc>
          <w:tcPr>
            <w:tcW w:w="1134" w:type="dxa"/>
          </w:tcPr>
          <w:p w14:paraId="3F13562C" w14:textId="77777777" w:rsidR="00794765" w:rsidRDefault="00794765" w:rsidP="00794765">
            <w:pPr>
              <w:ind w:right="230"/>
              <w:jc w:val="both"/>
              <w:rPr>
                <w:rFonts w:eastAsia="Times New Roman" w:cs="Arial"/>
                <w:sz w:val="22"/>
                <w:szCs w:val="22"/>
                <w:lang w:eastAsia="en-GB"/>
              </w:rPr>
            </w:pPr>
          </w:p>
        </w:tc>
        <w:tc>
          <w:tcPr>
            <w:tcW w:w="1276" w:type="dxa"/>
          </w:tcPr>
          <w:p w14:paraId="63DDA063" w14:textId="77777777" w:rsidR="00794765" w:rsidRDefault="00794765" w:rsidP="00794765">
            <w:pPr>
              <w:ind w:right="230"/>
              <w:jc w:val="both"/>
              <w:rPr>
                <w:rFonts w:eastAsia="Times New Roman" w:cs="Arial"/>
                <w:sz w:val="22"/>
                <w:szCs w:val="22"/>
                <w:lang w:eastAsia="en-GB"/>
              </w:rPr>
            </w:pPr>
          </w:p>
        </w:tc>
        <w:tc>
          <w:tcPr>
            <w:tcW w:w="1147" w:type="dxa"/>
          </w:tcPr>
          <w:p w14:paraId="485EDDF7" w14:textId="77777777" w:rsidR="00794765" w:rsidRDefault="00794765" w:rsidP="00794765">
            <w:pPr>
              <w:ind w:right="230"/>
              <w:jc w:val="both"/>
              <w:rPr>
                <w:rFonts w:eastAsia="Times New Roman" w:cs="Arial"/>
                <w:sz w:val="22"/>
                <w:szCs w:val="22"/>
                <w:lang w:eastAsia="en-GB"/>
              </w:rPr>
            </w:pPr>
          </w:p>
        </w:tc>
        <w:tc>
          <w:tcPr>
            <w:tcW w:w="1191" w:type="dxa"/>
          </w:tcPr>
          <w:p w14:paraId="7A762B10" w14:textId="77777777" w:rsidR="00794765" w:rsidRDefault="00794765" w:rsidP="00794765">
            <w:pPr>
              <w:ind w:right="230"/>
              <w:jc w:val="both"/>
              <w:rPr>
                <w:rFonts w:eastAsia="Times New Roman" w:cs="Arial"/>
                <w:sz w:val="22"/>
                <w:szCs w:val="22"/>
                <w:lang w:eastAsia="en-GB"/>
              </w:rPr>
            </w:pPr>
          </w:p>
        </w:tc>
        <w:tc>
          <w:tcPr>
            <w:tcW w:w="1701" w:type="dxa"/>
          </w:tcPr>
          <w:p w14:paraId="225EF8F4" w14:textId="77777777" w:rsidR="00794765" w:rsidRDefault="00794765" w:rsidP="00794765">
            <w:pPr>
              <w:ind w:right="230"/>
              <w:jc w:val="both"/>
              <w:rPr>
                <w:rFonts w:eastAsia="Times New Roman" w:cs="Arial"/>
                <w:sz w:val="22"/>
                <w:szCs w:val="22"/>
                <w:lang w:eastAsia="en-GB"/>
              </w:rPr>
            </w:pPr>
          </w:p>
        </w:tc>
        <w:tc>
          <w:tcPr>
            <w:tcW w:w="1132" w:type="dxa"/>
          </w:tcPr>
          <w:p w14:paraId="30817119" w14:textId="77777777" w:rsidR="00794765" w:rsidRDefault="00794765" w:rsidP="00794765">
            <w:pPr>
              <w:ind w:right="230"/>
              <w:jc w:val="both"/>
              <w:rPr>
                <w:rFonts w:eastAsia="Times New Roman" w:cs="Arial"/>
                <w:sz w:val="22"/>
                <w:szCs w:val="22"/>
                <w:lang w:eastAsia="en-GB"/>
              </w:rPr>
            </w:pPr>
          </w:p>
        </w:tc>
        <w:tc>
          <w:tcPr>
            <w:tcW w:w="2483" w:type="dxa"/>
          </w:tcPr>
          <w:p w14:paraId="70DC985B" w14:textId="77777777" w:rsidR="00794765" w:rsidRDefault="00794765" w:rsidP="00794765">
            <w:pPr>
              <w:ind w:right="230"/>
              <w:jc w:val="both"/>
              <w:rPr>
                <w:rFonts w:eastAsia="Times New Roman" w:cs="Arial"/>
                <w:sz w:val="22"/>
                <w:szCs w:val="22"/>
                <w:lang w:eastAsia="en-GB"/>
              </w:rPr>
            </w:pPr>
          </w:p>
        </w:tc>
      </w:tr>
      <w:tr w:rsidR="00794765" w14:paraId="2FB79F2B" w14:textId="77777777" w:rsidTr="00F86A70">
        <w:trPr>
          <w:jc w:val="center"/>
        </w:trPr>
        <w:tc>
          <w:tcPr>
            <w:tcW w:w="709" w:type="dxa"/>
          </w:tcPr>
          <w:p w14:paraId="31D15452" w14:textId="77A93A7F" w:rsidR="00794765" w:rsidRDefault="00794765" w:rsidP="00794765">
            <w:pPr>
              <w:ind w:right="230"/>
              <w:jc w:val="both"/>
              <w:rPr>
                <w:rFonts w:eastAsia="Times New Roman" w:cs="Arial"/>
                <w:sz w:val="22"/>
                <w:szCs w:val="22"/>
                <w:lang w:eastAsia="en-GB"/>
              </w:rPr>
            </w:pPr>
            <w:r w:rsidRPr="002F6752">
              <w:rPr>
                <w:sz w:val="20"/>
              </w:rPr>
              <w:t>19</w:t>
            </w:r>
          </w:p>
        </w:tc>
        <w:tc>
          <w:tcPr>
            <w:tcW w:w="1134" w:type="dxa"/>
          </w:tcPr>
          <w:p w14:paraId="469CA083" w14:textId="77777777" w:rsidR="00794765" w:rsidRDefault="00794765" w:rsidP="00794765">
            <w:pPr>
              <w:ind w:right="230"/>
              <w:jc w:val="both"/>
              <w:rPr>
                <w:rFonts w:eastAsia="Times New Roman" w:cs="Arial"/>
                <w:sz w:val="22"/>
                <w:szCs w:val="22"/>
                <w:lang w:eastAsia="en-GB"/>
              </w:rPr>
            </w:pPr>
          </w:p>
        </w:tc>
        <w:tc>
          <w:tcPr>
            <w:tcW w:w="1276" w:type="dxa"/>
          </w:tcPr>
          <w:p w14:paraId="01C68973" w14:textId="77777777" w:rsidR="00794765" w:rsidRDefault="00794765" w:rsidP="00794765">
            <w:pPr>
              <w:ind w:right="230"/>
              <w:jc w:val="both"/>
              <w:rPr>
                <w:rFonts w:eastAsia="Times New Roman" w:cs="Arial"/>
                <w:sz w:val="22"/>
                <w:szCs w:val="22"/>
                <w:lang w:eastAsia="en-GB"/>
              </w:rPr>
            </w:pPr>
          </w:p>
        </w:tc>
        <w:tc>
          <w:tcPr>
            <w:tcW w:w="1147" w:type="dxa"/>
          </w:tcPr>
          <w:p w14:paraId="3893BBAC" w14:textId="77777777" w:rsidR="00794765" w:rsidRDefault="00794765" w:rsidP="00794765">
            <w:pPr>
              <w:ind w:right="230"/>
              <w:jc w:val="both"/>
              <w:rPr>
                <w:rFonts w:eastAsia="Times New Roman" w:cs="Arial"/>
                <w:sz w:val="22"/>
                <w:szCs w:val="22"/>
                <w:lang w:eastAsia="en-GB"/>
              </w:rPr>
            </w:pPr>
          </w:p>
        </w:tc>
        <w:tc>
          <w:tcPr>
            <w:tcW w:w="1191" w:type="dxa"/>
          </w:tcPr>
          <w:p w14:paraId="1693867D" w14:textId="77777777" w:rsidR="00794765" w:rsidRDefault="00794765" w:rsidP="00794765">
            <w:pPr>
              <w:ind w:right="230"/>
              <w:jc w:val="both"/>
              <w:rPr>
                <w:rFonts w:eastAsia="Times New Roman" w:cs="Arial"/>
                <w:sz w:val="22"/>
                <w:szCs w:val="22"/>
                <w:lang w:eastAsia="en-GB"/>
              </w:rPr>
            </w:pPr>
          </w:p>
        </w:tc>
        <w:tc>
          <w:tcPr>
            <w:tcW w:w="1701" w:type="dxa"/>
          </w:tcPr>
          <w:p w14:paraId="349B1B17" w14:textId="77777777" w:rsidR="00794765" w:rsidRDefault="00794765" w:rsidP="00794765">
            <w:pPr>
              <w:ind w:right="230"/>
              <w:jc w:val="both"/>
              <w:rPr>
                <w:rFonts w:eastAsia="Times New Roman" w:cs="Arial"/>
                <w:sz w:val="22"/>
                <w:szCs w:val="22"/>
                <w:lang w:eastAsia="en-GB"/>
              </w:rPr>
            </w:pPr>
          </w:p>
        </w:tc>
        <w:tc>
          <w:tcPr>
            <w:tcW w:w="1132" w:type="dxa"/>
          </w:tcPr>
          <w:p w14:paraId="3D6B053E" w14:textId="77777777" w:rsidR="00794765" w:rsidRDefault="00794765" w:rsidP="00794765">
            <w:pPr>
              <w:ind w:right="230"/>
              <w:jc w:val="both"/>
              <w:rPr>
                <w:rFonts w:eastAsia="Times New Roman" w:cs="Arial"/>
                <w:sz w:val="22"/>
                <w:szCs w:val="22"/>
                <w:lang w:eastAsia="en-GB"/>
              </w:rPr>
            </w:pPr>
          </w:p>
        </w:tc>
        <w:tc>
          <w:tcPr>
            <w:tcW w:w="2483" w:type="dxa"/>
          </w:tcPr>
          <w:p w14:paraId="4DB4E4BA" w14:textId="77777777" w:rsidR="00794765" w:rsidRDefault="00794765" w:rsidP="00794765">
            <w:pPr>
              <w:ind w:right="230"/>
              <w:jc w:val="both"/>
              <w:rPr>
                <w:rFonts w:eastAsia="Times New Roman" w:cs="Arial"/>
                <w:sz w:val="22"/>
                <w:szCs w:val="22"/>
                <w:lang w:eastAsia="en-GB"/>
              </w:rPr>
            </w:pPr>
          </w:p>
        </w:tc>
      </w:tr>
      <w:tr w:rsidR="00794765" w14:paraId="572BC8F5" w14:textId="77777777" w:rsidTr="00F86A70">
        <w:trPr>
          <w:jc w:val="center"/>
        </w:trPr>
        <w:tc>
          <w:tcPr>
            <w:tcW w:w="709" w:type="dxa"/>
          </w:tcPr>
          <w:p w14:paraId="74E00856" w14:textId="3236182B" w:rsidR="00794765" w:rsidRDefault="00794765" w:rsidP="00794765">
            <w:pPr>
              <w:ind w:right="230"/>
              <w:jc w:val="both"/>
              <w:rPr>
                <w:rFonts w:eastAsia="Times New Roman" w:cs="Arial"/>
                <w:sz w:val="22"/>
                <w:szCs w:val="22"/>
                <w:lang w:eastAsia="en-GB"/>
              </w:rPr>
            </w:pPr>
            <w:r w:rsidRPr="002F6752">
              <w:rPr>
                <w:sz w:val="20"/>
              </w:rPr>
              <w:t>20</w:t>
            </w:r>
          </w:p>
        </w:tc>
        <w:tc>
          <w:tcPr>
            <w:tcW w:w="1134" w:type="dxa"/>
          </w:tcPr>
          <w:p w14:paraId="51ACD02A" w14:textId="77777777" w:rsidR="00794765" w:rsidRDefault="00794765" w:rsidP="00794765">
            <w:pPr>
              <w:ind w:right="230"/>
              <w:jc w:val="both"/>
              <w:rPr>
                <w:rFonts w:eastAsia="Times New Roman" w:cs="Arial"/>
                <w:sz w:val="22"/>
                <w:szCs w:val="22"/>
                <w:lang w:eastAsia="en-GB"/>
              </w:rPr>
            </w:pPr>
          </w:p>
        </w:tc>
        <w:tc>
          <w:tcPr>
            <w:tcW w:w="1276" w:type="dxa"/>
          </w:tcPr>
          <w:p w14:paraId="6DBABE16" w14:textId="77777777" w:rsidR="00794765" w:rsidRDefault="00794765" w:rsidP="00794765">
            <w:pPr>
              <w:ind w:right="230"/>
              <w:jc w:val="both"/>
              <w:rPr>
                <w:rFonts w:eastAsia="Times New Roman" w:cs="Arial"/>
                <w:sz w:val="22"/>
                <w:szCs w:val="22"/>
                <w:lang w:eastAsia="en-GB"/>
              </w:rPr>
            </w:pPr>
          </w:p>
        </w:tc>
        <w:tc>
          <w:tcPr>
            <w:tcW w:w="1147" w:type="dxa"/>
          </w:tcPr>
          <w:p w14:paraId="301B423C" w14:textId="77777777" w:rsidR="00794765" w:rsidRDefault="00794765" w:rsidP="00794765">
            <w:pPr>
              <w:ind w:right="230"/>
              <w:jc w:val="both"/>
              <w:rPr>
                <w:rFonts w:eastAsia="Times New Roman" w:cs="Arial"/>
                <w:sz w:val="22"/>
                <w:szCs w:val="22"/>
                <w:lang w:eastAsia="en-GB"/>
              </w:rPr>
            </w:pPr>
          </w:p>
        </w:tc>
        <w:tc>
          <w:tcPr>
            <w:tcW w:w="1191" w:type="dxa"/>
          </w:tcPr>
          <w:p w14:paraId="20C8D589" w14:textId="77777777" w:rsidR="00794765" w:rsidRDefault="00794765" w:rsidP="00794765">
            <w:pPr>
              <w:ind w:right="230"/>
              <w:jc w:val="both"/>
              <w:rPr>
                <w:rFonts w:eastAsia="Times New Roman" w:cs="Arial"/>
                <w:sz w:val="22"/>
                <w:szCs w:val="22"/>
                <w:lang w:eastAsia="en-GB"/>
              </w:rPr>
            </w:pPr>
          </w:p>
        </w:tc>
        <w:tc>
          <w:tcPr>
            <w:tcW w:w="1701" w:type="dxa"/>
          </w:tcPr>
          <w:p w14:paraId="53B4A529" w14:textId="77777777" w:rsidR="00794765" w:rsidRDefault="00794765" w:rsidP="00794765">
            <w:pPr>
              <w:ind w:right="230"/>
              <w:jc w:val="both"/>
              <w:rPr>
                <w:rFonts w:eastAsia="Times New Roman" w:cs="Arial"/>
                <w:sz w:val="22"/>
                <w:szCs w:val="22"/>
                <w:lang w:eastAsia="en-GB"/>
              </w:rPr>
            </w:pPr>
          </w:p>
        </w:tc>
        <w:tc>
          <w:tcPr>
            <w:tcW w:w="1132" w:type="dxa"/>
          </w:tcPr>
          <w:p w14:paraId="5430FF2B" w14:textId="77777777" w:rsidR="00794765" w:rsidRDefault="00794765" w:rsidP="00794765">
            <w:pPr>
              <w:ind w:right="230"/>
              <w:jc w:val="both"/>
              <w:rPr>
                <w:rFonts w:eastAsia="Times New Roman" w:cs="Arial"/>
                <w:sz w:val="22"/>
                <w:szCs w:val="22"/>
                <w:lang w:eastAsia="en-GB"/>
              </w:rPr>
            </w:pPr>
          </w:p>
        </w:tc>
        <w:tc>
          <w:tcPr>
            <w:tcW w:w="2483" w:type="dxa"/>
          </w:tcPr>
          <w:p w14:paraId="76B9F653" w14:textId="77777777" w:rsidR="00794765" w:rsidRDefault="00794765" w:rsidP="00794765">
            <w:pPr>
              <w:ind w:right="230"/>
              <w:jc w:val="both"/>
              <w:rPr>
                <w:rFonts w:eastAsia="Times New Roman" w:cs="Arial"/>
                <w:sz w:val="22"/>
                <w:szCs w:val="22"/>
                <w:lang w:eastAsia="en-GB"/>
              </w:rPr>
            </w:pPr>
          </w:p>
        </w:tc>
      </w:tr>
      <w:tr w:rsidR="00794765" w14:paraId="5DCF43B8" w14:textId="77777777" w:rsidTr="00F86A70">
        <w:trPr>
          <w:jc w:val="center"/>
        </w:trPr>
        <w:tc>
          <w:tcPr>
            <w:tcW w:w="709" w:type="dxa"/>
          </w:tcPr>
          <w:p w14:paraId="28BC82AE" w14:textId="60911AF7" w:rsidR="00794765" w:rsidRDefault="00794765" w:rsidP="00794765">
            <w:pPr>
              <w:ind w:right="230"/>
              <w:jc w:val="both"/>
              <w:rPr>
                <w:rFonts w:eastAsia="Times New Roman" w:cs="Arial"/>
                <w:sz w:val="22"/>
                <w:szCs w:val="22"/>
                <w:lang w:eastAsia="en-GB"/>
              </w:rPr>
            </w:pPr>
            <w:r w:rsidRPr="002F6752">
              <w:rPr>
                <w:sz w:val="20"/>
              </w:rPr>
              <w:t>21</w:t>
            </w:r>
          </w:p>
        </w:tc>
        <w:tc>
          <w:tcPr>
            <w:tcW w:w="1134" w:type="dxa"/>
          </w:tcPr>
          <w:p w14:paraId="62EE1331" w14:textId="77777777" w:rsidR="00794765" w:rsidRDefault="00794765" w:rsidP="00794765">
            <w:pPr>
              <w:ind w:right="230"/>
              <w:jc w:val="both"/>
              <w:rPr>
                <w:rFonts w:eastAsia="Times New Roman" w:cs="Arial"/>
                <w:sz w:val="22"/>
                <w:szCs w:val="22"/>
                <w:lang w:eastAsia="en-GB"/>
              </w:rPr>
            </w:pPr>
          </w:p>
        </w:tc>
        <w:tc>
          <w:tcPr>
            <w:tcW w:w="1276" w:type="dxa"/>
          </w:tcPr>
          <w:p w14:paraId="626331AA" w14:textId="77777777" w:rsidR="00794765" w:rsidRDefault="00794765" w:rsidP="00794765">
            <w:pPr>
              <w:ind w:right="230"/>
              <w:jc w:val="both"/>
              <w:rPr>
                <w:rFonts w:eastAsia="Times New Roman" w:cs="Arial"/>
                <w:sz w:val="22"/>
                <w:szCs w:val="22"/>
                <w:lang w:eastAsia="en-GB"/>
              </w:rPr>
            </w:pPr>
          </w:p>
        </w:tc>
        <w:tc>
          <w:tcPr>
            <w:tcW w:w="1147" w:type="dxa"/>
          </w:tcPr>
          <w:p w14:paraId="1275320F" w14:textId="77777777" w:rsidR="00794765" w:rsidRDefault="00794765" w:rsidP="00794765">
            <w:pPr>
              <w:ind w:right="230"/>
              <w:jc w:val="both"/>
              <w:rPr>
                <w:rFonts w:eastAsia="Times New Roman" w:cs="Arial"/>
                <w:sz w:val="22"/>
                <w:szCs w:val="22"/>
                <w:lang w:eastAsia="en-GB"/>
              </w:rPr>
            </w:pPr>
          </w:p>
        </w:tc>
        <w:tc>
          <w:tcPr>
            <w:tcW w:w="1191" w:type="dxa"/>
          </w:tcPr>
          <w:p w14:paraId="350E211F" w14:textId="77777777" w:rsidR="00794765" w:rsidRDefault="00794765" w:rsidP="00794765">
            <w:pPr>
              <w:ind w:right="230"/>
              <w:jc w:val="both"/>
              <w:rPr>
                <w:rFonts w:eastAsia="Times New Roman" w:cs="Arial"/>
                <w:sz w:val="22"/>
                <w:szCs w:val="22"/>
                <w:lang w:eastAsia="en-GB"/>
              </w:rPr>
            </w:pPr>
          </w:p>
        </w:tc>
        <w:tc>
          <w:tcPr>
            <w:tcW w:w="1701" w:type="dxa"/>
          </w:tcPr>
          <w:p w14:paraId="7A197A86" w14:textId="77777777" w:rsidR="00794765" w:rsidRDefault="00794765" w:rsidP="00794765">
            <w:pPr>
              <w:ind w:right="230"/>
              <w:jc w:val="both"/>
              <w:rPr>
                <w:rFonts w:eastAsia="Times New Roman" w:cs="Arial"/>
                <w:sz w:val="22"/>
                <w:szCs w:val="22"/>
                <w:lang w:eastAsia="en-GB"/>
              </w:rPr>
            </w:pPr>
          </w:p>
        </w:tc>
        <w:tc>
          <w:tcPr>
            <w:tcW w:w="1132" w:type="dxa"/>
          </w:tcPr>
          <w:p w14:paraId="3E7E65D5" w14:textId="77777777" w:rsidR="00794765" w:rsidRDefault="00794765" w:rsidP="00794765">
            <w:pPr>
              <w:ind w:right="230"/>
              <w:jc w:val="both"/>
              <w:rPr>
                <w:rFonts w:eastAsia="Times New Roman" w:cs="Arial"/>
                <w:sz w:val="22"/>
                <w:szCs w:val="22"/>
                <w:lang w:eastAsia="en-GB"/>
              </w:rPr>
            </w:pPr>
          </w:p>
        </w:tc>
        <w:tc>
          <w:tcPr>
            <w:tcW w:w="2483" w:type="dxa"/>
          </w:tcPr>
          <w:p w14:paraId="12157FA9" w14:textId="77777777" w:rsidR="00794765" w:rsidRDefault="00794765" w:rsidP="00794765">
            <w:pPr>
              <w:ind w:right="230"/>
              <w:jc w:val="both"/>
              <w:rPr>
                <w:rFonts w:eastAsia="Times New Roman" w:cs="Arial"/>
                <w:sz w:val="22"/>
                <w:szCs w:val="22"/>
                <w:lang w:eastAsia="en-GB"/>
              </w:rPr>
            </w:pPr>
          </w:p>
        </w:tc>
      </w:tr>
      <w:tr w:rsidR="00794765" w14:paraId="2C06E382" w14:textId="77777777" w:rsidTr="00F86A70">
        <w:trPr>
          <w:jc w:val="center"/>
        </w:trPr>
        <w:tc>
          <w:tcPr>
            <w:tcW w:w="709" w:type="dxa"/>
          </w:tcPr>
          <w:p w14:paraId="01FBD1B4" w14:textId="3B9AB7CD" w:rsidR="00794765" w:rsidRPr="002F6752" w:rsidRDefault="00794765" w:rsidP="00794765">
            <w:pPr>
              <w:ind w:right="230"/>
              <w:jc w:val="both"/>
              <w:rPr>
                <w:sz w:val="20"/>
              </w:rPr>
            </w:pPr>
            <w:r w:rsidRPr="002F6752">
              <w:rPr>
                <w:sz w:val="20"/>
              </w:rPr>
              <w:t>22</w:t>
            </w:r>
          </w:p>
        </w:tc>
        <w:tc>
          <w:tcPr>
            <w:tcW w:w="1134" w:type="dxa"/>
          </w:tcPr>
          <w:p w14:paraId="34A8917A" w14:textId="77777777" w:rsidR="00794765" w:rsidRDefault="00794765" w:rsidP="00794765">
            <w:pPr>
              <w:ind w:right="230"/>
              <w:jc w:val="both"/>
              <w:rPr>
                <w:rFonts w:eastAsia="Times New Roman" w:cs="Arial"/>
                <w:sz w:val="22"/>
                <w:szCs w:val="22"/>
                <w:lang w:eastAsia="en-GB"/>
              </w:rPr>
            </w:pPr>
          </w:p>
        </w:tc>
        <w:tc>
          <w:tcPr>
            <w:tcW w:w="1276" w:type="dxa"/>
          </w:tcPr>
          <w:p w14:paraId="41E1B9CF" w14:textId="77777777" w:rsidR="00794765" w:rsidRDefault="00794765" w:rsidP="00794765">
            <w:pPr>
              <w:ind w:right="230"/>
              <w:jc w:val="both"/>
              <w:rPr>
                <w:rFonts w:eastAsia="Times New Roman" w:cs="Arial"/>
                <w:sz w:val="22"/>
                <w:szCs w:val="22"/>
                <w:lang w:eastAsia="en-GB"/>
              </w:rPr>
            </w:pPr>
          </w:p>
        </w:tc>
        <w:tc>
          <w:tcPr>
            <w:tcW w:w="1147" w:type="dxa"/>
          </w:tcPr>
          <w:p w14:paraId="0BA2056E" w14:textId="77777777" w:rsidR="00794765" w:rsidRDefault="00794765" w:rsidP="00794765">
            <w:pPr>
              <w:ind w:right="230"/>
              <w:jc w:val="both"/>
              <w:rPr>
                <w:rFonts w:eastAsia="Times New Roman" w:cs="Arial"/>
                <w:sz w:val="22"/>
                <w:szCs w:val="22"/>
                <w:lang w:eastAsia="en-GB"/>
              </w:rPr>
            </w:pPr>
          </w:p>
        </w:tc>
        <w:tc>
          <w:tcPr>
            <w:tcW w:w="1191" w:type="dxa"/>
          </w:tcPr>
          <w:p w14:paraId="61B70E85" w14:textId="77777777" w:rsidR="00794765" w:rsidRDefault="00794765" w:rsidP="00794765">
            <w:pPr>
              <w:ind w:right="230"/>
              <w:jc w:val="both"/>
              <w:rPr>
                <w:rFonts w:eastAsia="Times New Roman" w:cs="Arial"/>
                <w:sz w:val="22"/>
                <w:szCs w:val="22"/>
                <w:lang w:eastAsia="en-GB"/>
              </w:rPr>
            </w:pPr>
          </w:p>
        </w:tc>
        <w:tc>
          <w:tcPr>
            <w:tcW w:w="1701" w:type="dxa"/>
          </w:tcPr>
          <w:p w14:paraId="46B5020C" w14:textId="77777777" w:rsidR="00794765" w:rsidRDefault="00794765" w:rsidP="00794765">
            <w:pPr>
              <w:ind w:right="230"/>
              <w:jc w:val="both"/>
              <w:rPr>
                <w:rFonts w:eastAsia="Times New Roman" w:cs="Arial"/>
                <w:sz w:val="22"/>
                <w:szCs w:val="22"/>
                <w:lang w:eastAsia="en-GB"/>
              </w:rPr>
            </w:pPr>
          </w:p>
        </w:tc>
        <w:tc>
          <w:tcPr>
            <w:tcW w:w="1132" w:type="dxa"/>
          </w:tcPr>
          <w:p w14:paraId="291C5842" w14:textId="77777777" w:rsidR="00794765" w:rsidRDefault="00794765" w:rsidP="00794765">
            <w:pPr>
              <w:ind w:right="230"/>
              <w:jc w:val="both"/>
              <w:rPr>
                <w:rFonts w:eastAsia="Times New Roman" w:cs="Arial"/>
                <w:sz w:val="22"/>
                <w:szCs w:val="22"/>
                <w:lang w:eastAsia="en-GB"/>
              </w:rPr>
            </w:pPr>
          </w:p>
        </w:tc>
        <w:tc>
          <w:tcPr>
            <w:tcW w:w="2483" w:type="dxa"/>
          </w:tcPr>
          <w:p w14:paraId="3F72A3E8" w14:textId="77777777" w:rsidR="00794765" w:rsidRDefault="00794765" w:rsidP="00794765">
            <w:pPr>
              <w:ind w:right="230"/>
              <w:jc w:val="both"/>
              <w:rPr>
                <w:rFonts w:eastAsia="Times New Roman" w:cs="Arial"/>
                <w:sz w:val="22"/>
                <w:szCs w:val="22"/>
                <w:lang w:eastAsia="en-GB"/>
              </w:rPr>
            </w:pPr>
          </w:p>
        </w:tc>
      </w:tr>
      <w:tr w:rsidR="00794765" w14:paraId="0A736971" w14:textId="77777777" w:rsidTr="00F86A70">
        <w:trPr>
          <w:jc w:val="center"/>
        </w:trPr>
        <w:tc>
          <w:tcPr>
            <w:tcW w:w="709" w:type="dxa"/>
          </w:tcPr>
          <w:p w14:paraId="076D2818" w14:textId="7E47BD96" w:rsidR="00794765" w:rsidRPr="002F6752" w:rsidRDefault="00794765" w:rsidP="00794765">
            <w:pPr>
              <w:ind w:right="230"/>
              <w:jc w:val="both"/>
              <w:rPr>
                <w:sz w:val="20"/>
              </w:rPr>
            </w:pPr>
            <w:r w:rsidRPr="002F6752">
              <w:rPr>
                <w:sz w:val="20"/>
              </w:rPr>
              <w:t>23</w:t>
            </w:r>
          </w:p>
        </w:tc>
        <w:tc>
          <w:tcPr>
            <w:tcW w:w="1134" w:type="dxa"/>
          </w:tcPr>
          <w:p w14:paraId="01A7E2BC" w14:textId="77777777" w:rsidR="00794765" w:rsidRDefault="00794765" w:rsidP="00794765">
            <w:pPr>
              <w:ind w:right="230"/>
              <w:jc w:val="both"/>
              <w:rPr>
                <w:rFonts w:eastAsia="Times New Roman" w:cs="Arial"/>
                <w:sz w:val="22"/>
                <w:szCs w:val="22"/>
                <w:lang w:eastAsia="en-GB"/>
              </w:rPr>
            </w:pPr>
          </w:p>
        </w:tc>
        <w:tc>
          <w:tcPr>
            <w:tcW w:w="1276" w:type="dxa"/>
          </w:tcPr>
          <w:p w14:paraId="20B20640" w14:textId="77777777" w:rsidR="00794765" w:rsidRDefault="00794765" w:rsidP="00794765">
            <w:pPr>
              <w:ind w:right="230"/>
              <w:jc w:val="both"/>
              <w:rPr>
                <w:rFonts w:eastAsia="Times New Roman" w:cs="Arial"/>
                <w:sz w:val="22"/>
                <w:szCs w:val="22"/>
                <w:lang w:eastAsia="en-GB"/>
              </w:rPr>
            </w:pPr>
          </w:p>
        </w:tc>
        <w:tc>
          <w:tcPr>
            <w:tcW w:w="1147" w:type="dxa"/>
          </w:tcPr>
          <w:p w14:paraId="68A68D11" w14:textId="77777777" w:rsidR="00794765" w:rsidRDefault="00794765" w:rsidP="00794765">
            <w:pPr>
              <w:ind w:right="230"/>
              <w:jc w:val="both"/>
              <w:rPr>
                <w:rFonts w:eastAsia="Times New Roman" w:cs="Arial"/>
                <w:sz w:val="22"/>
                <w:szCs w:val="22"/>
                <w:lang w:eastAsia="en-GB"/>
              </w:rPr>
            </w:pPr>
          </w:p>
        </w:tc>
        <w:tc>
          <w:tcPr>
            <w:tcW w:w="1191" w:type="dxa"/>
          </w:tcPr>
          <w:p w14:paraId="587EC1A1" w14:textId="77777777" w:rsidR="00794765" w:rsidRDefault="00794765" w:rsidP="00794765">
            <w:pPr>
              <w:ind w:right="230"/>
              <w:jc w:val="both"/>
              <w:rPr>
                <w:rFonts w:eastAsia="Times New Roman" w:cs="Arial"/>
                <w:sz w:val="22"/>
                <w:szCs w:val="22"/>
                <w:lang w:eastAsia="en-GB"/>
              </w:rPr>
            </w:pPr>
          </w:p>
        </w:tc>
        <w:tc>
          <w:tcPr>
            <w:tcW w:w="1701" w:type="dxa"/>
          </w:tcPr>
          <w:p w14:paraId="11D73261" w14:textId="77777777" w:rsidR="00794765" w:rsidRDefault="00794765" w:rsidP="00794765">
            <w:pPr>
              <w:ind w:right="230"/>
              <w:jc w:val="both"/>
              <w:rPr>
                <w:rFonts w:eastAsia="Times New Roman" w:cs="Arial"/>
                <w:sz w:val="22"/>
                <w:szCs w:val="22"/>
                <w:lang w:eastAsia="en-GB"/>
              </w:rPr>
            </w:pPr>
          </w:p>
        </w:tc>
        <w:tc>
          <w:tcPr>
            <w:tcW w:w="1132" w:type="dxa"/>
          </w:tcPr>
          <w:p w14:paraId="07B47481" w14:textId="77777777" w:rsidR="00794765" w:rsidRDefault="00794765" w:rsidP="00794765">
            <w:pPr>
              <w:ind w:right="230"/>
              <w:jc w:val="both"/>
              <w:rPr>
                <w:rFonts w:eastAsia="Times New Roman" w:cs="Arial"/>
                <w:sz w:val="22"/>
                <w:szCs w:val="22"/>
                <w:lang w:eastAsia="en-GB"/>
              </w:rPr>
            </w:pPr>
          </w:p>
        </w:tc>
        <w:tc>
          <w:tcPr>
            <w:tcW w:w="2483" w:type="dxa"/>
          </w:tcPr>
          <w:p w14:paraId="30E6345C" w14:textId="77777777" w:rsidR="00794765" w:rsidRDefault="00794765" w:rsidP="00794765">
            <w:pPr>
              <w:ind w:right="230"/>
              <w:jc w:val="both"/>
              <w:rPr>
                <w:rFonts w:eastAsia="Times New Roman" w:cs="Arial"/>
                <w:sz w:val="22"/>
                <w:szCs w:val="22"/>
                <w:lang w:eastAsia="en-GB"/>
              </w:rPr>
            </w:pPr>
          </w:p>
        </w:tc>
      </w:tr>
      <w:tr w:rsidR="00794765" w14:paraId="06BE4B09" w14:textId="77777777" w:rsidTr="00F86A70">
        <w:trPr>
          <w:jc w:val="center"/>
        </w:trPr>
        <w:tc>
          <w:tcPr>
            <w:tcW w:w="709" w:type="dxa"/>
          </w:tcPr>
          <w:p w14:paraId="4E40432D" w14:textId="5BD50BE5" w:rsidR="00794765" w:rsidRPr="002F6752" w:rsidRDefault="00794765" w:rsidP="00794765">
            <w:pPr>
              <w:ind w:right="230"/>
              <w:jc w:val="both"/>
              <w:rPr>
                <w:sz w:val="20"/>
              </w:rPr>
            </w:pPr>
            <w:r w:rsidRPr="002F6752">
              <w:rPr>
                <w:sz w:val="20"/>
              </w:rPr>
              <w:t>24</w:t>
            </w:r>
          </w:p>
        </w:tc>
        <w:tc>
          <w:tcPr>
            <w:tcW w:w="1134" w:type="dxa"/>
          </w:tcPr>
          <w:p w14:paraId="125DFDE0" w14:textId="77777777" w:rsidR="00794765" w:rsidRDefault="00794765" w:rsidP="00794765">
            <w:pPr>
              <w:ind w:right="230"/>
              <w:jc w:val="both"/>
              <w:rPr>
                <w:rFonts w:eastAsia="Times New Roman" w:cs="Arial"/>
                <w:sz w:val="22"/>
                <w:szCs w:val="22"/>
                <w:lang w:eastAsia="en-GB"/>
              </w:rPr>
            </w:pPr>
          </w:p>
        </w:tc>
        <w:tc>
          <w:tcPr>
            <w:tcW w:w="1276" w:type="dxa"/>
          </w:tcPr>
          <w:p w14:paraId="3AE13CC3" w14:textId="77777777" w:rsidR="00794765" w:rsidRDefault="00794765" w:rsidP="00794765">
            <w:pPr>
              <w:ind w:right="230"/>
              <w:jc w:val="both"/>
              <w:rPr>
                <w:rFonts w:eastAsia="Times New Roman" w:cs="Arial"/>
                <w:sz w:val="22"/>
                <w:szCs w:val="22"/>
                <w:lang w:eastAsia="en-GB"/>
              </w:rPr>
            </w:pPr>
          </w:p>
        </w:tc>
        <w:tc>
          <w:tcPr>
            <w:tcW w:w="1147" w:type="dxa"/>
          </w:tcPr>
          <w:p w14:paraId="6DE4DC21" w14:textId="77777777" w:rsidR="00794765" w:rsidRDefault="00794765" w:rsidP="00794765">
            <w:pPr>
              <w:ind w:right="230"/>
              <w:jc w:val="both"/>
              <w:rPr>
                <w:rFonts w:eastAsia="Times New Roman" w:cs="Arial"/>
                <w:sz w:val="22"/>
                <w:szCs w:val="22"/>
                <w:lang w:eastAsia="en-GB"/>
              </w:rPr>
            </w:pPr>
          </w:p>
        </w:tc>
        <w:tc>
          <w:tcPr>
            <w:tcW w:w="1191" w:type="dxa"/>
          </w:tcPr>
          <w:p w14:paraId="7FDDCF47" w14:textId="77777777" w:rsidR="00794765" w:rsidRDefault="00794765" w:rsidP="00794765">
            <w:pPr>
              <w:ind w:right="230"/>
              <w:jc w:val="both"/>
              <w:rPr>
                <w:rFonts w:eastAsia="Times New Roman" w:cs="Arial"/>
                <w:sz w:val="22"/>
                <w:szCs w:val="22"/>
                <w:lang w:eastAsia="en-GB"/>
              </w:rPr>
            </w:pPr>
          </w:p>
        </w:tc>
        <w:tc>
          <w:tcPr>
            <w:tcW w:w="1701" w:type="dxa"/>
          </w:tcPr>
          <w:p w14:paraId="7B65C935" w14:textId="77777777" w:rsidR="00794765" w:rsidRDefault="00794765" w:rsidP="00794765">
            <w:pPr>
              <w:ind w:right="230"/>
              <w:jc w:val="both"/>
              <w:rPr>
                <w:rFonts w:eastAsia="Times New Roman" w:cs="Arial"/>
                <w:sz w:val="22"/>
                <w:szCs w:val="22"/>
                <w:lang w:eastAsia="en-GB"/>
              </w:rPr>
            </w:pPr>
          </w:p>
        </w:tc>
        <w:tc>
          <w:tcPr>
            <w:tcW w:w="1132" w:type="dxa"/>
          </w:tcPr>
          <w:p w14:paraId="0AE4DE2F" w14:textId="77777777" w:rsidR="00794765" w:rsidRDefault="00794765" w:rsidP="00794765">
            <w:pPr>
              <w:ind w:right="230"/>
              <w:jc w:val="both"/>
              <w:rPr>
                <w:rFonts w:eastAsia="Times New Roman" w:cs="Arial"/>
                <w:sz w:val="22"/>
                <w:szCs w:val="22"/>
                <w:lang w:eastAsia="en-GB"/>
              </w:rPr>
            </w:pPr>
          </w:p>
        </w:tc>
        <w:tc>
          <w:tcPr>
            <w:tcW w:w="2483" w:type="dxa"/>
          </w:tcPr>
          <w:p w14:paraId="092C6228" w14:textId="77777777" w:rsidR="00794765" w:rsidRDefault="00794765" w:rsidP="00794765">
            <w:pPr>
              <w:ind w:right="230"/>
              <w:jc w:val="both"/>
              <w:rPr>
                <w:rFonts w:eastAsia="Times New Roman" w:cs="Arial"/>
                <w:sz w:val="22"/>
                <w:szCs w:val="22"/>
                <w:lang w:eastAsia="en-GB"/>
              </w:rPr>
            </w:pPr>
          </w:p>
        </w:tc>
      </w:tr>
      <w:tr w:rsidR="00794765" w14:paraId="00ACA7BB" w14:textId="77777777" w:rsidTr="00F86A70">
        <w:trPr>
          <w:jc w:val="center"/>
        </w:trPr>
        <w:tc>
          <w:tcPr>
            <w:tcW w:w="709" w:type="dxa"/>
          </w:tcPr>
          <w:p w14:paraId="5B973F78" w14:textId="14CEDCE2" w:rsidR="00794765" w:rsidRPr="002F6752" w:rsidRDefault="00794765" w:rsidP="00794765">
            <w:pPr>
              <w:ind w:right="230"/>
              <w:jc w:val="both"/>
              <w:rPr>
                <w:sz w:val="20"/>
              </w:rPr>
            </w:pPr>
            <w:r w:rsidRPr="002F6752">
              <w:rPr>
                <w:sz w:val="20"/>
              </w:rPr>
              <w:t>25</w:t>
            </w:r>
          </w:p>
        </w:tc>
        <w:tc>
          <w:tcPr>
            <w:tcW w:w="1134" w:type="dxa"/>
          </w:tcPr>
          <w:p w14:paraId="546AD893" w14:textId="77777777" w:rsidR="00794765" w:rsidRDefault="00794765" w:rsidP="00794765">
            <w:pPr>
              <w:ind w:right="230"/>
              <w:jc w:val="both"/>
              <w:rPr>
                <w:rFonts w:eastAsia="Times New Roman" w:cs="Arial"/>
                <w:sz w:val="22"/>
                <w:szCs w:val="22"/>
                <w:lang w:eastAsia="en-GB"/>
              </w:rPr>
            </w:pPr>
          </w:p>
        </w:tc>
        <w:tc>
          <w:tcPr>
            <w:tcW w:w="1276" w:type="dxa"/>
          </w:tcPr>
          <w:p w14:paraId="22037484" w14:textId="77777777" w:rsidR="00794765" w:rsidRDefault="00794765" w:rsidP="00794765">
            <w:pPr>
              <w:ind w:right="230"/>
              <w:jc w:val="both"/>
              <w:rPr>
                <w:rFonts w:eastAsia="Times New Roman" w:cs="Arial"/>
                <w:sz w:val="22"/>
                <w:szCs w:val="22"/>
                <w:lang w:eastAsia="en-GB"/>
              </w:rPr>
            </w:pPr>
          </w:p>
        </w:tc>
        <w:tc>
          <w:tcPr>
            <w:tcW w:w="1147" w:type="dxa"/>
          </w:tcPr>
          <w:p w14:paraId="7999C21E" w14:textId="77777777" w:rsidR="00794765" w:rsidRDefault="00794765" w:rsidP="00794765">
            <w:pPr>
              <w:ind w:right="230"/>
              <w:jc w:val="both"/>
              <w:rPr>
                <w:rFonts w:eastAsia="Times New Roman" w:cs="Arial"/>
                <w:sz w:val="22"/>
                <w:szCs w:val="22"/>
                <w:lang w:eastAsia="en-GB"/>
              </w:rPr>
            </w:pPr>
          </w:p>
        </w:tc>
        <w:tc>
          <w:tcPr>
            <w:tcW w:w="1191" w:type="dxa"/>
          </w:tcPr>
          <w:p w14:paraId="1AB8F4C2" w14:textId="77777777" w:rsidR="00794765" w:rsidRDefault="00794765" w:rsidP="00794765">
            <w:pPr>
              <w:ind w:right="230"/>
              <w:jc w:val="both"/>
              <w:rPr>
                <w:rFonts w:eastAsia="Times New Roman" w:cs="Arial"/>
                <w:sz w:val="22"/>
                <w:szCs w:val="22"/>
                <w:lang w:eastAsia="en-GB"/>
              </w:rPr>
            </w:pPr>
          </w:p>
        </w:tc>
        <w:tc>
          <w:tcPr>
            <w:tcW w:w="1701" w:type="dxa"/>
          </w:tcPr>
          <w:p w14:paraId="449273B1" w14:textId="77777777" w:rsidR="00794765" w:rsidRDefault="00794765" w:rsidP="00794765">
            <w:pPr>
              <w:ind w:right="230"/>
              <w:jc w:val="both"/>
              <w:rPr>
                <w:rFonts w:eastAsia="Times New Roman" w:cs="Arial"/>
                <w:sz w:val="22"/>
                <w:szCs w:val="22"/>
                <w:lang w:eastAsia="en-GB"/>
              </w:rPr>
            </w:pPr>
          </w:p>
        </w:tc>
        <w:tc>
          <w:tcPr>
            <w:tcW w:w="1132" w:type="dxa"/>
          </w:tcPr>
          <w:p w14:paraId="416D3680" w14:textId="77777777" w:rsidR="00794765" w:rsidRDefault="00794765" w:rsidP="00794765">
            <w:pPr>
              <w:ind w:right="230"/>
              <w:jc w:val="both"/>
              <w:rPr>
                <w:rFonts w:eastAsia="Times New Roman" w:cs="Arial"/>
                <w:sz w:val="22"/>
                <w:szCs w:val="22"/>
                <w:lang w:eastAsia="en-GB"/>
              </w:rPr>
            </w:pPr>
          </w:p>
        </w:tc>
        <w:tc>
          <w:tcPr>
            <w:tcW w:w="2483" w:type="dxa"/>
          </w:tcPr>
          <w:p w14:paraId="15D0A73E" w14:textId="77777777" w:rsidR="00794765" w:rsidRDefault="00794765" w:rsidP="00794765">
            <w:pPr>
              <w:ind w:right="230"/>
              <w:jc w:val="both"/>
              <w:rPr>
                <w:rFonts w:eastAsia="Times New Roman" w:cs="Arial"/>
                <w:sz w:val="22"/>
                <w:szCs w:val="22"/>
                <w:lang w:eastAsia="en-GB"/>
              </w:rPr>
            </w:pPr>
          </w:p>
        </w:tc>
      </w:tr>
      <w:tr w:rsidR="00794765" w14:paraId="03AB3BCF" w14:textId="77777777" w:rsidTr="00F86A70">
        <w:trPr>
          <w:jc w:val="center"/>
        </w:trPr>
        <w:tc>
          <w:tcPr>
            <w:tcW w:w="709" w:type="dxa"/>
          </w:tcPr>
          <w:p w14:paraId="32A7DD62" w14:textId="1705CCF7" w:rsidR="00794765" w:rsidRPr="002F6752" w:rsidRDefault="00794765" w:rsidP="00794765">
            <w:pPr>
              <w:ind w:right="230"/>
              <w:jc w:val="both"/>
              <w:rPr>
                <w:sz w:val="20"/>
              </w:rPr>
            </w:pPr>
            <w:r w:rsidRPr="002F6752">
              <w:rPr>
                <w:sz w:val="20"/>
              </w:rPr>
              <w:t>26</w:t>
            </w:r>
          </w:p>
        </w:tc>
        <w:tc>
          <w:tcPr>
            <w:tcW w:w="1134" w:type="dxa"/>
          </w:tcPr>
          <w:p w14:paraId="6CE4B8E3" w14:textId="77777777" w:rsidR="00794765" w:rsidRDefault="00794765" w:rsidP="00794765">
            <w:pPr>
              <w:ind w:right="230"/>
              <w:jc w:val="both"/>
              <w:rPr>
                <w:rFonts w:eastAsia="Times New Roman" w:cs="Arial"/>
                <w:sz w:val="22"/>
                <w:szCs w:val="22"/>
                <w:lang w:eastAsia="en-GB"/>
              </w:rPr>
            </w:pPr>
          </w:p>
        </w:tc>
        <w:tc>
          <w:tcPr>
            <w:tcW w:w="1276" w:type="dxa"/>
          </w:tcPr>
          <w:p w14:paraId="1D95D6D3" w14:textId="77777777" w:rsidR="00794765" w:rsidRDefault="00794765" w:rsidP="00794765">
            <w:pPr>
              <w:ind w:right="230"/>
              <w:jc w:val="both"/>
              <w:rPr>
                <w:rFonts w:eastAsia="Times New Roman" w:cs="Arial"/>
                <w:sz w:val="22"/>
                <w:szCs w:val="22"/>
                <w:lang w:eastAsia="en-GB"/>
              </w:rPr>
            </w:pPr>
          </w:p>
        </w:tc>
        <w:tc>
          <w:tcPr>
            <w:tcW w:w="1147" w:type="dxa"/>
          </w:tcPr>
          <w:p w14:paraId="185F27F5" w14:textId="77777777" w:rsidR="00794765" w:rsidRDefault="00794765" w:rsidP="00794765">
            <w:pPr>
              <w:ind w:right="230"/>
              <w:jc w:val="both"/>
              <w:rPr>
                <w:rFonts w:eastAsia="Times New Roman" w:cs="Arial"/>
                <w:sz w:val="22"/>
                <w:szCs w:val="22"/>
                <w:lang w:eastAsia="en-GB"/>
              </w:rPr>
            </w:pPr>
          </w:p>
        </w:tc>
        <w:tc>
          <w:tcPr>
            <w:tcW w:w="1191" w:type="dxa"/>
          </w:tcPr>
          <w:p w14:paraId="158CAA8A" w14:textId="77777777" w:rsidR="00794765" w:rsidRDefault="00794765" w:rsidP="00794765">
            <w:pPr>
              <w:ind w:right="230"/>
              <w:jc w:val="both"/>
              <w:rPr>
                <w:rFonts w:eastAsia="Times New Roman" w:cs="Arial"/>
                <w:sz w:val="22"/>
                <w:szCs w:val="22"/>
                <w:lang w:eastAsia="en-GB"/>
              </w:rPr>
            </w:pPr>
          </w:p>
        </w:tc>
        <w:tc>
          <w:tcPr>
            <w:tcW w:w="1701" w:type="dxa"/>
          </w:tcPr>
          <w:p w14:paraId="50771D04" w14:textId="77777777" w:rsidR="00794765" w:rsidRDefault="00794765" w:rsidP="00794765">
            <w:pPr>
              <w:ind w:right="230"/>
              <w:jc w:val="both"/>
              <w:rPr>
                <w:rFonts w:eastAsia="Times New Roman" w:cs="Arial"/>
                <w:sz w:val="22"/>
                <w:szCs w:val="22"/>
                <w:lang w:eastAsia="en-GB"/>
              </w:rPr>
            </w:pPr>
          </w:p>
        </w:tc>
        <w:tc>
          <w:tcPr>
            <w:tcW w:w="1132" w:type="dxa"/>
          </w:tcPr>
          <w:p w14:paraId="04A0F4BA" w14:textId="77777777" w:rsidR="00794765" w:rsidRDefault="00794765" w:rsidP="00794765">
            <w:pPr>
              <w:ind w:right="230"/>
              <w:jc w:val="both"/>
              <w:rPr>
                <w:rFonts w:eastAsia="Times New Roman" w:cs="Arial"/>
                <w:sz w:val="22"/>
                <w:szCs w:val="22"/>
                <w:lang w:eastAsia="en-GB"/>
              </w:rPr>
            </w:pPr>
          </w:p>
        </w:tc>
        <w:tc>
          <w:tcPr>
            <w:tcW w:w="2483" w:type="dxa"/>
          </w:tcPr>
          <w:p w14:paraId="2DD947FB" w14:textId="77777777" w:rsidR="00794765" w:rsidRDefault="00794765" w:rsidP="00794765">
            <w:pPr>
              <w:ind w:right="230"/>
              <w:jc w:val="both"/>
              <w:rPr>
                <w:rFonts w:eastAsia="Times New Roman" w:cs="Arial"/>
                <w:sz w:val="22"/>
                <w:szCs w:val="22"/>
                <w:lang w:eastAsia="en-GB"/>
              </w:rPr>
            </w:pPr>
          </w:p>
        </w:tc>
      </w:tr>
      <w:tr w:rsidR="00794765" w14:paraId="6A6C2488" w14:textId="77777777" w:rsidTr="00F86A70">
        <w:trPr>
          <w:jc w:val="center"/>
        </w:trPr>
        <w:tc>
          <w:tcPr>
            <w:tcW w:w="709" w:type="dxa"/>
          </w:tcPr>
          <w:p w14:paraId="14FCA9EE" w14:textId="70C45864" w:rsidR="00794765" w:rsidRPr="002F6752" w:rsidRDefault="00794765" w:rsidP="00794765">
            <w:pPr>
              <w:ind w:right="230"/>
              <w:jc w:val="both"/>
              <w:rPr>
                <w:sz w:val="20"/>
              </w:rPr>
            </w:pPr>
            <w:r w:rsidRPr="002F6752">
              <w:rPr>
                <w:sz w:val="20"/>
              </w:rPr>
              <w:t>27</w:t>
            </w:r>
          </w:p>
        </w:tc>
        <w:tc>
          <w:tcPr>
            <w:tcW w:w="1134" w:type="dxa"/>
          </w:tcPr>
          <w:p w14:paraId="3C0FD632" w14:textId="77777777" w:rsidR="00794765" w:rsidRDefault="00794765" w:rsidP="00794765">
            <w:pPr>
              <w:ind w:right="230"/>
              <w:jc w:val="both"/>
              <w:rPr>
                <w:rFonts w:eastAsia="Times New Roman" w:cs="Arial"/>
                <w:sz w:val="22"/>
                <w:szCs w:val="22"/>
                <w:lang w:eastAsia="en-GB"/>
              </w:rPr>
            </w:pPr>
          </w:p>
        </w:tc>
        <w:tc>
          <w:tcPr>
            <w:tcW w:w="1276" w:type="dxa"/>
          </w:tcPr>
          <w:p w14:paraId="4699019F" w14:textId="77777777" w:rsidR="00794765" w:rsidRDefault="00794765" w:rsidP="00794765">
            <w:pPr>
              <w:ind w:right="230"/>
              <w:jc w:val="both"/>
              <w:rPr>
                <w:rFonts w:eastAsia="Times New Roman" w:cs="Arial"/>
                <w:sz w:val="22"/>
                <w:szCs w:val="22"/>
                <w:lang w:eastAsia="en-GB"/>
              </w:rPr>
            </w:pPr>
          </w:p>
        </w:tc>
        <w:tc>
          <w:tcPr>
            <w:tcW w:w="1147" w:type="dxa"/>
          </w:tcPr>
          <w:p w14:paraId="76E01935" w14:textId="77777777" w:rsidR="00794765" w:rsidRDefault="00794765" w:rsidP="00794765">
            <w:pPr>
              <w:ind w:right="230"/>
              <w:jc w:val="both"/>
              <w:rPr>
                <w:rFonts w:eastAsia="Times New Roman" w:cs="Arial"/>
                <w:sz w:val="22"/>
                <w:szCs w:val="22"/>
                <w:lang w:eastAsia="en-GB"/>
              </w:rPr>
            </w:pPr>
          </w:p>
        </w:tc>
        <w:tc>
          <w:tcPr>
            <w:tcW w:w="1191" w:type="dxa"/>
          </w:tcPr>
          <w:p w14:paraId="0E340E67" w14:textId="77777777" w:rsidR="00794765" w:rsidRDefault="00794765" w:rsidP="00794765">
            <w:pPr>
              <w:ind w:right="230"/>
              <w:jc w:val="both"/>
              <w:rPr>
                <w:rFonts w:eastAsia="Times New Roman" w:cs="Arial"/>
                <w:sz w:val="22"/>
                <w:szCs w:val="22"/>
                <w:lang w:eastAsia="en-GB"/>
              </w:rPr>
            </w:pPr>
          </w:p>
        </w:tc>
        <w:tc>
          <w:tcPr>
            <w:tcW w:w="1701" w:type="dxa"/>
          </w:tcPr>
          <w:p w14:paraId="7E193A8A" w14:textId="77777777" w:rsidR="00794765" w:rsidRDefault="00794765" w:rsidP="00794765">
            <w:pPr>
              <w:ind w:right="230"/>
              <w:jc w:val="both"/>
              <w:rPr>
                <w:rFonts w:eastAsia="Times New Roman" w:cs="Arial"/>
                <w:sz w:val="22"/>
                <w:szCs w:val="22"/>
                <w:lang w:eastAsia="en-GB"/>
              </w:rPr>
            </w:pPr>
          </w:p>
        </w:tc>
        <w:tc>
          <w:tcPr>
            <w:tcW w:w="1132" w:type="dxa"/>
          </w:tcPr>
          <w:p w14:paraId="28E7B805" w14:textId="77777777" w:rsidR="00794765" w:rsidRDefault="00794765" w:rsidP="00794765">
            <w:pPr>
              <w:ind w:right="230"/>
              <w:jc w:val="both"/>
              <w:rPr>
                <w:rFonts w:eastAsia="Times New Roman" w:cs="Arial"/>
                <w:sz w:val="22"/>
                <w:szCs w:val="22"/>
                <w:lang w:eastAsia="en-GB"/>
              </w:rPr>
            </w:pPr>
          </w:p>
        </w:tc>
        <w:tc>
          <w:tcPr>
            <w:tcW w:w="2483" w:type="dxa"/>
          </w:tcPr>
          <w:p w14:paraId="5C8B6345" w14:textId="77777777" w:rsidR="00794765" w:rsidRDefault="00794765" w:rsidP="00794765">
            <w:pPr>
              <w:ind w:right="230"/>
              <w:jc w:val="both"/>
              <w:rPr>
                <w:rFonts w:eastAsia="Times New Roman" w:cs="Arial"/>
                <w:sz w:val="22"/>
                <w:szCs w:val="22"/>
                <w:lang w:eastAsia="en-GB"/>
              </w:rPr>
            </w:pPr>
          </w:p>
        </w:tc>
      </w:tr>
      <w:tr w:rsidR="00794765" w14:paraId="4B72FF58" w14:textId="77777777" w:rsidTr="00F86A70">
        <w:trPr>
          <w:jc w:val="center"/>
        </w:trPr>
        <w:tc>
          <w:tcPr>
            <w:tcW w:w="709" w:type="dxa"/>
          </w:tcPr>
          <w:p w14:paraId="1B4273B0" w14:textId="41F1C14C" w:rsidR="00794765" w:rsidRPr="002F6752" w:rsidRDefault="00794765" w:rsidP="00794765">
            <w:pPr>
              <w:ind w:right="230"/>
              <w:jc w:val="both"/>
              <w:rPr>
                <w:sz w:val="20"/>
              </w:rPr>
            </w:pPr>
            <w:r w:rsidRPr="002F6752">
              <w:rPr>
                <w:sz w:val="20"/>
              </w:rPr>
              <w:t>28</w:t>
            </w:r>
          </w:p>
        </w:tc>
        <w:tc>
          <w:tcPr>
            <w:tcW w:w="1134" w:type="dxa"/>
          </w:tcPr>
          <w:p w14:paraId="5F5CF862" w14:textId="77777777" w:rsidR="00794765" w:rsidRDefault="00794765" w:rsidP="00794765">
            <w:pPr>
              <w:ind w:right="230"/>
              <w:jc w:val="both"/>
              <w:rPr>
                <w:rFonts w:eastAsia="Times New Roman" w:cs="Arial"/>
                <w:sz w:val="22"/>
                <w:szCs w:val="22"/>
                <w:lang w:eastAsia="en-GB"/>
              </w:rPr>
            </w:pPr>
          </w:p>
        </w:tc>
        <w:tc>
          <w:tcPr>
            <w:tcW w:w="1276" w:type="dxa"/>
          </w:tcPr>
          <w:p w14:paraId="0CB1B274" w14:textId="77777777" w:rsidR="00794765" w:rsidRDefault="00794765" w:rsidP="00794765">
            <w:pPr>
              <w:ind w:right="230"/>
              <w:jc w:val="both"/>
              <w:rPr>
                <w:rFonts w:eastAsia="Times New Roman" w:cs="Arial"/>
                <w:sz w:val="22"/>
                <w:szCs w:val="22"/>
                <w:lang w:eastAsia="en-GB"/>
              </w:rPr>
            </w:pPr>
          </w:p>
        </w:tc>
        <w:tc>
          <w:tcPr>
            <w:tcW w:w="1147" w:type="dxa"/>
          </w:tcPr>
          <w:p w14:paraId="1817C05E" w14:textId="77777777" w:rsidR="00794765" w:rsidRDefault="00794765" w:rsidP="00794765">
            <w:pPr>
              <w:ind w:right="230"/>
              <w:jc w:val="both"/>
              <w:rPr>
                <w:rFonts w:eastAsia="Times New Roman" w:cs="Arial"/>
                <w:sz w:val="22"/>
                <w:szCs w:val="22"/>
                <w:lang w:eastAsia="en-GB"/>
              </w:rPr>
            </w:pPr>
          </w:p>
        </w:tc>
        <w:tc>
          <w:tcPr>
            <w:tcW w:w="1191" w:type="dxa"/>
          </w:tcPr>
          <w:p w14:paraId="623BA0C6" w14:textId="77777777" w:rsidR="00794765" w:rsidRDefault="00794765" w:rsidP="00794765">
            <w:pPr>
              <w:ind w:right="230"/>
              <w:jc w:val="both"/>
              <w:rPr>
                <w:rFonts w:eastAsia="Times New Roman" w:cs="Arial"/>
                <w:sz w:val="22"/>
                <w:szCs w:val="22"/>
                <w:lang w:eastAsia="en-GB"/>
              </w:rPr>
            </w:pPr>
          </w:p>
        </w:tc>
        <w:tc>
          <w:tcPr>
            <w:tcW w:w="1701" w:type="dxa"/>
          </w:tcPr>
          <w:p w14:paraId="2493C8D6" w14:textId="77777777" w:rsidR="00794765" w:rsidRDefault="00794765" w:rsidP="00794765">
            <w:pPr>
              <w:ind w:right="230"/>
              <w:jc w:val="both"/>
              <w:rPr>
                <w:rFonts w:eastAsia="Times New Roman" w:cs="Arial"/>
                <w:sz w:val="22"/>
                <w:szCs w:val="22"/>
                <w:lang w:eastAsia="en-GB"/>
              </w:rPr>
            </w:pPr>
          </w:p>
        </w:tc>
        <w:tc>
          <w:tcPr>
            <w:tcW w:w="1132" w:type="dxa"/>
          </w:tcPr>
          <w:p w14:paraId="548C8BB6" w14:textId="77777777" w:rsidR="00794765" w:rsidRDefault="00794765" w:rsidP="00794765">
            <w:pPr>
              <w:ind w:right="230"/>
              <w:jc w:val="both"/>
              <w:rPr>
                <w:rFonts w:eastAsia="Times New Roman" w:cs="Arial"/>
                <w:sz w:val="22"/>
                <w:szCs w:val="22"/>
                <w:lang w:eastAsia="en-GB"/>
              </w:rPr>
            </w:pPr>
          </w:p>
        </w:tc>
        <w:tc>
          <w:tcPr>
            <w:tcW w:w="2483" w:type="dxa"/>
          </w:tcPr>
          <w:p w14:paraId="2ED8BA62" w14:textId="77777777" w:rsidR="00794765" w:rsidRDefault="00794765" w:rsidP="00794765">
            <w:pPr>
              <w:ind w:right="230"/>
              <w:jc w:val="both"/>
              <w:rPr>
                <w:rFonts w:eastAsia="Times New Roman" w:cs="Arial"/>
                <w:sz w:val="22"/>
                <w:szCs w:val="22"/>
                <w:lang w:eastAsia="en-GB"/>
              </w:rPr>
            </w:pPr>
          </w:p>
        </w:tc>
      </w:tr>
      <w:tr w:rsidR="00794765" w14:paraId="7BDDF009" w14:textId="77777777" w:rsidTr="00F86A70">
        <w:trPr>
          <w:jc w:val="center"/>
        </w:trPr>
        <w:tc>
          <w:tcPr>
            <w:tcW w:w="709" w:type="dxa"/>
          </w:tcPr>
          <w:p w14:paraId="42404C93" w14:textId="4A42823D" w:rsidR="00794765" w:rsidRPr="002F6752" w:rsidRDefault="00794765" w:rsidP="00794765">
            <w:pPr>
              <w:ind w:right="230"/>
              <w:jc w:val="both"/>
              <w:rPr>
                <w:sz w:val="20"/>
              </w:rPr>
            </w:pPr>
            <w:r w:rsidRPr="002F6752">
              <w:rPr>
                <w:sz w:val="20"/>
              </w:rPr>
              <w:t>29</w:t>
            </w:r>
          </w:p>
        </w:tc>
        <w:tc>
          <w:tcPr>
            <w:tcW w:w="1134" w:type="dxa"/>
          </w:tcPr>
          <w:p w14:paraId="37C66DE2" w14:textId="77777777" w:rsidR="00794765" w:rsidRDefault="00794765" w:rsidP="00794765">
            <w:pPr>
              <w:ind w:right="230"/>
              <w:jc w:val="both"/>
              <w:rPr>
                <w:rFonts w:eastAsia="Times New Roman" w:cs="Arial"/>
                <w:sz w:val="22"/>
                <w:szCs w:val="22"/>
                <w:lang w:eastAsia="en-GB"/>
              </w:rPr>
            </w:pPr>
          </w:p>
        </w:tc>
        <w:tc>
          <w:tcPr>
            <w:tcW w:w="1276" w:type="dxa"/>
          </w:tcPr>
          <w:p w14:paraId="52723FB5" w14:textId="77777777" w:rsidR="00794765" w:rsidRDefault="00794765" w:rsidP="00794765">
            <w:pPr>
              <w:ind w:right="230"/>
              <w:jc w:val="both"/>
              <w:rPr>
                <w:rFonts w:eastAsia="Times New Roman" w:cs="Arial"/>
                <w:sz w:val="22"/>
                <w:szCs w:val="22"/>
                <w:lang w:eastAsia="en-GB"/>
              </w:rPr>
            </w:pPr>
          </w:p>
        </w:tc>
        <w:tc>
          <w:tcPr>
            <w:tcW w:w="1147" w:type="dxa"/>
          </w:tcPr>
          <w:p w14:paraId="0402DCF9" w14:textId="77777777" w:rsidR="00794765" w:rsidRDefault="00794765" w:rsidP="00794765">
            <w:pPr>
              <w:ind w:right="230"/>
              <w:jc w:val="both"/>
              <w:rPr>
                <w:rFonts w:eastAsia="Times New Roman" w:cs="Arial"/>
                <w:sz w:val="22"/>
                <w:szCs w:val="22"/>
                <w:lang w:eastAsia="en-GB"/>
              </w:rPr>
            </w:pPr>
          </w:p>
        </w:tc>
        <w:tc>
          <w:tcPr>
            <w:tcW w:w="1191" w:type="dxa"/>
          </w:tcPr>
          <w:p w14:paraId="7CE3E43E" w14:textId="77777777" w:rsidR="00794765" w:rsidRDefault="00794765" w:rsidP="00794765">
            <w:pPr>
              <w:ind w:right="230"/>
              <w:jc w:val="both"/>
              <w:rPr>
                <w:rFonts w:eastAsia="Times New Roman" w:cs="Arial"/>
                <w:sz w:val="22"/>
                <w:szCs w:val="22"/>
                <w:lang w:eastAsia="en-GB"/>
              </w:rPr>
            </w:pPr>
          </w:p>
        </w:tc>
        <w:tc>
          <w:tcPr>
            <w:tcW w:w="1701" w:type="dxa"/>
          </w:tcPr>
          <w:p w14:paraId="4DB809AC" w14:textId="77777777" w:rsidR="00794765" w:rsidRDefault="00794765" w:rsidP="00794765">
            <w:pPr>
              <w:ind w:right="230"/>
              <w:jc w:val="both"/>
              <w:rPr>
                <w:rFonts w:eastAsia="Times New Roman" w:cs="Arial"/>
                <w:sz w:val="22"/>
                <w:szCs w:val="22"/>
                <w:lang w:eastAsia="en-GB"/>
              </w:rPr>
            </w:pPr>
          </w:p>
        </w:tc>
        <w:tc>
          <w:tcPr>
            <w:tcW w:w="1132" w:type="dxa"/>
          </w:tcPr>
          <w:p w14:paraId="2857DBBC" w14:textId="77777777" w:rsidR="00794765" w:rsidRDefault="00794765" w:rsidP="00794765">
            <w:pPr>
              <w:ind w:right="230"/>
              <w:jc w:val="both"/>
              <w:rPr>
                <w:rFonts w:eastAsia="Times New Roman" w:cs="Arial"/>
                <w:sz w:val="22"/>
                <w:szCs w:val="22"/>
                <w:lang w:eastAsia="en-GB"/>
              </w:rPr>
            </w:pPr>
          </w:p>
        </w:tc>
        <w:tc>
          <w:tcPr>
            <w:tcW w:w="2483" w:type="dxa"/>
          </w:tcPr>
          <w:p w14:paraId="4D958361" w14:textId="77777777" w:rsidR="00794765" w:rsidRDefault="00794765" w:rsidP="00794765">
            <w:pPr>
              <w:ind w:right="230"/>
              <w:jc w:val="both"/>
              <w:rPr>
                <w:rFonts w:eastAsia="Times New Roman" w:cs="Arial"/>
                <w:sz w:val="22"/>
                <w:szCs w:val="22"/>
                <w:lang w:eastAsia="en-GB"/>
              </w:rPr>
            </w:pPr>
          </w:p>
        </w:tc>
      </w:tr>
      <w:tr w:rsidR="00794765" w14:paraId="3FF04051" w14:textId="77777777" w:rsidTr="00F86A70">
        <w:trPr>
          <w:jc w:val="center"/>
        </w:trPr>
        <w:tc>
          <w:tcPr>
            <w:tcW w:w="709" w:type="dxa"/>
          </w:tcPr>
          <w:p w14:paraId="6B6837E8" w14:textId="1B49712D" w:rsidR="00794765" w:rsidRPr="002F6752" w:rsidRDefault="00794765" w:rsidP="00794765">
            <w:pPr>
              <w:ind w:right="230"/>
              <w:jc w:val="both"/>
              <w:rPr>
                <w:sz w:val="20"/>
              </w:rPr>
            </w:pPr>
            <w:r w:rsidRPr="002F6752">
              <w:rPr>
                <w:sz w:val="20"/>
              </w:rPr>
              <w:t>30</w:t>
            </w:r>
          </w:p>
        </w:tc>
        <w:tc>
          <w:tcPr>
            <w:tcW w:w="1134" w:type="dxa"/>
          </w:tcPr>
          <w:p w14:paraId="1835B96B" w14:textId="77777777" w:rsidR="00794765" w:rsidRDefault="00794765" w:rsidP="00794765">
            <w:pPr>
              <w:ind w:right="230"/>
              <w:jc w:val="both"/>
              <w:rPr>
                <w:rFonts w:eastAsia="Times New Roman" w:cs="Arial"/>
                <w:sz w:val="22"/>
                <w:szCs w:val="22"/>
                <w:lang w:eastAsia="en-GB"/>
              </w:rPr>
            </w:pPr>
          </w:p>
        </w:tc>
        <w:tc>
          <w:tcPr>
            <w:tcW w:w="1276" w:type="dxa"/>
          </w:tcPr>
          <w:p w14:paraId="6016F458" w14:textId="77777777" w:rsidR="00794765" w:rsidRDefault="00794765" w:rsidP="00794765">
            <w:pPr>
              <w:ind w:right="230"/>
              <w:jc w:val="both"/>
              <w:rPr>
                <w:rFonts w:eastAsia="Times New Roman" w:cs="Arial"/>
                <w:sz w:val="22"/>
                <w:szCs w:val="22"/>
                <w:lang w:eastAsia="en-GB"/>
              </w:rPr>
            </w:pPr>
          </w:p>
        </w:tc>
        <w:tc>
          <w:tcPr>
            <w:tcW w:w="1147" w:type="dxa"/>
          </w:tcPr>
          <w:p w14:paraId="6BA8AFD4" w14:textId="77777777" w:rsidR="00794765" w:rsidRDefault="00794765" w:rsidP="00794765">
            <w:pPr>
              <w:ind w:right="230"/>
              <w:jc w:val="both"/>
              <w:rPr>
                <w:rFonts w:eastAsia="Times New Roman" w:cs="Arial"/>
                <w:sz w:val="22"/>
                <w:szCs w:val="22"/>
                <w:lang w:eastAsia="en-GB"/>
              </w:rPr>
            </w:pPr>
          </w:p>
        </w:tc>
        <w:tc>
          <w:tcPr>
            <w:tcW w:w="1191" w:type="dxa"/>
          </w:tcPr>
          <w:p w14:paraId="416E4C61" w14:textId="77777777" w:rsidR="00794765" w:rsidRDefault="00794765" w:rsidP="00794765">
            <w:pPr>
              <w:ind w:right="230"/>
              <w:jc w:val="both"/>
              <w:rPr>
                <w:rFonts w:eastAsia="Times New Roman" w:cs="Arial"/>
                <w:sz w:val="22"/>
                <w:szCs w:val="22"/>
                <w:lang w:eastAsia="en-GB"/>
              </w:rPr>
            </w:pPr>
          </w:p>
        </w:tc>
        <w:tc>
          <w:tcPr>
            <w:tcW w:w="1701" w:type="dxa"/>
          </w:tcPr>
          <w:p w14:paraId="3F750286" w14:textId="77777777" w:rsidR="00794765" w:rsidRDefault="00794765" w:rsidP="00794765">
            <w:pPr>
              <w:ind w:right="230"/>
              <w:jc w:val="both"/>
              <w:rPr>
                <w:rFonts w:eastAsia="Times New Roman" w:cs="Arial"/>
                <w:sz w:val="22"/>
                <w:szCs w:val="22"/>
                <w:lang w:eastAsia="en-GB"/>
              </w:rPr>
            </w:pPr>
          </w:p>
        </w:tc>
        <w:tc>
          <w:tcPr>
            <w:tcW w:w="1132" w:type="dxa"/>
          </w:tcPr>
          <w:p w14:paraId="06EEADFE" w14:textId="77777777" w:rsidR="00794765" w:rsidRDefault="00794765" w:rsidP="00794765">
            <w:pPr>
              <w:ind w:right="230"/>
              <w:jc w:val="both"/>
              <w:rPr>
                <w:rFonts w:eastAsia="Times New Roman" w:cs="Arial"/>
                <w:sz w:val="22"/>
                <w:szCs w:val="22"/>
                <w:lang w:eastAsia="en-GB"/>
              </w:rPr>
            </w:pPr>
          </w:p>
        </w:tc>
        <w:tc>
          <w:tcPr>
            <w:tcW w:w="2483" w:type="dxa"/>
          </w:tcPr>
          <w:p w14:paraId="0D959E8D" w14:textId="77777777" w:rsidR="00794765" w:rsidRDefault="00794765" w:rsidP="00794765">
            <w:pPr>
              <w:ind w:right="230"/>
              <w:jc w:val="both"/>
              <w:rPr>
                <w:rFonts w:eastAsia="Times New Roman" w:cs="Arial"/>
                <w:sz w:val="22"/>
                <w:szCs w:val="22"/>
                <w:lang w:eastAsia="en-GB"/>
              </w:rPr>
            </w:pPr>
          </w:p>
        </w:tc>
      </w:tr>
      <w:tr w:rsidR="00794765" w14:paraId="0466C9D8" w14:textId="77777777" w:rsidTr="00F86A70">
        <w:trPr>
          <w:jc w:val="center"/>
        </w:trPr>
        <w:tc>
          <w:tcPr>
            <w:tcW w:w="709" w:type="dxa"/>
          </w:tcPr>
          <w:p w14:paraId="3537E7A8" w14:textId="6B878737" w:rsidR="00794765" w:rsidRPr="002F6752" w:rsidRDefault="00794765" w:rsidP="00794765">
            <w:pPr>
              <w:ind w:right="230"/>
              <w:jc w:val="both"/>
              <w:rPr>
                <w:sz w:val="20"/>
              </w:rPr>
            </w:pPr>
            <w:r w:rsidRPr="002F6752">
              <w:rPr>
                <w:sz w:val="20"/>
              </w:rPr>
              <w:t>31</w:t>
            </w:r>
          </w:p>
        </w:tc>
        <w:tc>
          <w:tcPr>
            <w:tcW w:w="1134" w:type="dxa"/>
          </w:tcPr>
          <w:p w14:paraId="3CBEDB8B" w14:textId="77777777" w:rsidR="00794765" w:rsidRDefault="00794765" w:rsidP="00794765">
            <w:pPr>
              <w:ind w:right="230"/>
              <w:jc w:val="both"/>
              <w:rPr>
                <w:rFonts w:eastAsia="Times New Roman" w:cs="Arial"/>
                <w:sz w:val="22"/>
                <w:szCs w:val="22"/>
                <w:lang w:eastAsia="en-GB"/>
              </w:rPr>
            </w:pPr>
          </w:p>
        </w:tc>
        <w:tc>
          <w:tcPr>
            <w:tcW w:w="1276" w:type="dxa"/>
          </w:tcPr>
          <w:p w14:paraId="00F9303A" w14:textId="77777777" w:rsidR="00794765" w:rsidRDefault="00794765" w:rsidP="00794765">
            <w:pPr>
              <w:ind w:right="230"/>
              <w:jc w:val="both"/>
              <w:rPr>
                <w:rFonts w:eastAsia="Times New Roman" w:cs="Arial"/>
                <w:sz w:val="22"/>
                <w:szCs w:val="22"/>
                <w:lang w:eastAsia="en-GB"/>
              </w:rPr>
            </w:pPr>
          </w:p>
        </w:tc>
        <w:tc>
          <w:tcPr>
            <w:tcW w:w="1147" w:type="dxa"/>
          </w:tcPr>
          <w:p w14:paraId="72BBD48B" w14:textId="77777777" w:rsidR="00794765" w:rsidRDefault="00794765" w:rsidP="00794765">
            <w:pPr>
              <w:ind w:right="230"/>
              <w:jc w:val="both"/>
              <w:rPr>
                <w:rFonts w:eastAsia="Times New Roman" w:cs="Arial"/>
                <w:sz w:val="22"/>
                <w:szCs w:val="22"/>
                <w:lang w:eastAsia="en-GB"/>
              </w:rPr>
            </w:pPr>
          </w:p>
        </w:tc>
        <w:tc>
          <w:tcPr>
            <w:tcW w:w="1191" w:type="dxa"/>
          </w:tcPr>
          <w:p w14:paraId="2AD5D089" w14:textId="77777777" w:rsidR="00794765" w:rsidRDefault="00794765" w:rsidP="00794765">
            <w:pPr>
              <w:ind w:right="230"/>
              <w:jc w:val="both"/>
              <w:rPr>
                <w:rFonts w:eastAsia="Times New Roman" w:cs="Arial"/>
                <w:sz w:val="22"/>
                <w:szCs w:val="22"/>
                <w:lang w:eastAsia="en-GB"/>
              </w:rPr>
            </w:pPr>
          </w:p>
        </w:tc>
        <w:tc>
          <w:tcPr>
            <w:tcW w:w="1701" w:type="dxa"/>
          </w:tcPr>
          <w:p w14:paraId="67ADD655" w14:textId="77777777" w:rsidR="00794765" w:rsidRDefault="00794765" w:rsidP="00794765">
            <w:pPr>
              <w:ind w:right="230"/>
              <w:jc w:val="both"/>
              <w:rPr>
                <w:rFonts w:eastAsia="Times New Roman" w:cs="Arial"/>
                <w:sz w:val="22"/>
                <w:szCs w:val="22"/>
                <w:lang w:eastAsia="en-GB"/>
              </w:rPr>
            </w:pPr>
          </w:p>
        </w:tc>
        <w:tc>
          <w:tcPr>
            <w:tcW w:w="1132" w:type="dxa"/>
          </w:tcPr>
          <w:p w14:paraId="13046E6C" w14:textId="77777777" w:rsidR="00794765" w:rsidRDefault="00794765" w:rsidP="00794765">
            <w:pPr>
              <w:ind w:right="230"/>
              <w:jc w:val="both"/>
              <w:rPr>
                <w:rFonts w:eastAsia="Times New Roman" w:cs="Arial"/>
                <w:sz w:val="22"/>
                <w:szCs w:val="22"/>
                <w:lang w:eastAsia="en-GB"/>
              </w:rPr>
            </w:pPr>
          </w:p>
        </w:tc>
        <w:tc>
          <w:tcPr>
            <w:tcW w:w="2483" w:type="dxa"/>
          </w:tcPr>
          <w:p w14:paraId="2C0CDC29" w14:textId="77777777" w:rsidR="00794765" w:rsidRDefault="00794765" w:rsidP="00794765">
            <w:pPr>
              <w:ind w:right="230"/>
              <w:jc w:val="both"/>
              <w:rPr>
                <w:rFonts w:eastAsia="Times New Roman" w:cs="Arial"/>
                <w:sz w:val="22"/>
                <w:szCs w:val="22"/>
                <w:lang w:eastAsia="en-GB"/>
              </w:rPr>
            </w:pPr>
          </w:p>
        </w:tc>
      </w:tr>
    </w:tbl>
    <w:p w14:paraId="2B9356E6" w14:textId="5F8397CC" w:rsidR="00E008D4" w:rsidRDefault="00E008D4" w:rsidP="00091F1D">
      <w:pPr>
        <w:spacing w:before="240"/>
        <w:ind w:right="230"/>
        <w:rPr>
          <w:rFonts w:cs="Arial"/>
          <w:sz w:val="22"/>
          <w:szCs w:val="22"/>
        </w:rPr>
      </w:pPr>
    </w:p>
    <w:p w14:paraId="56636811" w14:textId="20A32C78" w:rsidR="00977F3E" w:rsidRDefault="00977F3E" w:rsidP="00977F3E">
      <w:pPr>
        <w:ind w:left="284" w:right="230"/>
        <w:rPr>
          <w:rFonts w:eastAsia="Times New Roman" w:cs="Arial"/>
          <w:b/>
          <w:bCs/>
          <w:sz w:val="22"/>
          <w:szCs w:val="22"/>
          <w:lang w:eastAsia="en-GB"/>
        </w:rPr>
      </w:pPr>
      <w:r w:rsidRPr="00977F3E">
        <w:rPr>
          <w:rFonts w:eastAsia="Times New Roman" w:cs="Arial"/>
          <w:b/>
          <w:bCs/>
          <w:sz w:val="22"/>
          <w:szCs w:val="22"/>
          <w:lang w:eastAsia="en-GB"/>
        </w:rPr>
        <w:lastRenderedPageBreak/>
        <w:t>Appendix 2</w:t>
      </w:r>
      <w:r>
        <w:rPr>
          <w:rFonts w:eastAsia="Times New Roman" w:cs="Arial"/>
          <w:b/>
          <w:bCs/>
          <w:sz w:val="22"/>
          <w:szCs w:val="22"/>
          <w:lang w:eastAsia="en-GB"/>
        </w:rPr>
        <w:t>:</w:t>
      </w:r>
      <w:r w:rsidRPr="00977F3E">
        <w:rPr>
          <w:rFonts w:eastAsia="Times New Roman" w:cs="Arial"/>
          <w:b/>
          <w:bCs/>
          <w:sz w:val="22"/>
          <w:szCs w:val="22"/>
          <w:lang w:eastAsia="en-GB"/>
        </w:rPr>
        <w:t xml:space="preserve"> Example Vaccine in Cool Box Temperature Monitoring Sheet</w:t>
      </w:r>
    </w:p>
    <w:p w14:paraId="00A89529" w14:textId="77777777" w:rsidR="00977F3E" w:rsidRPr="00977F3E" w:rsidRDefault="00977F3E" w:rsidP="00977F3E">
      <w:pPr>
        <w:ind w:left="284" w:right="230"/>
        <w:jc w:val="both"/>
        <w:rPr>
          <w:rFonts w:eastAsia="Times New Roman" w:cs="Arial"/>
          <w:sz w:val="22"/>
          <w:szCs w:val="22"/>
        </w:rPr>
      </w:pPr>
      <w:r w:rsidRPr="00977F3E">
        <w:rPr>
          <w:rFonts w:eastAsia="Times New Roman" w:cs="Arial"/>
          <w:sz w:val="22"/>
          <w:szCs w:val="22"/>
        </w:rPr>
        <w:t xml:space="preserve">Vaccines must be stored between </w:t>
      </w:r>
      <w:r w:rsidRPr="00977F3E">
        <w:rPr>
          <w:rFonts w:eastAsia="Times New Roman" w:cs="Arial"/>
          <w:b/>
          <w:sz w:val="22"/>
          <w:szCs w:val="22"/>
        </w:rPr>
        <w:t>2- 8</w:t>
      </w:r>
      <w:r w:rsidRPr="00977F3E">
        <w:rPr>
          <w:rFonts w:eastAsia="Times New Roman" w:cs="Arial"/>
          <w:b/>
          <w:sz w:val="22"/>
          <w:szCs w:val="22"/>
        </w:rPr>
        <w:sym w:font="Symbol" w:char="F0B0"/>
      </w:r>
      <w:r w:rsidRPr="00977F3E">
        <w:rPr>
          <w:rFonts w:eastAsia="Times New Roman" w:cs="Arial"/>
          <w:b/>
          <w:sz w:val="22"/>
          <w:szCs w:val="22"/>
        </w:rPr>
        <w:t>C.</w:t>
      </w:r>
    </w:p>
    <w:p w14:paraId="5E6EF480" w14:textId="77777777" w:rsidR="00977F3E" w:rsidRPr="00977F3E" w:rsidRDefault="00977F3E" w:rsidP="00977F3E">
      <w:pPr>
        <w:rPr>
          <w:rFonts w:eastAsia="Times New Roman" w:cs="Arial"/>
          <w:sz w:val="22"/>
          <w:szCs w:val="22"/>
        </w:rPr>
      </w:pPr>
    </w:p>
    <w:p w14:paraId="61A6AB97" w14:textId="77777777" w:rsidR="00977F3E" w:rsidRPr="00977F3E" w:rsidRDefault="00977F3E" w:rsidP="00977F3E">
      <w:pPr>
        <w:ind w:left="284" w:right="230"/>
        <w:jc w:val="both"/>
        <w:rPr>
          <w:rFonts w:eastAsia="Times New Roman" w:cs="Arial"/>
          <w:sz w:val="21"/>
          <w:szCs w:val="21"/>
        </w:rPr>
      </w:pPr>
      <w:r w:rsidRPr="00977F3E">
        <w:rPr>
          <w:rFonts w:eastAsia="Times New Roman" w:cs="Arial"/>
          <w:sz w:val="21"/>
          <w:szCs w:val="21"/>
        </w:rPr>
        <w:t xml:space="preserve">Temperature readings must be taken: </w:t>
      </w:r>
    </w:p>
    <w:p w14:paraId="5211A409" w14:textId="77777777" w:rsidR="00977F3E" w:rsidRPr="00977F3E" w:rsidRDefault="00977F3E" w:rsidP="00977F3E">
      <w:pPr>
        <w:numPr>
          <w:ilvl w:val="0"/>
          <w:numId w:val="45"/>
        </w:numPr>
        <w:rPr>
          <w:rFonts w:eastAsia="Times New Roman" w:cs="Arial"/>
          <w:sz w:val="21"/>
          <w:szCs w:val="21"/>
        </w:rPr>
      </w:pPr>
      <w:r w:rsidRPr="00977F3E">
        <w:rPr>
          <w:rFonts w:eastAsia="Times New Roman" w:cs="Arial"/>
          <w:sz w:val="21"/>
          <w:szCs w:val="21"/>
        </w:rPr>
        <w:t>On arrival to the immunisation site</w:t>
      </w:r>
    </w:p>
    <w:p w14:paraId="09CEC17E" w14:textId="77777777" w:rsidR="00977F3E" w:rsidRPr="00977F3E" w:rsidRDefault="00977F3E" w:rsidP="00977F3E">
      <w:pPr>
        <w:numPr>
          <w:ilvl w:val="0"/>
          <w:numId w:val="45"/>
        </w:numPr>
        <w:rPr>
          <w:rFonts w:eastAsia="Times New Roman" w:cs="Arial"/>
          <w:sz w:val="21"/>
          <w:szCs w:val="21"/>
        </w:rPr>
      </w:pPr>
      <w:r w:rsidRPr="00977F3E">
        <w:rPr>
          <w:rFonts w:eastAsia="Times New Roman" w:cs="Arial"/>
          <w:sz w:val="21"/>
          <w:szCs w:val="21"/>
        </w:rPr>
        <w:t xml:space="preserve">Every 2 hourly while at the immunisation site </w:t>
      </w:r>
    </w:p>
    <w:p w14:paraId="5BE1B88B" w14:textId="77777777" w:rsidR="00977F3E" w:rsidRPr="00977F3E" w:rsidRDefault="00977F3E" w:rsidP="00977F3E">
      <w:pPr>
        <w:numPr>
          <w:ilvl w:val="0"/>
          <w:numId w:val="45"/>
        </w:numPr>
        <w:rPr>
          <w:rFonts w:eastAsia="Times New Roman" w:cs="Arial"/>
          <w:b/>
          <w:sz w:val="21"/>
          <w:szCs w:val="21"/>
        </w:rPr>
      </w:pPr>
      <w:r w:rsidRPr="00977F3E">
        <w:rPr>
          <w:rFonts w:eastAsia="Times New Roman" w:cs="Arial"/>
          <w:sz w:val="21"/>
          <w:szCs w:val="21"/>
        </w:rPr>
        <w:t>On returning to the clinic - before unused vaccines are either returned to the fridge or discarded.</w:t>
      </w:r>
    </w:p>
    <w:p w14:paraId="7D71880E" w14:textId="77777777" w:rsidR="00977F3E" w:rsidRPr="00977F3E" w:rsidRDefault="00977F3E" w:rsidP="00977F3E">
      <w:pPr>
        <w:rPr>
          <w:rFonts w:eastAsia="Times New Roman" w:cs="Arial"/>
          <w:sz w:val="16"/>
          <w:szCs w:val="16"/>
        </w:rPr>
      </w:pPr>
    </w:p>
    <w:p w14:paraId="077D7FF1" w14:textId="0ABDF240" w:rsidR="00977F3E" w:rsidRDefault="00977F3E" w:rsidP="00977F3E">
      <w:pPr>
        <w:rPr>
          <w:rFonts w:eastAsia="Times New Roman" w:cs="Arial"/>
          <w:b/>
          <w:sz w:val="22"/>
          <w:szCs w:val="22"/>
        </w:rPr>
      </w:pPr>
      <w:r w:rsidRPr="00977F3E">
        <w:rPr>
          <w:rFonts w:eastAsia="Times New Roman" w:cs="Arial"/>
          <w:b/>
          <w:sz w:val="22"/>
          <w:szCs w:val="22"/>
        </w:rPr>
        <w:t>Date…………………………………… Site…………………………………………………</w:t>
      </w:r>
    </w:p>
    <w:p w14:paraId="340349C8" w14:textId="77777777" w:rsidR="00977F3E" w:rsidRDefault="00977F3E" w:rsidP="00977F3E">
      <w:pPr>
        <w:rPr>
          <w:rFonts w:eastAsia="Times New Roman" w:cs="Arial"/>
          <w:b/>
          <w:sz w:val="22"/>
          <w:szCs w:val="22"/>
        </w:rPr>
      </w:pPr>
    </w:p>
    <w:tbl>
      <w:tblPr>
        <w:tblStyle w:val="TableGrid"/>
        <w:tblW w:w="0" w:type="auto"/>
        <w:tblLook w:val="04A0" w:firstRow="1" w:lastRow="0" w:firstColumn="1" w:lastColumn="0" w:noHBand="0" w:noVBand="1"/>
      </w:tblPr>
      <w:tblGrid>
        <w:gridCol w:w="1092"/>
        <w:gridCol w:w="841"/>
        <w:gridCol w:w="1257"/>
        <w:gridCol w:w="834"/>
        <w:gridCol w:w="1104"/>
        <w:gridCol w:w="1118"/>
        <w:gridCol w:w="3380"/>
        <w:gridCol w:w="854"/>
      </w:tblGrid>
      <w:tr w:rsidR="00977F3E" w14:paraId="4E0CDA5B" w14:textId="77777777" w:rsidTr="00977F3E">
        <w:tc>
          <w:tcPr>
            <w:tcW w:w="1101" w:type="dxa"/>
            <w:tcBorders>
              <w:bottom w:val="single" w:sz="4" w:space="0" w:color="auto"/>
            </w:tcBorders>
          </w:tcPr>
          <w:p w14:paraId="293B60A6" w14:textId="0289EE4C" w:rsidR="00977F3E" w:rsidRDefault="00977F3E" w:rsidP="00977F3E">
            <w:pPr>
              <w:rPr>
                <w:rFonts w:eastAsia="Times New Roman" w:cs="Arial"/>
                <w:b/>
                <w:sz w:val="22"/>
                <w:szCs w:val="22"/>
              </w:rPr>
            </w:pPr>
            <w:r w:rsidRPr="00977F3E">
              <w:rPr>
                <w:rFonts w:eastAsia="Times New Roman" w:cs="Arial"/>
                <w:b/>
                <w:bCs/>
                <w:sz w:val="20"/>
                <w:szCs w:val="20"/>
              </w:rPr>
              <w:t>Cool bag number</w:t>
            </w:r>
          </w:p>
        </w:tc>
        <w:tc>
          <w:tcPr>
            <w:tcW w:w="850" w:type="dxa"/>
            <w:tcBorders>
              <w:bottom w:val="single" w:sz="4" w:space="0" w:color="auto"/>
            </w:tcBorders>
            <w:shd w:val="clear" w:color="auto" w:fill="auto"/>
          </w:tcPr>
          <w:p w14:paraId="65F788AF" w14:textId="008794BB" w:rsidR="00977F3E" w:rsidRDefault="00977F3E" w:rsidP="00977F3E">
            <w:pPr>
              <w:rPr>
                <w:rFonts w:eastAsia="Times New Roman" w:cs="Arial"/>
                <w:b/>
                <w:sz w:val="22"/>
                <w:szCs w:val="22"/>
              </w:rPr>
            </w:pPr>
            <w:r w:rsidRPr="00977F3E">
              <w:rPr>
                <w:rFonts w:eastAsia="Times New Roman" w:cs="Arial"/>
                <w:b/>
                <w:bCs/>
                <w:sz w:val="20"/>
                <w:szCs w:val="20"/>
              </w:rPr>
              <w:t>Time</w:t>
            </w:r>
          </w:p>
        </w:tc>
        <w:tc>
          <w:tcPr>
            <w:tcW w:w="1276" w:type="dxa"/>
            <w:tcBorders>
              <w:bottom w:val="single" w:sz="4" w:space="0" w:color="auto"/>
            </w:tcBorders>
            <w:shd w:val="clear" w:color="auto" w:fill="auto"/>
          </w:tcPr>
          <w:p w14:paraId="64438D3F" w14:textId="79CD8132" w:rsidR="00977F3E" w:rsidRDefault="00977F3E" w:rsidP="00977F3E">
            <w:pPr>
              <w:rPr>
                <w:rFonts w:eastAsia="Times New Roman" w:cs="Arial"/>
                <w:b/>
                <w:sz w:val="22"/>
                <w:szCs w:val="22"/>
              </w:rPr>
            </w:pPr>
            <w:r w:rsidRPr="00977F3E">
              <w:rPr>
                <w:rFonts w:eastAsia="Times New Roman" w:cs="Arial"/>
                <w:b/>
                <w:bCs/>
                <w:sz w:val="20"/>
                <w:szCs w:val="20"/>
              </w:rPr>
              <w:t>Current</w:t>
            </w:r>
            <w:r>
              <w:rPr>
                <w:rFonts w:eastAsia="Times New Roman" w:cs="Arial"/>
                <w:b/>
                <w:bCs/>
                <w:sz w:val="20"/>
                <w:szCs w:val="20"/>
              </w:rPr>
              <w:t xml:space="preserve"> </w:t>
            </w:r>
            <w:proofErr w:type="spellStart"/>
            <w:r w:rsidRPr="00977F3E">
              <w:rPr>
                <w:rFonts w:eastAsia="Times New Roman" w:cs="Arial"/>
                <w:b/>
                <w:bCs/>
                <w:sz w:val="20"/>
                <w:szCs w:val="20"/>
                <w:vertAlign w:val="superscript"/>
              </w:rPr>
              <w:t>o</w:t>
            </w:r>
            <w:r>
              <w:rPr>
                <w:rFonts w:eastAsia="Times New Roman" w:cs="Arial"/>
                <w:b/>
                <w:bCs/>
                <w:sz w:val="20"/>
                <w:szCs w:val="20"/>
              </w:rPr>
              <w:t>C</w:t>
            </w:r>
            <w:proofErr w:type="spellEnd"/>
          </w:p>
        </w:tc>
        <w:tc>
          <w:tcPr>
            <w:tcW w:w="850" w:type="dxa"/>
            <w:tcBorders>
              <w:bottom w:val="single" w:sz="4" w:space="0" w:color="auto"/>
            </w:tcBorders>
            <w:shd w:val="clear" w:color="auto" w:fill="auto"/>
          </w:tcPr>
          <w:p w14:paraId="0E8E8467" w14:textId="30F3292C" w:rsidR="00977F3E" w:rsidRDefault="00977F3E" w:rsidP="00977F3E">
            <w:pPr>
              <w:rPr>
                <w:rFonts w:eastAsia="Times New Roman" w:cs="Arial"/>
                <w:b/>
                <w:sz w:val="22"/>
                <w:szCs w:val="22"/>
              </w:rPr>
            </w:pPr>
            <w:r w:rsidRPr="00977F3E">
              <w:rPr>
                <w:rFonts w:eastAsia="Times New Roman" w:cs="Arial"/>
                <w:b/>
                <w:bCs/>
                <w:sz w:val="20"/>
                <w:szCs w:val="20"/>
              </w:rPr>
              <w:t xml:space="preserve">Min </w:t>
            </w:r>
            <w:proofErr w:type="spellStart"/>
            <w:r w:rsidRPr="00977F3E">
              <w:rPr>
                <w:rFonts w:eastAsia="Times New Roman" w:cs="Arial"/>
                <w:b/>
                <w:bCs/>
                <w:sz w:val="20"/>
                <w:szCs w:val="20"/>
                <w:vertAlign w:val="superscript"/>
              </w:rPr>
              <w:t>o</w:t>
            </w:r>
            <w:r>
              <w:rPr>
                <w:rFonts w:eastAsia="Times New Roman" w:cs="Arial"/>
                <w:b/>
                <w:bCs/>
                <w:sz w:val="20"/>
                <w:szCs w:val="20"/>
              </w:rPr>
              <w:t>C</w:t>
            </w:r>
            <w:proofErr w:type="spellEnd"/>
          </w:p>
        </w:tc>
        <w:tc>
          <w:tcPr>
            <w:tcW w:w="1134" w:type="dxa"/>
            <w:tcBorders>
              <w:bottom w:val="single" w:sz="4" w:space="0" w:color="auto"/>
            </w:tcBorders>
            <w:shd w:val="clear" w:color="auto" w:fill="auto"/>
          </w:tcPr>
          <w:p w14:paraId="0C7A2715" w14:textId="2864FD0A" w:rsidR="00977F3E" w:rsidRDefault="00977F3E" w:rsidP="00977F3E">
            <w:pPr>
              <w:rPr>
                <w:rFonts w:eastAsia="Times New Roman" w:cs="Arial"/>
                <w:b/>
                <w:sz w:val="22"/>
                <w:szCs w:val="22"/>
              </w:rPr>
            </w:pPr>
            <w:r w:rsidRPr="00977F3E">
              <w:rPr>
                <w:rFonts w:eastAsia="Times New Roman" w:cs="Arial"/>
                <w:b/>
                <w:bCs/>
                <w:sz w:val="20"/>
                <w:szCs w:val="20"/>
              </w:rPr>
              <w:t>Max</w:t>
            </w:r>
            <w:r w:rsidRPr="00977F3E">
              <w:rPr>
                <w:rFonts w:eastAsia="Times New Roman" w:cs="Arial"/>
                <w:b/>
                <w:bCs/>
                <w:sz w:val="20"/>
                <w:szCs w:val="20"/>
                <w:vertAlign w:val="superscript"/>
              </w:rPr>
              <w:t xml:space="preserve"> </w:t>
            </w:r>
            <w:proofErr w:type="spellStart"/>
            <w:r w:rsidRPr="00977F3E">
              <w:rPr>
                <w:rFonts w:eastAsia="Times New Roman" w:cs="Arial"/>
                <w:b/>
                <w:bCs/>
                <w:sz w:val="20"/>
                <w:szCs w:val="20"/>
                <w:vertAlign w:val="superscript"/>
              </w:rPr>
              <w:t>o</w:t>
            </w:r>
            <w:r>
              <w:rPr>
                <w:rFonts w:eastAsia="Times New Roman" w:cs="Arial"/>
                <w:b/>
                <w:bCs/>
                <w:sz w:val="20"/>
                <w:szCs w:val="20"/>
              </w:rPr>
              <w:t>C</w:t>
            </w:r>
            <w:proofErr w:type="spellEnd"/>
          </w:p>
        </w:tc>
        <w:tc>
          <w:tcPr>
            <w:tcW w:w="1134" w:type="dxa"/>
            <w:tcBorders>
              <w:bottom w:val="single" w:sz="4" w:space="0" w:color="auto"/>
            </w:tcBorders>
            <w:shd w:val="clear" w:color="auto" w:fill="auto"/>
          </w:tcPr>
          <w:p w14:paraId="306F46DF" w14:textId="77777777" w:rsidR="00977F3E" w:rsidRPr="00977F3E" w:rsidRDefault="00977F3E" w:rsidP="00977F3E">
            <w:pPr>
              <w:rPr>
                <w:rFonts w:eastAsia="Times New Roman" w:cs="Arial"/>
                <w:b/>
                <w:bCs/>
                <w:sz w:val="20"/>
                <w:szCs w:val="20"/>
              </w:rPr>
            </w:pPr>
            <w:r w:rsidRPr="00977F3E">
              <w:rPr>
                <w:rFonts w:eastAsia="Times New Roman" w:cs="Arial"/>
                <w:b/>
                <w:bCs/>
                <w:sz w:val="20"/>
                <w:szCs w:val="20"/>
              </w:rPr>
              <w:t>Re-set</w:t>
            </w:r>
          </w:p>
          <w:p w14:paraId="453A04EE" w14:textId="37FE98B4" w:rsidR="00977F3E" w:rsidRDefault="00977F3E" w:rsidP="00977F3E">
            <w:pPr>
              <w:rPr>
                <w:rFonts w:eastAsia="Times New Roman" w:cs="Arial"/>
                <w:b/>
                <w:sz w:val="22"/>
                <w:szCs w:val="22"/>
              </w:rPr>
            </w:pPr>
            <w:r w:rsidRPr="00977F3E">
              <w:rPr>
                <w:rFonts w:eastAsia="Times New Roman" w:cs="Arial"/>
                <w:b/>
                <w:bCs/>
                <w:sz w:val="20"/>
                <w:szCs w:val="20"/>
              </w:rPr>
              <w:t>initials</w:t>
            </w:r>
          </w:p>
        </w:tc>
        <w:tc>
          <w:tcPr>
            <w:tcW w:w="3507" w:type="dxa"/>
            <w:tcBorders>
              <w:bottom w:val="single" w:sz="4" w:space="0" w:color="auto"/>
            </w:tcBorders>
            <w:shd w:val="clear" w:color="auto" w:fill="auto"/>
          </w:tcPr>
          <w:p w14:paraId="5DDBF00E" w14:textId="3D34F401" w:rsidR="00977F3E" w:rsidRDefault="00977F3E" w:rsidP="00977F3E">
            <w:pPr>
              <w:rPr>
                <w:rFonts w:eastAsia="Times New Roman" w:cs="Arial"/>
                <w:b/>
                <w:sz w:val="22"/>
                <w:szCs w:val="22"/>
              </w:rPr>
            </w:pPr>
            <w:r w:rsidRPr="00977F3E">
              <w:rPr>
                <w:rFonts w:eastAsia="Times New Roman" w:cs="Arial"/>
                <w:b/>
                <w:bCs/>
                <w:sz w:val="20"/>
                <w:szCs w:val="20"/>
              </w:rPr>
              <w:t>Comments and actions taken</w:t>
            </w:r>
          </w:p>
        </w:tc>
        <w:tc>
          <w:tcPr>
            <w:tcW w:w="854" w:type="dxa"/>
            <w:tcBorders>
              <w:bottom w:val="single" w:sz="4" w:space="0" w:color="auto"/>
            </w:tcBorders>
            <w:shd w:val="clear" w:color="auto" w:fill="auto"/>
          </w:tcPr>
          <w:p w14:paraId="599541DE" w14:textId="33819033" w:rsidR="00977F3E" w:rsidRDefault="00977F3E" w:rsidP="00977F3E">
            <w:pPr>
              <w:rPr>
                <w:rFonts w:eastAsia="Times New Roman" w:cs="Arial"/>
                <w:b/>
                <w:sz w:val="22"/>
                <w:szCs w:val="22"/>
              </w:rPr>
            </w:pPr>
            <w:r w:rsidRPr="00977F3E">
              <w:rPr>
                <w:rFonts w:eastAsia="Times New Roman" w:cs="Arial"/>
                <w:b/>
                <w:bCs/>
                <w:sz w:val="20"/>
                <w:szCs w:val="20"/>
              </w:rPr>
              <w:t>Initials</w:t>
            </w:r>
          </w:p>
        </w:tc>
      </w:tr>
      <w:tr w:rsidR="00977F3E" w14:paraId="42662E1B" w14:textId="77777777" w:rsidTr="00977F3E">
        <w:tc>
          <w:tcPr>
            <w:tcW w:w="1101" w:type="dxa"/>
          </w:tcPr>
          <w:p w14:paraId="5E21C6CC" w14:textId="77777777" w:rsidR="00977F3E" w:rsidRDefault="00977F3E" w:rsidP="00977F3E">
            <w:pPr>
              <w:rPr>
                <w:rFonts w:eastAsia="Times New Roman" w:cs="Arial"/>
                <w:b/>
                <w:sz w:val="22"/>
                <w:szCs w:val="22"/>
              </w:rPr>
            </w:pPr>
          </w:p>
        </w:tc>
        <w:tc>
          <w:tcPr>
            <w:tcW w:w="850" w:type="dxa"/>
          </w:tcPr>
          <w:p w14:paraId="50D475F9" w14:textId="77777777" w:rsidR="00977F3E" w:rsidRDefault="00977F3E" w:rsidP="00977F3E">
            <w:pPr>
              <w:rPr>
                <w:rFonts w:eastAsia="Times New Roman" w:cs="Arial"/>
                <w:b/>
                <w:sz w:val="22"/>
                <w:szCs w:val="22"/>
              </w:rPr>
            </w:pPr>
          </w:p>
        </w:tc>
        <w:tc>
          <w:tcPr>
            <w:tcW w:w="1276" w:type="dxa"/>
          </w:tcPr>
          <w:p w14:paraId="01BEA096" w14:textId="77777777" w:rsidR="00977F3E" w:rsidRDefault="00977F3E" w:rsidP="00977F3E">
            <w:pPr>
              <w:rPr>
                <w:rFonts w:eastAsia="Times New Roman" w:cs="Arial"/>
                <w:b/>
                <w:sz w:val="22"/>
                <w:szCs w:val="22"/>
              </w:rPr>
            </w:pPr>
          </w:p>
        </w:tc>
        <w:tc>
          <w:tcPr>
            <w:tcW w:w="850" w:type="dxa"/>
          </w:tcPr>
          <w:p w14:paraId="092346C7" w14:textId="77777777" w:rsidR="00977F3E" w:rsidRDefault="00977F3E" w:rsidP="00977F3E">
            <w:pPr>
              <w:rPr>
                <w:rFonts w:eastAsia="Times New Roman" w:cs="Arial"/>
                <w:b/>
                <w:sz w:val="22"/>
                <w:szCs w:val="22"/>
              </w:rPr>
            </w:pPr>
          </w:p>
        </w:tc>
        <w:tc>
          <w:tcPr>
            <w:tcW w:w="1134" w:type="dxa"/>
          </w:tcPr>
          <w:p w14:paraId="295F012F" w14:textId="77777777" w:rsidR="00977F3E" w:rsidRDefault="00977F3E" w:rsidP="00977F3E">
            <w:pPr>
              <w:rPr>
                <w:rFonts w:eastAsia="Times New Roman" w:cs="Arial"/>
                <w:b/>
                <w:sz w:val="22"/>
                <w:szCs w:val="22"/>
              </w:rPr>
            </w:pPr>
          </w:p>
        </w:tc>
        <w:tc>
          <w:tcPr>
            <w:tcW w:w="1134" w:type="dxa"/>
          </w:tcPr>
          <w:p w14:paraId="3CBD3E15" w14:textId="77777777" w:rsidR="00977F3E" w:rsidRDefault="00977F3E" w:rsidP="00977F3E">
            <w:pPr>
              <w:rPr>
                <w:rFonts w:eastAsia="Times New Roman" w:cs="Arial"/>
                <w:b/>
                <w:sz w:val="22"/>
                <w:szCs w:val="22"/>
              </w:rPr>
            </w:pPr>
          </w:p>
        </w:tc>
        <w:tc>
          <w:tcPr>
            <w:tcW w:w="3507" w:type="dxa"/>
          </w:tcPr>
          <w:p w14:paraId="199513C5" w14:textId="77777777" w:rsidR="00977F3E" w:rsidRDefault="00977F3E" w:rsidP="00977F3E">
            <w:pPr>
              <w:rPr>
                <w:rFonts w:eastAsia="Times New Roman" w:cs="Arial"/>
                <w:b/>
                <w:sz w:val="22"/>
                <w:szCs w:val="22"/>
              </w:rPr>
            </w:pPr>
          </w:p>
          <w:p w14:paraId="43038A4D" w14:textId="12C48E55" w:rsidR="00977F3E" w:rsidRDefault="00977F3E" w:rsidP="00977F3E">
            <w:pPr>
              <w:rPr>
                <w:rFonts w:eastAsia="Times New Roman" w:cs="Arial"/>
                <w:b/>
                <w:sz w:val="22"/>
                <w:szCs w:val="22"/>
              </w:rPr>
            </w:pPr>
          </w:p>
        </w:tc>
        <w:tc>
          <w:tcPr>
            <w:tcW w:w="854" w:type="dxa"/>
          </w:tcPr>
          <w:p w14:paraId="79DD85E2" w14:textId="77777777" w:rsidR="00977F3E" w:rsidRDefault="00977F3E" w:rsidP="00977F3E">
            <w:pPr>
              <w:rPr>
                <w:rFonts w:eastAsia="Times New Roman" w:cs="Arial"/>
                <w:b/>
                <w:sz w:val="22"/>
                <w:szCs w:val="22"/>
              </w:rPr>
            </w:pPr>
          </w:p>
        </w:tc>
      </w:tr>
      <w:tr w:rsidR="00977F3E" w14:paraId="04E037A0" w14:textId="77777777" w:rsidTr="00977F3E">
        <w:tc>
          <w:tcPr>
            <w:tcW w:w="1101" w:type="dxa"/>
          </w:tcPr>
          <w:p w14:paraId="65039726" w14:textId="77777777" w:rsidR="00977F3E" w:rsidRDefault="00977F3E" w:rsidP="00977F3E">
            <w:pPr>
              <w:rPr>
                <w:rFonts w:eastAsia="Times New Roman" w:cs="Arial"/>
                <w:b/>
                <w:sz w:val="22"/>
                <w:szCs w:val="22"/>
              </w:rPr>
            </w:pPr>
          </w:p>
        </w:tc>
        <w:tc>
          <w:tcPr>
            <w:tcW w:w="850" w:type="dxa"/>
          </w:tcPr>
          <w:p w14:paraId="55CA88BC" w14:textId="77777777" w:rsidR="00977F3E" w:rsidRDefault="00977F3E" w:rsidP="00977F3E">
            <w:pPr>
              <w:rPr>
                <w:rFonts w:eastAsia="Times New Roman" w:cs="Arial"/>
                <w:b/>
                <w:sz w:val="22"/>
                <w:szCs w:val="22"/>
              </w:rPr>
            </w:pPr>
          </w:p>
        </w:tc>
        <w:tc>
          <w:tcPr>
            <w:tcW w:w="1276" w:type="dxa"/>
          </w:tcPr>
          <w:p w14:paraId="55EC7EC5" w14:textId="77777777" w:rsidR="00977F3E" w:rsidRDefault="00977F3E" w:rsidP="00977F3E">
            <w:pPr>
              <w:rPr>
                <w:rFonts w:eastAsia="Times New Roman" w:cs="Arial"/>
                <w:b/>
                <w:sz w:val="22"/>
                <w:szCs w:val="22"/>
              </w:rPr>
            </w:pPr>
          </w:p>
        </w:tc>
        <w:tc>
          <w:tcPr>
            <w:tcW w:w="850" w:type="dxa"/>
          </w:tcPr>
          <w:p w14:paraId="6CC829AD" w14:textId="77777777" w:rsidR="00977F3E" w:rsidRDefault="00977F3E" w:rsidP="00977F3E">
            <w:pPr>
              <w:rPr>
                <w:rFonts w:eastAsia="Times New Roman" w:cs="Arial"/>
                <w:b/>
                <w:sz w:val="22"/>
                <w:szCs w:val="22"/>
              </w:rPr>
            </w:pPr>
          </w:p>
        </w:tc>
        <w:tc>
          <w:tcPr>
            <w:tcW w:w="1134" w:type="dxa"/>
          </w:tcPr>
          <w:p w14:paraId="55F3B115" w14:textId="77777777" w:rsidR="00977F3E" w:rsidRDefault="00977F3E" w:rsidP="00977F3E">
            <w:pPr>
              <w:rPr>
                <w:rFonts w:eastAsia="Times New Roman" w:cs="Arial"/>
                <w:b/>
                <w:sz w:val="22"/>
                <w:szCs w:val="22"/>
              </w:rPr>
            </w:pPr>
          </w:p>
        </w:tc>
        <w:tc>
          <w:tcPr>
            <w:tcW w:w="1134" w:type="dxa"/>
          </w:tcPr>
          <w:p w14:paraId="00DD4761" w14:textId="77777777" w:rsidR="00977F3E" w:rsidRDefault="00977F3E" w:rsidP="00977F3E">
            <w:pPr>
              <w:rPr>
                <w:rFonts w:eastAsia="Times New Roman" w:cs="Arial"/>
                <w:b/>
                <w:sz w:val="22"/>
                <w:szCs w:val="22"/>
              </w:rPr>
            </w:pPr>
          </w:p>
        </w:tc>
        <w:tc>
          <w:tcPr>
            <w:tcW w:w="3507" w:type="dxa"/>
          </w:tcPr>
          <w:p w14:paraId="11A8C3C1" w14:textId="77777777" w:rsidR="00977F3E" w:rsidRDefault="00977F3E" w:rsidP="00977F3E">
            <w:pPr>
              <w:rPr>
                <w:rFonts w:eastAsia="Times New Roman" w:cs="Arial"/>
                <w:b/>
                <w:sz w:val="22"/>
                <w:szCs w:val="22"/>
              </w:rPr>
            </w:pPr>
          </w:p>
          <w:p w14:paraId="4407F20F" w14:textId="07242B96" w:rsidR="00977F3E" w:rsidRDefault="00977F3E" w:rsidP="00977F3E">
            <w:pPr>
              <w:rPr>
                <w:rFonts w:eastAsia="Times New Roman" w:cs="Arial"/>
                <w:b/>
                <w:sz w:val="22"/>
                <w:szCs w:val="22"/>
              </w:rPr>
            </w:pPr>
          </w:p>
        </w:tc>
        <w:tc>
          <w:tcPr>
            <w:tcW w:w="854" w:type="dxa"/>
          </w:tcPr>
          <w:p w14:paraId="7FDE0E86" w14:textId="77777777" w:rsidR="00977F3E" w:rsidRDefault="00977F3E" w:rsidP="00977F3E">
            <w:pPr>
              <w:rPr>
                <w:rFonts w:eastAsia="Times New Roman" w:cs="Arial"/>
                <w:b/>
                <w:sz w:val="22"/>
                <w:szCs w:val="22"/>
              </w:rPr>
            </w:pPr>
          </w:p>
        </w:tc>
      </w:tr>
      <w:tr w:rsidR="00977F3E" w14:paraId="649223A5" w14:textId="77777777" w:rsidTr="00977F3E">
        <w:tc>
          <w:tcPr>
            <w:tcW w:w="1101" w:type="dxa"/>
          </w:tcPr>
          <w:p w14:paraId="28C29BDD" w14:textId="77777777" w:rsidR="00977F3E" w:rsidRDefault="00977F3E" w:rsidP="00977F3E">
            <w:pPr>
              <w:rPr>
                <w:rFonts w:eastAsia="Times New Roman" w:cs="Arial"/>
                <w:b/>
                <w:sz w:val="22"/>
                <w:szCs w:val="22"/>
              </w:rPr>
            </w:pPr>
          </w:p>
        </w:tc>
        <w:tc>
          <w:tcPr>
            <w:tcW w:w="850" w:type="dxa"/>
          </w:tcPr>
          <w:p w14:paraId="4CE2439A" w14:textId="77777777" w:rsidR="00977F3E" w:rsidRDefault="00977F3E" w:rsidP="00977F3E">
            <w:pPr>
              <w:rPr>
                <w:rFonts w:eastAsia="Times New Roman" w:cs="Arial"/>
                <w:b/>
                <w:sz w:val="22"/>
                <w:szCs w:val="22"/>
              </w:rPr>
            </w:pPr>
          </w:p>
        </w:tc>
        <w:tc>
          <w:tcPr>
            <w:tcW w:w="1276" w:type="dxa"/>
          </w:tcPr>
          <w:p w14:paraId="1F484E61" w14:textId="77777777" w:rsidR="00977F3E" w:rsidRDefault="00977F3E" w:rsidP="00977F3E">
            <w:pPr>
              <w:rPr>
                <w:rFonts w:eastAsia="Times New Roman" w:cs="Arial"/>
                <w:b/>
                <w:sz w:val="22"/>
                <w:szCs w:val="22"/>
              </w:rPr>
            </w:pPr>
          </w:p>
        </w:tc>
        <w:tc>
          <w:tcPr>
            <w:tcW w:w="850" w:type="dxa"/>
          </w:tcPr>
          <w:p w14:paraId="33F39424" w14:textId="77777777" w:rsidR="00977F3E" w:rsidRDefault="00977F3E" w:rsidP="00977F3E">
            <w:pPr>
              <w:rPr>
                <w:rFonts w:eastAsia="Times New Roman" w:cs="Arial"/>
                <w:b/>
                <w:sz w:val="22"/>
                <w:szCs w:val="22"/>
              </w:rPr>
            </w:pPr>
          </w:p>
        </w:tc>
        <w:tc>
          <w:tcPr>
            <w:tcW w:w="1134" w:type="dxa"/>
          </w:tcPr>
          <w:p w14:paraId="2286E5B2" w14:textId="77777777" w:rsidR="00977F3E" w:rsidRDefault="00977F3E" w:rsidP="00977F3E">
            <w:pPr>
              <w:rPr>
                <w:rFonts w:eastAsia="Times New Roman" w:cs="Arial"/>
                <w:b/>
                <w:sz w:val="22"/>
                <w:szCs w:val="22"/>
              </w:rPr>
            </w:pPr>
          </w:p>
        </w:tc>
        <w:tc>
          <w:tcPr>
            <w:tcW w:w="1134" w:type="dxa"/>
          </w:tcPr>
          <w:p w14:paraId="2C26B57B" w14:textId="77777777" w:rsidR="00977F3E" w:rsidRDefault="00977F3E" w:rsidP="00977F3E">
            <w:pPr>
              <w:rPr>
                <w:rFonts w:eastAsia="Times New Roman" w:cs="Arial"/>
                <w:b/>
                <w:sz w:val="22"/>
                <w:szCs w:val="22"/>
              </w:rPr>
            </w:pPr>
          </w:p>
        </w:tc>
        <w:tc>
          <w:tcPr>
            <w:tcW w:w="3507" w:type="dxa"/>
          </w:tcPr>
          <w:p w14:paraId="1BE3B30B" w14:textId="77777777" w:rsidR="00977F3E" w:rsidRDefault="00977F3E" w:rsidP="00977F3E">
            <w:pPr>
              <w:rPr>
                <w:rFonts w:eastAsia="Times New Roman" w:cs="Arial"/>
                <w:b/>
                <w:sz w:val="22"/>
                <w:szCs w:val="22"/>
              </w:rPr>
            </w:pPr>
          </w:p>
          <w:p w14:paraId="640D0506" w14:textId="126A87AD" w:rsidR="00977F3E" w:rsidRDefault="00977F3E" w:rsidP="00977F3E">
            <w:pPr>
              <w:rPr>
                <w:rFonts w:eastAsia="Times New Roman" w:cs="Arial"/>
                <w:b/>
                <w:sz w:val="22"/>
                <w:szCs w:val="22"/>
              </w:rPr>
            </w:pPr>
          </w:p>
        </w:tc>
        <w:tc>
          <w:tcPr>
            <w:tcW w:w="854" w:type="dxa"/>
          </w:tcPr>
          <w:p w14:paraId="6286B31C" w14:textId="77777777" w:rsidR="00977F3E" w:rsidRDefault="00977F3E" w:rsidP="00977F3E">
            <w:pPr>
              <w:rPr>
                <w:rFonts w:eastAsia="Times New Roman" w:cs="Arial"/>
                <w:b/>
                <w:sz w:val="22"/>
                <w:szCs w:val="22"/>
              </w:rPr>
            </w:pPr>
          </w:p>
        </w:tc>
      </w:tr>
      <w:tr w:rsidR="00977F3E" w14:paraId="5BB7B6AE" w14:textId="77777777" w:rsidTr="00977F3E">
        <w:tc>
          <w:tcPr>
            <w:tcW w:w="1101" w:type="dxa"/>
          </w:tcPr>
          <w:p w14:paraId="556E4F0D" w14:textId="77777777" w:rsidR="00977F3E" w:rsidRDefault="00977F3E" w:rsidP="00977F3E">
            <w:pPr>
              <w:rPr>
                <w:rFonts w:eastAsia="Times New Roman" w:cs="Arial"/>
                <w:b/>
                <w:sz w:val="22"/>
                <w:szCs w:val="22"/>
              </w:rPr>
            </w:pPr>
          </w:p>
        </w:tc>
        <w:tc>
          <w:tcPr>
            <w:tcW w:w="850" w:type="dxa"/>
          </w:tcPr>
          <w:p w14:paraId="03DB84F6" w14:textId="77777777" w:rsidR="00977F3E" w:rsidRDefault="00977F3E" w:rsidP="00977F3E">
            <w:pPr>
              <w:rPr>
                <w:rFonts w:eastAsia="Times New Roman" w:cs="Arial"/>
                <w:b/>
                <w:sz w:val="22"/>
                <w:szCs w:val="22"/>
              </w:rPr>
            </w:pPr>
          </w:p>
        </w:tc>
        <w:tc>
          <w:tcPr>
            <w:tcW w:w="1276" w:type="dxa"/>
          </w:tcPr>
          <w:p w14:paraId="17887FAD" w14:textId="77777777" w:rsidR="00977F3E" w:rsidRDefault="00977F3E" w:rsidP="00977F3E">
            <w:pPr>
              <w:rPr>
                <w:rFonts w:eastAsia="Times New Roman" w:cs="Arial"/>
                <w:b/>
                <w:sz w:val="22"/>
                <w:szCs w:val="22"/>
              </w:rPr>
            </w:pPr>
          </w:p>
        </w:tc>
        <w:tc>
          <w:tcPr>
            <w:tcW w:w="850" w:type="dxa"/>
          </w:tcPr>
          <w:p w14:paraId="6A96CD10" w14:textId="77777777" w:rsidR="00977F3E" w:rsidRDefault="00977F3E" w:rsidP="00977F3E">
            <w:pPr>
              <w:rPr>
                <w:rFonts w:eastAsia="Times New Roman" w:cs="Arial"/>
                <w:b/>
                <w:sz w:val="22"/>
                <w:szCs w:val="22"/>
              </w:rPr>
            </w:pPr>
          </w:p>
        </w:tc>
        <w:tc>
          <w:tcPr>
            <w:tcW w:w="1134" w:type="dxa"/>
          </w:tcPr>
          <w:p w14:paraId="3645C803" w14:textId="77777777" w:rsidR="00977F3E" w:rsidRDefault="00977F3E" w:rsidP="00977F3E">
            <w:pPr>
              <w:rPr>
                <w:rFonts w:eastAsia="Times New Roman" w:cs="Arial"/>
                <w:b/>
                <w:sz w:val="22"/>
                <w:szCs w:val="22"/>
              </w:rPr>
            </w:pPr>
          </w:p>
        </w:tc>
        <w:tc>
          <w:tcPr>
            <w:tcW w:w="1134" w:type="dxa"/>
          </w:tcPr>
          <w:p w14:paraId="2E16F5D4" w14:textId="77777777" w:rsidR="00977F3E" w:rsidRDefault="00977F3E" w:rsidP="00977F3E">
            <w:pPr>
              <w:rPr>
                <w:rFonts w:eastAsia="Times New Roman" w:cs="Arial"/>
                <w:b/>
                <w:sz w:val="22"/>
                <w:szCs w:val="22"/>
              </w:rPr>
            </w:pPr>
          </w:p>
        </w:tc>
        <w:tc>
          <w:tcPr>
            <w:tcW w:w="3507" w:type="dxa"/>
          </w:tcPr>
          <w:p w14:paraId="2153F2C8" w14:textId="77777777" w:rsidR="00977F3E" w:rsidRDefault="00977F3E" w:rsidP="00977F3E">
            <w:pPr>
              <w:rPr>
                <w:rFonts w:eastAsia="Times New Roman" w:cs="Arial"/>
                <w:b/>
                <w:sz w:val="22"/>
                <w:szCs w:val="22"/>
              </w:rPr>
            </w:pPr>
          </w:p>
          <w:p w14:paraId="41E19E95" w14:textId="09587382" w:rsidR="00977F3E" w:rsidRDefault="00977F3E" w:rsidP="00977F3E">
            <w:pPr>
              <w:rPr>
                <w:rFonts w:eastAsia="Times New Roman" w:cs="Arial"/>
                <w:b/>
                <w:sz w:val="22"/>
                <w:szCs w:val="22"/>
              </w:rPr>
            </w:pPr>
          </w:p>
        </w:tc>
        <w:tc>
          <w:tcPr>
            <w:tcW w:w="854" w:type="dxa"/>
          </w:tcPr>
          <w:p w14:paraId="078D886F" w14:textId="77777777" w:rsidR="00977F3E" w:rsidRDefault="00977F3E" w:rsidP="00977F3E">
            <w:pPr>
              <w:rPr>
                <w:rFonts w:eastAsia="Times New Roman" w:cs="Arial"/>
                <w:b/>
                <w:sz w:val="22"/>
                <w:szCs w:val="22"/>
              </w:rPr>
            </w:pPr>
          </w:p>
        </w:tc>
      </w:tr>
      <w:tr w:rsidR="00977F3E" w14:paraId="6785D89B" w14:textId="77777777" w:rsidTr="00977F3E">
        <w:tc>
          <w:tcPr>
            <w:tcW w:w="1101" w:type="dxa"/>
          </w:tcPr>
          <w:p w14:paraId="31E81F6E" w14:textId="77777777" w:rsidR="00977F3E" w:rsidRDefault="00977F3E" w:rsidP="00977F3E">
            <w:pPr>
              <w:rPr>
                <w:rFonts w:eastAsia="Times New Roman" w:cs="Arial"/>
                <w:b/>
                <w:sz w:val="22"/>
                <w:szCs w:val="22"/>
              </w:rPr>
            </w:pPr>
          </w:p>
        </w:tc>
        <w:tc>
          <w:tcPr>
            <w:tcW w:w="850" w:type="dxa"/>
          </w:tcPr>
          <w:p w14:paraId="310AA038" w14:textId="77777777" w:rsidR="00977F3E" w:rsidRDefault="00977F3E" w:rsidP="00977F3E">
            <w:pPr>
              <w:rPr>
                <w:rFonts w:eastAsia="Times New Roman" w:cs="Arial"/>
                <w:b/>
                <w:sz w:val="22"/>
                <w:szCs w:val="22"/>
              </w:rPr>
            </w:pPr>
          </w:p>
        </w:tc>
        <w:tc>
          <w:tcPr>
            <w:tcW w:w="1276" w:type="dxa"/>
          </w:tcPr>
          <w:p w14:paraId="7FB15556" w14:textId="77777777" w:rsidR="00977F3E" w:rsidRDefault="00977F3E" w:rsidP="00977F3E">
            <w:pPr>
              <w:rPr>
                <w:rFonts w:eastAsia="Times New Roman" w:cs="Arial"/>
                <w:b/>
                <w:sz w:val="22"/>
                <w:szCs w:val="22"/>
              </w:rPr>
            </w:pPr>
          </w:p>
        </w:tc>
        <w:tc>
          <w:tcPr>
            <w:tcW w:w="850" w:type="dxa"/>
          </w:tcPr>
          <w:p w14:paraId="5123D201" w14:textId="77777777" w:rsidR="00977F3E" w:rsidRDefault="00977F3E" w:rsidP="00977F3E">
            <w:pPr>
              <w:rPr>
                <w:rFonts w:eastAsia="Times New Roman" w:cs="Arial"/>
                <w:b/>
                <w:sz w:val="22"/>
                <w:szCs w:val="22"/>
              </w:rPr>
            </w:pPr>
          </w:p>
        </w:tc>
        <w:tc>
          <w:tcPr>
            <w:tcW w:w="1134" w:type="dxa"/>
          </w:tcPr>
          <w:p w14:paraId="663C63AD" w14:textId="77777777" w:rsidR="00977F3E" w:rsidRDefault="00977F3E" w:rsidP="00977F3E">
            <w:pPr>
              <w:rPr>
                <w:rFonts w:eastAsia="Times New Roman" w:cs="Arial"/>
                <w:b/>
                <w:sz w:val="22"/>
                <w:szCs w:val="22"/>
              </w:rPr>
            </w:pPr>
          </w:p>
        </w:tc>
        <w:tc>
          <w:tcPr>
            <w:tcW w:w="1134" w:type="dxa"/>
          </w:tcPr>
          <w:p w14:paraId="35C8D298" w14:textId="77777777" w:rsidR="00977F3E" w:rsidRDefault="00977F3E" w:rsidP="00977F3E">
            <w:pPr>
              <w:rPr>
                <w:rFonts w:eastAsia="Times New Roman" w:cs="Arial"/>
                <w:b/>
                <w:sz w:val="22"/>
                <w:szCs w:val="22"/>
              </w:rPr>
            </w:pPr>
          </w:p>
        </w:tc>
        <w:tc>
          <w:tcPr>
            <w:tcW w:w="3507" w:type="dxa"/>
          </w:tcPr>
          <w:p w14:paraId="05B83978" w14:textId="77777777" w:rsidR="00977F3E" w:rsidRDefault="00977F3E" w:rsidP="00977F3E">
            <w:pPr>
              <w:rPr>
                <w:rFonts w:eastAsia="Times New Roman" w:cs="Arial"/>
                <w:b/>
                <w:sz w:val="22"/>
                <w:szCs w:val="22"/>
              </w:rPr>
            </w:pPr>
          </w:p>
          <w:p w14:paraId="7443D686" w14:textId="2C95B11C" w:rsidR="00977F3E" w:rsidRDefault="00977F3E" w:rsidP="00977F3E">
            <w:pPr>
              <w:rPr>
                <w:rFonts w:eastAsia="Times New Roman" w:cs="Arial"/>
                <w:b/>
                <w:sz w:val="22"/>
                <w:szCs w:val="22"/>
              </w:rPr>
            </w:pPr>
          </w:p>
        </w:tc>
        <w:tc>
          <w:tcPr>
            <w:tcW w:w="854" w:type="dxa"/>
          </w:tcPr>
          <w:p w14:paraId="6989D38E" w14:textId="77777777" w:rsidR="00977F3E" w:rsidRDefault="00977F3E" w:rsidP="00977F3E">
            <w:pPr>
              <w:rPr>
                <w:rFonts w:eastAsia="Times New Roman" w:cs="Arial"/>
                <w:b/>
                <w:sz w:val="22"/>
                <w:szCs w:val="22"/>
              </w:rPr>
            </w:pPr>
          </w:p>
        </w:tc>
      </w:tr>
      <w:tr w:rsidR="00977F3E" w14:paraId="01831BBE" w14:textId="77777777" w:rsidTr="00977F3E">
        <w:tc>
          <w:tcPr>
            <w:tcW w:w="1101" w:type="dxa"/>
          </w:tcPr>
          <w:p w14:paraId="14D3B357" w14:textId="77777777" w:rsidR="00977F3E" w:rsidRDefault="00977F3E" w:rsidP="00977F3E">
            <w:pPr>
              <w:rPr>
                <w:rFonts w:eastAsia="Times New Roman" w:cs="Arial"/>
                <w:b/>
                <w:sz w:val="22"/>
                <w:szCs w:val="22"/>
              </w:rPr>
            </w:pPr>
          </w:p>
        </w:tc>
        <w:tc>
          <w:tcPr>
            <w:tcW w:w="850" w:type="dxa"/>
          </w:tcPr>
          <w:p w14:paraId="1893BBD8" w14:textId="77777777" w:rsidR="00977F3E" w:rsidRDefault="00977F3E" w:rsidP="00977F3E">
            <w:pPr>
              <w:rPr>
                <w:rFonts w:eastAsia="Times New Roman" w:cs="Arial"/>
                <w:b/>
                <w:sz w:val="22"/>
                <w:szCs w:val="22"/>
              </w:rPr>
            </w:pPr>
          </w:p>
        </w:tc>
        <w:tc>
          <w:tcPr>
            <w:tcW w:w="1276" w:type="dxa"/>
          </w:tcPr>
          <w:p w14:paraId="7699F986" w14:textId="77777777" w:rsidR="00977F3E" w:rsidRDefault="00977F3E" w:rsidP="00977F3E">
            <w:pPr>
              <w:rPr>
                <w:rFonts w:eastAsia="Times New Roman" w:cs="Arial"/>
                <w:b/>
                <w:sz w:val="22"/>
                <w:szCs w:val="22"/>
              </w:rPr>
            </w:pPr>
          </w:p>
        </w:tc>
        <w:tc>
          <w:tcPr>
            <w:tcW w:w="850" w:type="dxa"/>
          </w:tcPr>
          <w:p w14:paraId="0C068265" w14:textId="77777777" w:rsidR="00977F3E" w:rsidRDefault="00977F3E" w:rsidP="00977F3E">
            <w:pPr>
              <w:rPr>
                <w:rFonts w:eastAsia="Times New Roman" w:cs="Arial"/>
                <w:b/>
                <w:sz w:val="22"/>
                <w:szCs w:val="22"/>
              </w:rPr>
            </w:pPr>
          </w:p>
        </w:tc>
        <w:tc>
          <w:tcPr>
            <w:tcW w:w="1134" w:type="dxa"/>
          </w:tcPr>
          <w:p w14:paraId="70C501C7" w14:textId="77777777" w:rsidR="00977F3E" w:rsidRDefault="00977F3E" w:rsidP="00977F3E">
            <w:pPr>
              <w:rPr>
                <w:rFonts w:eastAsia="Times New Roman" w:cs="Arial"/>
                <w:b/>
                <w:sz w:val="22"/>
                <w:szCs w:val="22"/>
              </w:rPr>
            </w:pPr>
          </w:p>
        </w:tc>
        <w:tc>
          <w:tcPr>
            <w:tcW w:w="1134" w:type="dxa"/>
          </w:tcPr>
          <w:p w14:paraId="50E22C1F" w14:textId="77777777" w:rsidR="00977F3E" w:rsidRDefault="00977F3E" w:rsidP="00977F3E">
            <w:pPr>
              <w:rPr>
                <w:rFonts w:eastAsia="Times New Roman" w:cs="Arial"/>
                <w:b/>
                <w:sz w:val="22"/>
                <w:szCs w:val="22"/>
              </w:rPr>
            </w:pPr>
          </w:p>
        </w:tc>
        <w:tc>
          <w:tcPr>
            <w:tcW w:w="3507" w:type="dxa"/>
          </w:tcPr>
          <w:p w14:paraId="0BBA8343" w14:textId="77777777" w:rsidR="00977F3E" w:rsidRDefault="00977F3E" w:rsidP="00977F3E">
            <w:pPr>
              <w:rPr>
                <w:rFonts w:eastAsia="Times New Roman" w:cs="Arial"/>
                <w:b/>
                <w:sz w:val="22"/>
                <w:szCs w:val="22"/>
              </w:rPr>
            </w:pPr>
          </w:p>
          <w:p w14:paraId="0FC392C8" w14:textId="07817036" w:rsidR="00977F3E" w:rsidRDefault="00977F3E" w:rsidP="00977F3E">
            <w:pPr>
              <w:rPr>
                <w:rFonts w:eastAsia="Times New Roman" w:cs="Arial"/>
                <w:b/>
                <w:sz w:val="22"/>
                <w:szCs w:val="22"/>
              </w:rPr>
            </w:pPr>
          </w:p>
        </w:tc>
        <w:tc>
          <w:tcPr>
            <w:tcW w:w="854" w:type="dxa"/>
          </w:tcPr>
          <w:p w14:paraId="5CE2BD40" w14:textId="77777777" w:rsidR="00977F3E" w:rsidRDefault="00977F3E" w:rsidP="00977F3E">
            <w:pPr>
              <w:rPr>
                <w:rFonts w:eastAsia="Times New Roman" w:cs="Arial"/>
                <w:b/>
                <w:sz w:val="22"/>
                <w:szCs w:val="22"/>
              </w:rPr>
            </w:pPr>
          </w:p>
        </w:tc>
      </w:tr>
      <w:tr w:rsidR="00977F3E" w14:paraId="191B22EA" w14:textId="77777777" w:rsidTr="00977F3E">
        <w:tc>
          <w:tcPr>
            <w:tcW w:w="1101" w:type="dxa"/>
          </w:tcPr>
          <w:p w14:paraId="1DCBF32F" w14:textId="77777777" w:rsidR="00977F3E" w:rsidRDefault="00977F3E" w:rsidP="00977F3E">
            <w:pPr>
              <w:rPr>
                <w:rFonts w:eastAsia="Times New Roman" w:cs="Arial"/>
                <w:b/>
                <w:sz w:val="22"/>
                <w:szCs w:val="22"/>
              </w:rPr>
            </w:pPr>
          </w:p>
        </w:tc>
        <w:tc>
          <w:tcPr>
            <w:tcW w:w="850" w:type="dxa"/>
          </w:tcPr>
          <w:p w14:paraId="343D1D87" w14:textId="77777777" w:rsidR="00977F3E" w:rsidRDefault="00977F3E" w:rsidP="00977F3E">
            <w:pPr>
              <w:rPr>
                <w:rFonts w:eastAsia="Times New Roman" w:cs="Arial"/>
                <w:b/>
                <w:sz w:val="22"/>
                <w:szCs w:val="22"/>
              </w:rPr>
            </w:pPr>
          </w:p>
        </w:tc>
        <w:tc>
          <w:tcPr>
            <w:tcW w:w="1276" w:type="dxa"/>
          </w:tcPr>
          <w:p w14:paraId="27A2A603" w14:textId="77777777" w:rsidR="00977F3E" w:rsidRDefault="00977F3E" w:rsidP="00977F3E">
            <w:pPr>
              <w:rPr>
                <w:rFonts w:eastAsia="Times New Roman" w:cs="Arial"/>
                <w:b/>
                <w:sz w:val="22"/>
                <w:szCs w:val="22"/>
              </w:rPr>
            </w:pPr>
          </w:p>
        </w:tc>
        <w:tc>
          <w:tcPr>
            <w:tcW w:w="850" w:type="dxa"/>
          </w:tcPr>
          <w:p w14:paraId="25C79ABE" w14:textId="77777777" w:rsidR="00977F3E" w:rsidRDefault="00977F3E" w:rsidP="00977F3E">
            <w:pPr>
              <w:rPr>
                <w:rFonts w:eastAsia="Times New Roman" w:cs="Arial"/>
                <w:b/>
                <w:sz w:val="22"/>
                <w:szCs w:val="22"/>
              </w:rPr>
            </w:pPr>
          </w:p>
        </w:tc>
        <w:tc>
          <w:tcPr>
            <w:tcW w:w="1134" w:type="dxa"/>
          </w:tcPr>
          <w:p w14:paraId="75883E74" w14:textId="77777777" w:rsidR="00977F3E" w:rsidRDefault="00977F3E" w:rsidP="00977F3E">
            <w:pPr>
              <w:rPr>
                <w:rFonts w:eastAsia="Times New Roman" w:cs="Arial"/>
                <w:b/>
                <w:sz w:val="22"/>
                <w:szCs w:val="22"/>
              </w:rPr>
            </w:pPr>
          </w:p>
        </w:tc>
        <w:tc>
          <w:tcPr>
            <w:tcW w:w="1134" w:type="dxa"/>
          </w:tcPr>
          <w:p w14:paraId="06D0DF05" w14:textId="77777777" w:rsidR="00977F3E" w:rsidRDefault="00977F3E" w:rsidP="00977F3E">
            <w:pPr>
              <w:rPr>
                <w:rFonts w:eastAsia="Times New Roman" w:cs="Arial"/>
                <w:b/>
                <w:sz w:val="22"/>
                <w:szCs w:val="22"/>
              </w:rPr>
            </w:pPr>
          </w:p>
        </w:tc>
        <w:tc>
          <w:tcPr>
            <w:tcW w:w="3507" w:type="dxa"/>
          </w:tcPr>
          <w:p w14:paraId="7B0300CC" w14:textId="77777777" w:rsidR="00977F3E" w:rsidRDefault="00977F3E" w:rsidP="00977F3E">
            <w:pPr>
              <w:rPr>
                <w:rFonts w:eastAsia="Times New Roman" w:cs="Arial"/>
                <w:b/>
                <w:sz w:val="22"/>
                <w:szCs w:val="22"/>
              </w:rPr>
            </w:pPr>
          </w:p>
          <w:p w14:paraId="160869DB" w14:textId="0D4A6B4C" w:rsidR="00977F3E" w:rsidRDefault="00977F3E" w:rsidP="00977F3E">
            <w:pPr>
              <w:rPr>
                <w:rFonts w:eastAsia="Times New Roman" w:cs="Arial"/>
                <w:b/>
                <w:sz w:val="22"/>
                <w:szCs w:val="22"/>
              </w:rPr>
            </w:pPr>
          </w:p>
        </w:tc>
        <w:tc>
          <w:tcPr>
            <w:tcW w:w="854" w:type="dxa"/>
          </w:tcPr>
          <w:p w14:paraId="5BD1C262" w14:textId="77777777" w:rsidR="00977F3E" w:rsidRDefault="00977F3E" w:rsidP="00977F3E">
            <w:pPr>
              <w:rPr>
                <w:rFonts w:eastAsia="Times New Roman" w:cs="Arial"/>
                <w:b/>
                <w:sz w:val="22"/>
                <w:szCs w:val="22"/>
              </w:rPr>
            </w:pPr>
          </w:p>
        </w:tc>
      </w:tr>
    </w:tbl>
    <w:p w14:paraId="74D40B61" w14:textId="05C58A51" w:rsidR="00977F3E" w:rsidRDefault="00977F3E" w:rsidP="00977F3E">
      <w:pPr>
        <w:rPr>
          <w:rFonts w:eastAsia="Times New Roman" w:cs="Arial"/>
          <w:b/>
          <w:sz w:val="22"/>
          <w:szCs w:val="22"/>
        </w:rPr>
      </w:pPr>
    </w:p>
    <w:p w14:paraId="2EEDAF7E" w14:textId="77777777" w:rsidR="00977F3E" w:rsidRPr="00977F3E" w:rsidRDefault="00977F3E" w:rsidP="00977F3E">
      <w:pPr>
        <w:ind w:left="284" w:right="230"/>
        <w:rPr>
          <w:rFonts w:eastAsia="Times New Roman" w:cs="Arial"/>
          <w:b/>
          <w:bCs/>
          <w:sz w:val="22"/>
          <w:szCs w:val="22"/>
          <w:lang w:eastAsia="en-GB"/>
        </w:rPr>
      </w:pPr>
    </w:p>
    <w:sectPr w:rsidR="00977F3E" w:rsidRPr="00977F3E" w:rsidSect="009F5BB3">
      <w:headerReference w:type="default" r:id="rId13"/>
      <w:footerReference w:type="even" r:id="rId14"/>
      <w:footerReference w:type="default" r:id="rId15"/>
      <w:type w:val="continuous"/>
      <w:pgSz w:w="11900" w:h="16840"/>
      <w:pgMar w:top="567" w:right="843" w:bottom="426" w:left="567" w:header="283"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02E9" w14:textId="77777777" w:rsidR="0071074E" w:rsidRDefault="0071074E" w:rsidP="00F81309">
      <w:r>
        <w:separator/>
      </w:r>
    </w:p>
  </w:endnote>
  <w:endnote w:type="continuationSeparator" w:id="0">
    <w:p w14:paraId="65A23201" w14:textId="77777777" w:rsidR="0071074E" w:rsidRDefault="0071074E" w:rsidP="00F8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eelawadee">
    <w:altName w:val="Leelawadee UI"/>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0788" w14:textId="77777777" w:rsidR="00437526" w:rsidRDefault="00437526" w:rsidP="005D1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6B29E" w14:textId="77777777" w:rsidR="00437526" w:rsidRDefault="00437526" w:rsidP="00495B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57FC" w14:textId="6EC446DD" w:rsidR="0064613C" w:rsidRDefault="00223E4A">
    <w:pPr>
      <w:pStyle w:val="Footer"/>
      <w:pBdr>
        <w:top w:val="thinThickSmallGap" w:sz="24" w:space="1" w:color="622423" w:themeColor="accent2" w:themeShade="7F"/>
      </w:pBdr>
      <w:rPr>
        <w:rFonts w:asciiTheme="majorHAnsi" w:eastAsiaTheme="majorEastAsia" w:hAnsiTheme="majorHAnsi" w:cstheme="majorBidi"/>
      </w:rPr>
    </w:pPr>
    <w:r w:rsidRPr="00223E4A">
      <w:rPr>
        <w:sz w:val="20"/>
        <w:szCs w:val="20"/>
      </w:rPr>
      <w:t>Policy for Maintaining the Vaccine Cold Chain (</w:t>
    </w:r>
    <w:r>
      <w:rPr>
        <w:sz w:val="20"/>
        <w:szCs w:val="20"/>
      </w:rPr>
      <w:t>P</w:t>
    </w:r>
    <w:r w:rsidRPr="00223E4A">
      <w:rPr>
        <w:sz w:val="20"/>
        <w:szCs w:val="20"/>
      </w:rPr>
      <w:t xml:space="preserve">rimary </w:t>
    </w:r>
    <w:r>
      <w:rPr>
        <w:sz w:val="20"/>
        <w:szCs w:val="20"/>
      </w:rPr>
      <w:t>C</w:t>
    </w:r>
    <w:r w:rsidRPr="00223E4A">
      <w:rPr>
        <w:sz w:val="20"/>
        <w:szCs w:val="20"/>
      </w:rPr>
      <w:t>are)</w:t>
    </w:r>
    <w:r w:rsidR="009C6AB6">
      <w:rPr>
        <w:sz w:val="20"/>
        <w:szCs w:val="20"/>
      </w:rPr>
      <w:t xml:space="preserve"> v1</w:t>
    </w:r>
    <w:r w:rsidR="005646D3">
      <w:rPr>
        <w:sz w:val="20"/>
        <w:szCs w:val="20"/>
      </w:rPr>
      <w:t>.</w:t>
    </w:r>
    <w:r w:rsidR="005E2948">
      <w:rPr>
        <w:sz w:val="20"/>
        <w:szCs w:val="20"/>
      </w:rPr>
      <w:t>2</w:t>
    </w:r>
    <w:r>
      <w:rPr>
        <w:sz w:val="20"/>
        <w:szCs w:val="20"/>
      </w:rPr>
      <w:t xml:space="preserve"> </w:t>
    </w:r>
    <w:r w:rsidR="005E2948">
      <w:rPr>
        <w:sz w:val="20"/>
        <w:szCs w:val="20"/>
      </w:rPr>
      <w:t>May 2021</w:t>
    </w:r>
    <w:r>
      <w:rPr>
        <w:sz w:val="20"/>
        <w:szCs w:val="20"/>
      </w:rPr>
      <w:t xml:space="preserve"> </w:t>
    </w:r>
    <w:r w:rsidR="0064613C">
      <w:rPr>
        <w:rFonts w:asciiTheme="majorHAnsi" w:eastAsiaTheme="majorEastAsia" w:hAnsiTheme="majorHAnsi" w:cstheme="majorBidi"/>
      </w:rPr>
      <w:ptab w:relativeTo="margin" w:alignment="right" w:leader="none"/>
    </w:r>
    <w:r w:rsidR="0064613C">
      <w:rPr>
        <w:rFonts w:asciiTheme="majorHAnsi" w:eastAsiaTheme="majorEastAsia" w:hAnsiTheme="majorHAnsi" w:cstheme="majorBidi"/>
      </w:rPr>
      <w:t xml:space="preserve">Page </w:t>
    </w:r>
    <w:r w:rsidR="0064613C">
      <w:rPr>
        <w:rFonts w:asciiTheme="minorHAnsi" w:hAnsiTheme="minorHAnsi"/>
      </w:rPr>
      <w:fldChar w:fldCharType="begin"/>
    </w:r>
    <w:r w:rsidR="0064613C">
      <w:instrText xml:space="preserve"> PAGE   \* MERGEFORMAT </w:instrText>
    </w:r>
    <w:r w:rsidR="0064613C">
      <w:rPr>
        <w:rFonts w:asciiTheme="minorHAnsi" w:hAnsiTheme="minorHAnsi"/>
      </w:rPr>
      <w:fldChar w:fldCharType="separate"/>
    </w:r>
    <w:r w:rsidR="00F519E8" w:rsidRPr="00F519E8">
      <w:rPr>
        <w:rFonts w:asciiTheme="majorHAnsi" w:eastAsiaTheme="majorEastAsia" w:hAnsiTheme="majorHAnsi" w:cstheme="majorBidi"/>
        <w:noProof/>
      </w:rPr>
      <w:t>1</w:t>
    </w:r>
    <w:r w:rsidR="0064613C">
      <w:rPr>
        <w:rFonts w:asciiTheme="majorHAnsi" w:eastAsiaTheme="majorEastAsia" w:hAnsiTheme="majorHAnsi" w:cstheme="majorBidi"/>
        <w:noProof/>
      </w:rPr>
      <w:fldChar w:fldCharType="end"/>
    </w:r>
  </w:p>
  <w:p w14:paraId="55233DB4" w14:textId="77777777" w:rsidR="00437526" w:rsidRPr="00323B7B" w:rsidRDefault="00437526" w:rsidP="00495BCF">
    <w:pPr>
      <w:pStyle w:val="Footer"/>
      <w:ind w:right="360"/>
      <w:rPr>
        <w:rFonts w:cs="Arial"/>
        <w:b/>
        <w:color w:val="009D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D4A3" w14:textId="77777777" w:rsidR="0071074E" w:rsidRDefault="0071074E" w:rsidP="00F81309">
      <w:r>
        <w:separator/>
      </w:r>
    </w:p>
  </w:footnote>
  <w:footnote w:type="continuationSeparator" w:id="0">
    <w:p w14:paraId="29710F11" w14:textId="77777777" w:rsidR="0071074E" w:rsidRDefault="0071074E" w:rsidP="00F8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8734" w14:textId="060EFC50" w:rsidR="00437526" w:rsidRDefault="00437526">
    <w:pPr>
      <w:pStyle w:val="Header"/>
    </w:pPr>
    <w:r w:rsidRPr="00EB025F">
      <w:rPr>
        <w:rFonts w:eastAsia="Times New Roman" w:cs="Arial"/>
        <w:b w:val="0"/>
        <w:noProof/>
        <w:color w:val="auto"/>
        <w:sz w:val="20"/>
        <w:szCs w:val="20"/>
        <w:lang w:eastAsia="en-GB"/>
      </w:rPr>
      <w:drawing>
        <wp:anchor distT="0" distB="0" distL="114300" distR="114300" simplePos="0" relativeHeight="251657216" behindDoc="0" locked="0" layoutInCell="1" allowOverlap="1" wp14:anchorId="09F37E69" wp14:editId="64F87656">
          <wp:simplePos x="0" y="0"/>
          <wp:positionH relativeFrom="column">
            <wp:posOffset>45085</wp:posOffset>
          </wp:positionH>
          <wp:positionV relativeFrom="paragraph">
            <wp:posOffset>-41910</wp:posOffset>
          </wp:positionV>
          <wp:extent cx="1923415" cy="701675"/>
          <wp:effectExtent l="0" t="0" r="635" b="3175"/>
          <wp:wrapNone/>
          <wp:docPr id="4" name="Picture 4" descr="Description: https://www.sps.nhs.uk/wp-content/uploads/2016/08/SPS_Emailfooterfinalweb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sps.nhs.uk/wp-content/uploads/2016/08/SPS_Emailfooterfinalweb_2016.jpg"/>
                  <pic:cNvPicPr>
                    <a:picLocks noChangeAspect="1" noChangeArrowheads="1"/>
                  </pic:cNvPicPr>
                </pic:nvPicPr>
                <pic:blipFill rotWithShape="1">
                  <a:blip r:embed="rId1">
                    <a:extLst>
                      <a:ext uri="{28A0092B-C50C-407E-A947-70E740481C1C}">
                        <a14:useLocalDpi xmlns:a14="http://schemas.microsoft.com/office/drawing/2010/main" val="0"/>
                      </a:ext>
                    </a:extLst>
                  </a:blip>
                  <a:srcRect r="21021"/>
                  <a:stretch/>
                </pic:blipFill>
                <pic:spPr bwMode="auto">
                  <a:xfrm>
                    <a:off x="0" y="0"/>
                    <a:ext cx="1923415" cy="70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EC60F" w14:textId="77777777" w:rsidR="00437526" w:rsidRDefault="00437526">
    <w:pPr>
      <w:pStyle w:val="Header"/>
    </w:pPr>
  </w:p>
  <w:p w14:paraId="69B10424" w14:textId="77777777" w:rsidR="00437526" w:rsidRDefault="00437526">
    <w:pPr>
      <w:pStyle w:val="Header"/>
    </w:pPr>
  </w:p>
  <w:p w14:paraId="46F8B8FC" w14:textId="77777777" w:rsidR="00437526" w:rsidRDefault="00437526" w:rsidP="002C25A8">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1EC94"/>
    <w:multiLevelType w:val="hybridMultilevel"/>
    <w:tmpl w:val="D6E06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C86A01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0B7B35"/>
    <w:multiLevelType w:val="hybridMultilevel"/>
    <w:tmpl w:val="F85EC70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A6E626D"/>
    <w:multiLevelType w:val="hybridMultilevel"/>
    <w:tmpl w:val="8FCAA6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B3D578E"/>
    <w:multiLevelType w:val="hybridMultilevel"/>
    <w:tmpl w:val="3378E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1A3838"/>
    <w:multiLevelType w:val="hybridMultilevel"/>
    <w:tmpl w:val="4D844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F2A24"/>
    <w:multiLevelType w:val="hybridMultilevel"/>
    <w:tmpl w:val="00B8D26C"/>
    <w:lvl w:ilvl="0" w:tplc="02F81B8A">
      <w:start w:val="1"/>
      <w:numFmt w:val="decimal"/>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191573F5"/>
    <w:multiLevelType w:val="hybridMultilevel"/>
    <w:tmpl w:val="A798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85C12"/>
    <w:multiLevelType w:val="hybridMultilevel"/>
    <w:tmpl w:val="D2382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784908"/>
    <w:multiLevelType w:val="multilevel"/>
    <w:tmpl w:val="FAB0E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5A56DD"/>
    <w:multiLevelType w:val="hybridMultilevel"/>
    <w:tmpl w:val="29367694"/>
    <w:lvl w:ilvl="0" w:tplc="08090003">
      <w:start w:val="1"/>
      <w:numFmt w:val="bullet"/>
      <w:lvlText w:val="o"/>
      <w:lvlJc w:val="left"/>
      <w:pPr>
        <w:ind w:left="1429" w:hanging="360"/>
      </w:pPr>
      <w:rPr>
        <w:rFonts w:ascii="Courier New" w:hAnsi="Courier New" w:cs="Courier New" w:hint="default"/>
      </w:rPr>
    </w:lvl>
    <w:lvl w:ilvl="1" w:tplc="970E6AFA">
      <w:numFmt w:val="bullet"/>
      <w:lvlText w:val="-"/>
      <w:lvlJc w:val="left"/>
      <w:pPr>
        <w:ind w:left="2149" w:hanging="360"/>
      </w:pPr>
      <w:rPr>
        <w:rFonts w:ascii="Arial" w:eastAsia="PMingLiU" w:hAnsi="Arial" w:cs="Arial" w:hint="default"/>
        <w:b w:val="0"/>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6FC3C54"/>
    <w:multiLevelType w:val="hybridMultilevel"/>
    <w:tmpl w:val="2312D2DE"/>
    <w:lvl w:ilvl="0" w:tplc="8C5AC4C4">
      <w:start w:val="1"/>
      <w:numFmt w:val="lowerLetter"/>
      <w:lvlText w:val="%1."/>
      <w:lvlJc w:val="left"/>
      <w:pPr>
        <w:ind w:left="779" w:hanging="49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BA34DFB"/>
    <w:multiLevelType w:val="hybridMultilevel"/>
    <w:tmpl w:val="8A9056D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736D7"/>
    <w:multiLevelType w:val="hybridMultilevel"/>
    <w:tmpl w:val="36C6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B5CC7"/>
    <w:multiLevelType w:val="hybridMultilevel"/>
    <w:tmpl w:val="02FE41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86268"/>
    <w:multiLevelType w:val="hybridMultilevel"/>
    <w:tmpl w:val="EBC0D6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E963428"/>
    <w:multiLevelType w:val="hybridMultilevel"/>
    <w:tmpl w:val="02828B60"/>
    <w:lvl w:ilvl="0" w:tplc="8258071E">
      <w:start w:val="1"/>
      <w:numFmt w:val="bullet"/>
      <w:lvlText w:val=""/>
      <w:lvlJc w:val="left"/>
      <w:pPr>
        <w:ind w:left="780" w:hanging="360"/>
      </w:pPr>
      <w:rPr>
        <w:rFonts w:ascii="Symbol" w:hAnsi="Symbol" w:hint="default"/>
        <w:sz w:val="22"/>
      </w:rPr>
    </w:lvl>
    <w:lvl w:ilvl="1" w:tplc="08090001">
      <w:start w:val="1"/>
      <w:numFmt w:val="bullet"/>
      <w:lvlText w:val=""/>
      <w:lvlJc w:val="left"/>
      <w:pPr>
        <w:ind w:left="1500" w:hanging="360"/>
      </w:pPr>
      <w:rPr>
        <w:rFonts w:ascii="Symbol" w:hAnsi="Symbol"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0AF390C"/>
    <w:multiLevelType w:val="hybridMultilevel"/>
    <w:tmpl w:val="86669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10653"/>
    <w:multiLevelType w:val="hybridMultilevel"/>
    <w:tmpl w:val="AEBA9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E799C"/>
    <w:multiLevelType w:val="hybridMultilevel"/>
    <w:tmpl w:val="4FC6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F4E5C"/>
    <w:multiLevelType w:val="hybridMultilevel"/>
    <w:tmpl w:val="B1E085B4"/>
    <w:lvl w:ilvl="0" w:tplc="8214A1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EC2603"/>
    <w:multiLevelType w:val="hybridMultilevel"/>
    <w:tmpl w:val="063C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F6ABB"/>
    <w:multiLevelType w:val="multilevel"/>
    <w:tmpl w:val="45AC5EF8"/>
    <w:lvl w:ilvl="0">
      <w:start w:val="1"/>
      <w:numFmt w:val="decimal"/>
      <w:lvlText w:val="%1."/>
      <w:lvlJc w:val="left"/>
      <w:pPr>
        <w:tabs>
          <w:tab w:val="num" w:pos="644"/>
        </w:tabs>
        <w:ind w:left="568" w:hanging="284"/>
      </w:pPr>
    </w:lvl>
    <w:lvl w:ilvl="1">
      <w:start w:val="1"/>
      <w:numFmt w:val="decimal"/>
      <w:lvlText w:val="%1.%2."/>
      <w:lvlJc w:val="left"/>
      <w:pPr>
        <w:tabs>
          <w:tab w:val="num" w:pos="284"/>
        </w:tabs>
        <w:ind w:left="1276" w:hanging="708"/>
      </w:pPr>
    </w:lvl>
    <w:lvl w:ilvl="2">
      <w:start w:val="1"/>
      <w:numFmt w:val="decimal"/>
      <w:lvlText w:val="%1.%2.%3."/>
      <w:lvlJc w:val="left"/>
      <w:pPr>
        <w:tabs>
          <w:tab w:val="num" w:pos="284"/>
        </w:tabs>
        <w:ind w:left="1984" w:hanging="708"/>
      </w:pPr>
    </w:lvl>
    <w:lvl w:ilvl="3">
      <w:start w:val="1"/>
      <w:numFmt w:val="decimal"/>
      <w:lvlText w:val="%1.%2.%3.%4."/>
      <w:lvlJc w:val="left"/>
      <w:pPr>
        <w:tabs>
          <w:tab w:val="num" w:pos="284"/>
        </w:tabs>
        <w:ind w:left="2692" w:hanging="708"/>
      </w:pPr>
    </w:lvl>
    <w:lvl w:ilvl="4">
      <w:start w:val="1"/>
      <w:numFmt w:val="decimal"/>
      <w:lvlText w:val="%1.%2.%3.%4.%5."/>
      <w:lvlJc w:val="left"/>
      <w:pPr>
        <w:tabs>
          <w:tab w:val="num" w:pos="284"/>
        </w:tabs>
        <w:ind w:left="3400" w:hanging="708"/>
      </w:pPr>
    </w:lvl>
    <w:lvl w:ilvl="5">
      <w:start w:val="1"/>
      <w:numFmt w:val="decimal"/>
      <w:lvlText w:val="%1.%2.%3.%4.%5.%6."/>
      <w:lvlJc w:val="left"/>
      <w:pPr>
        <w:tabs>
          <w:tab w:val="num" w:pos="284"/>
        </w:tabs>
        <w:ind w:left="4108" w:hanging="708"/>
      </w:pPr>
    </w:lvl>
    <w:lvl w:ilvl="6">
      <w:start w:val="1"/>
      <w:numFmt w:val="decimal"/>
      <w:lvlText w:val="%1.%2.%3.%4.%5.%6.%7."/>
      <w:lvlJc w:val="left"/>
      <w:pPr>
        <w:tabs>
          <w:tab w:val="num" w:pos="284"/>
        </w:tabs>
        <w:ind w:left="4816" w:hanging="708"/>
      </w:pPr>
    </w:lvl>
    <w:lvl w:ilvl="7">
      <w:start w:val="1"/>
      <w:numFmt w:val="decimal"/>
      <w:lvlText w:val="%1.%2.%3.%4.%5.%6.%7.%8."/>
      <w:lvlJc w:val="left"/>
      <w:pPr>
        <w:tabs>
          <w:tab w:val="num" w:pos="284"/>
        </w:tabs>
        <w:ind w:left="5524" w:hanging="708"/>
      </w:pPr>
    </w:lvl>
    <w:lvl w:ilvl="8">
      <w:start w:val="1"/>
      <w:numFmt w:val="decimal"/>
      <w:lvlText w:val="%1.%2.%3.%4.%5.%6.%7.%8.%9."/>
      <w:lvlJc w:val="left"/>
      <w:pPr>
        <w:tabs>
          <w:tab w:val="num" w:pos="284"/>
        </w:tabs>
        <w:ind w:left="6232" w:hanging="708"/>
      </w:pPr>
    </w:lvl>
  </w:abstractNum>
  <w:abstractNum w:abstractNumId="23" w15:restartNumberingAfterBreak="0">
    <w:nsid w:val="4A2F24C0"/>
    <w:multiLevelType w:val="hybridMultilevel"/>
    <w:tmpl w:val="232A4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2A7FBB"/>
    <w:multiLevelType w:val="hybridMultilevel"/>
    <w:tmpl w:val="F39C5EA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5" w15:restartNumberingAfterBreak="0">
    <w:nsid w:val="4E107892"/>
    <w:multiLevelType w:val="hybridMultilevel"/>
    <w:tmpl w:val="A85C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6174D"/>
    <w:multiLevelType w:val="hybridMultilevel"/>
    <w:tmpl w:val="A6EE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11D64"/>
    <w:multiLevelType w:val="hybridMultilevel"/>
    <w:tmpl w:val="BF10756E"/>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2A36CCD"/>
    <w:multiLevelType w:val="hybridMultilevel"/>
    <w:tmpl w:val="C6346182"/>
    <w:lvl w:ilvl="0" w:tplc="69B60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EF2640"/>
    <w:multiLevelType w:val="hybridMultilevel"/>
    <w:tmpl w:val="3F62F66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54D3F6E"/>
    <w:multiLevelType w:val="hybridMultilevel"/>
    <w:tmpl w:val="4926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5794F"/>
    <w:multiLevelType w:val="multilevel"/>
    <w:tmpl w:val="C1E86200"/>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2" w15:restartNumberingAfterBreak="0">
    <w:nsid w:val="574E0419"/>
    <w:multiLevelType w:val="hybridMultilevel"/>
    <w:tmpl w:val="FB22EF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89442C"/>
    <w:multiLevelType w:val="multilevel"/>
    <w:tmpl w:val="C1E86200"/>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4" w15:restartNumberingAfterBreak="0">
    <w:nsid w:val="5D9B3CF9"/>
    <w:multiLevelType w:val="hybridMultilevel"/>
    <w:tmpl w:val="CF18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82598"/>
    <w:multiLevelType w:val="hybridMultilevel"/>
    <w:tmpl w:val="132A7508"/>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5F2F6426"/>
    <w:multiLevelType w:val="hybridMultilevel"/>
    <w:tmpl w:val="16342B62"/>
    <w:lvl w:ilvl="0" w:tplc="970E6AFA">
      <w:numFmt w:val="bullet"/>
      <w:lvlText w:val="-"/>
      <w:lvlJc w:val="left"/>
      <w:pPr>
        <w:ind w:left="480" w:hanging="360"/>
      </w:pPr>
      <w:rPr>
        <w:rFonts w:ascii="Arial" w:eastAsia="PMingLiU" w:hAnsi="Arial" w:cs="Arial" w:hint="default"/>
        <w:b w:val="0"/>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7" w15:restartNumberingAfterBreak="0">
    <w:nsid w:val="5FEE0132"/>
    <w:multiLevelType w:val="hybridMultilevel"/>
    <w:tmpl w:val="23C23EE0"/>
    <w:lvl w:ilvl="0" w:tplc="08090003">
      <w:start w:val="1"/>
      <w:numFmt w:val="bullet"/>
      <w:lvlText w:val="o"/>
      <w:lvlJc w:val="left"/>
      <w:pPr>
        <w:ind w:left="1069" w:hanging="360"/>
      </w:pPr>
      <w:rPr>
        <w:rFonts w:ascii="Courier New" w:hAnsi="Courier New" w:cs="Courier New"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6AE17865"/>
    <w:multiLevelType w:val="hybridMultilevel"/>
    <w:tmpl w:val="197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05149"/>
    <w:multiLevelType w:val="hybridMultilevel"/>
    <w:tmpl w:val="282EDF26"/>
    <w:lvl w:ilvl="0" w:tplc="08090001">
      <w:start w:val="1"/>
      <w:numFmt w:val="bullet"/>
      <w:lvlText w:val=""/>
      <w:lvlJc w:val="left"/>
      <w:pPr>
        <w:ind w:left="480" w:hanging="360"/>
      </w:pPr>
      <w:rPr>
        <w:rFonts w:ascii="Symbol" w:hAnsi="Symbol" w:hint="default"/>
        <w:b w:val="0"/>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0" w15:restartNumberingAfterBreak="0">
    <w:nsid w:val="6F877002"/>
    <w:multiLevelType w:val="hybridMultilevel"/>
    <w:tmpl w:val="92E00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8587D"/>
    <w:multiLevelType w:val="hybridMultilevel"/>
    <w:tmpl w:val="0052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45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B42376"/>
    <w:multiLevelType w:val="hybridMultilevel"/>
    <w:tmpl w:val="4E36D49C"/>
    <w:lvl w:ilvl="0" w:tplc="8258071E">
      <w:start w:val="1"/>
      <w:numFmt w:val="bullet"/>
      <w:lvlText w:val=""/>
      <w:lvlJc w:val="left"/>
      <w:pPr>
        <w:ind w:left="780" w:hanging="360"/>
      </w:pPr>
      <w:rPr>
        <w:rFonts w:ascii="Symbol" w:hAnsi="Symbol" w:hint="default"/>
        <w:sz w:val="22"/>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6D22C34"/>
    <w:multiLevelType w:val="hybridMultilevel"/>
    <w:tmpl w:val="EC5869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5"/>
  </w:num>
  <w:num w:numId="2">
    <w:abstractNumId w:val="7"/>
  </w:num>
  <w:num w:numId="3">
    <w:abstractNumId w:val="16"/>
  </w:num>
  <w:num w:numId="4">
    <w:abstractNumId w:val="17"/>
  </w:num>
  <w:num w:numId="5">
    <w:abstractNumId w:val="6"/>
  </w:num>
  <w:num w:numId="6">
    <w:abstractNumId w:val="27"/>
  </w:num>
  <w:num w:numId="7">
    <w:abstractNumId w:val="37"/>
  </w:num>
  <w:num w:numId="8">
    <w:abstractNumId w:val="32"/>
  </w:num>
  <w:num w:numId="9">
    <w:abstractNumId w:val="36"/>
  </w:num>
  <w:num w:numId="10">
    <w:abstractNumId w:val="22"/>
  </w:num>
  <w:num w:numId="11">
    <w:abstractNumId w:val="18"/>
  </w:num>
  <w:num w:numId="12">
    <w:abstractNumId w:val="9"/>
  </w:num>
  <w:num w:numId="13">
    <w:abstractNumId w:val="1"/>
  </w:num>
  <w:num w:numId="14">
    <w:abstractNumId w:val="31"/>
  </w:num>
  <w:num w:numId="15">
    <w:abstractNumId w:val="34"/>
  </w:num>
  <w:num w:numId="16">
    <w:abstractNumId w:val="10"/>
  </w:num>
  <w:num w:numId="17">
    <w:abstractNumId w:val="12"/>
  </w:num>
  <w:num w:numId="18">
    <w:abstractNumId w:val="41"/>
  </w:num>
  <w:num w:numId="19">
    <w:abstractNumId w:val="29"/>
  </w:num>
  <w:num w:numId="20">
    <w:abstractNumId w:val="8"/>
  </w:num>
  <w:num w:numId="21">
    <w:abstractNumId w:val="5"/>
  </w:num>
  <w:num w:numId="22">
    <w:abstractNumId w:val="20"/>
  </w:num>
  <w:num w:numId="23">
    <w:abstractNumId w:val="35"/>
  </w:num>
  <w:num w:numId="24">
    <w:abstractNumId w:val="2"/>
  </w:num>
  <w:num w:numId="25">
    <w:abstractNumId w:val="11"/>
  </w:num>
  <w:num w:numId="26">
    <w:abstractNumId w:val="28"/>
  </w:num>
  <w:num w:numId="27">
    <w:abstractNumId w:val="3"/>
  </w:num>
  <w:num w:numId="28">
    <w:abstractNumId w:val="23"/>
  </w:num>
  <w:num w:numId="29">
    <w:abstractNumId w:val="24"/>
  </w:num>
  <w:num w:numId="30">
    <w:abstractNumId w:val="13"/>
  </w:num>
  <w:num w:numId="31">
    <w:abstractNumId w:val="15"/>
  </w:num>
  <w:num w:numId="32">
    <w:abstractNumId w:val="43"/>
  </w:num>
  <w:num w:numId="33">
    <w:abstractNumId w:val="39"/>
  </w:num>
  <w:num w:numId="34">
    <w:abstractNumId w:val="26"/>
  </w:num>
  <w:num w:numId="35">
    <w:abstractNumId w:val="19"/>
  </w:num>
  <w:num w:numId="36">
    <w:abstractNumId w:val="14"/>
  </w:num>
  <w:num w:numId="37">
    <w:abstractNumId w:val="44"/>
  </w:num>
  <w:num w:numId="38">
    <w:abstractNumId w:val="38"/>
  </w:num>
  <w:num w:numId="39">
    <w:abstractNumId w:val="30"/>
  </w:num>
  <w:num w:numId="40">
    <w:abstractNumId w:val="21"/>
  </w:num>
  <w:num w:numId="41">
    <w:abstractNumId w:val="42"/>
  </w:num>
  <w:num w:numId="42">
    <w:abstractNumId w:val="4"/>
  </w:num>
  <w:num w:numId="43">
    <w:abstractNumId w:val="33"/>
  </w:num>
  <w:num w:numId="44">
    <w:abstractNumId w:val="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comments" w:formatting="1" w:enforcement="0"/>
  <w:defaultTabStop w:val="720"/>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5C"/>
    <w:rsid w:val="00002430"/>
    <w:rsid w:val="00002ECC"/>
    <w:rsid w:val="00003DE5"/>
    <w:rsid w:val="00021C2D"/>
    <w:rsid w:val="0002450B"/>
    <w:rsid w:val="00024586"/>
    <w:rsid w:val="000312B0"/>
    <w:rsid w:val="000362EA"/>
    <w:rsid w:val="00036D54"/>
    <w:rsid w:val="00037995"/>
    <w:rsid w:val="0004396C"/>
    <w:rsid w:val="00047159"/>
    <w:rsid w:val="00047635"/>
    <w:rsid w:val="0004799F"/>
    <w:rsid w:val="0005380D"/>
    <w:rsid w:val="00063794"/>
    <w:rsid w:val="00063F31"/>
    <w:rsid w:val="00067F56"/>
    <w:rsid w:val="00072657"/>
    <w:rsid w:val="00072DC7"/>
    <w:rsid w:val="000751C7"/>
    <w:rsid w:val="00075E70"/>
    <w:rsid w:val="00081735"/>
    <w:rsid w:val="00083545"/>
    <w:rsid w:val="00083737"/>
    <w:rsid w:val="000854FA"/>
    <w:rsid w:val="00090257"/>
    <w:rsid w:val="000906BE"/>
    <w:rsid w:val="00091F1D"/>
    <w:rsid w:val="00094922"/>
    <w:rsid w:val="00096A2F"/>
    <w:rsid w:val="000A15EB"/>
    <w:rsid w:val="000A49BB"/>
    <w:rsid w:val="000A5C86"/>
    <w:rsid w:val="000A7183"/>
    <w:rsid w:val="000A7F17"/>
    <w:rsid w:val="000B2B35"/>
    <w:rsid w:val="000B5A8B"/>
    <w:rsid w:val="000C2CC0"/>
    <w:rsid w:val="000D025C"/>
    <w:rsid w:val="000D36EC"/>
    <w:rsid w:val="000E2BE7"/>
    <w:rsid w:val="000E3766"/>
    <w:rsid w:val="000E76CD"/>
    <w:rsid w:val="000F4CC8"/>
    <w:rsid w:val="000F77B0"/>
    <w:rsid w:val="00104ECE"/>
    <w:rsid w:val="001115B3"/>
    <w:rsid w:val="001131F1"/>
    <w:rsid w:val="00113680"/>
    <w:rsid w:val="001166BD"/>
    <w:rsid w:val="001169A9"/>
    <w:rsid w:val="00124FB9"/>
    <w:rsid w:val="001251F3"/>
    <w:rsid w:val="00125C82"/>
    <w:rsid w:val="001263F6"/>
    <w:rsid w:val="00127FCE"/>
    <w:rsid w:val="001301F6"/>
    <w:rsid w:val="001319E8"/>
    <w:rsid w:val="0013566E"/>
    <w:rsid w:val="00143E6D"/>
    <w:rsid w:val="001443E5"/>
    <w:rsid w:val="001444DB"/>
    <w:rsid w:val="00146AD8"/>
    <w:rsid w:val="00152D52"/>
    <w:rsid w:val="00153322"/>
    <w:rsid w:val="0016070A"/>
    <w:rsid w:val="00161E59"/>
    <w:rsid w:val="00162747"/>
    <w:rsid w:val="00163C33"/>
    <w:rsid w:val="001653E9"/>
    <w:rsid w:val="00167778"/>
    <w:rsid w:val="0017277A"/>
    <w:rsid w:val="0017319C"/>
    <w:rsid w:val="0017479B"/>
    <w:rsid w:val="0017660E"/>
    <w:rsid w:val="001776CD"/>
    <w:rsid w:val="0018358D"/>
    <w:rsid w:val="001952BB"/>
    <w:rsid w:val="00197246"/>
    <w:rsid w:val="001A0F40"/>
    <w:rsid w:val="001A6530"/>
    <w:rsid w:val="001A6BEE"/>
    <w:rsid w:val="001B0284"/>
    <w:rsid w:val="001B44A1"/>
    <w:rsid w:val="001C2F51"/>
    <w:rsid w:val="001C66FD"/>
    <w:rsid w:val="001C7B72"/>
    <w:rsid w:val="001C7B91"/>
    <w:rsid w:val="001D1BAC"/>
    <w:rsid w:val="001E1B07"/>
    <w:rsid w:val="001E33D6"/>
    <w:rsid w:val="001E3A34"/>
    <w:rsid w:val="001F28E1"/>
    <w:rsid w:val="001F2938"/>
    <w:rsid w:val="001F59BF"/>
    <w:rsid w:val="001F5FFB"/>
    <w:rsid w:val="001F6B0C"/>
    <w:rsid w:val="002010CF"/>
    <w:rsid w:val="00201B29"/>
    <w:rsid w:val="00206092"/>
    <w:rsid w:val="00211BD0"/>
    <w:rsid w:val="00211C87"/>
    <w:rsid w:val="00214767"/>
    <w:rsid w:val="002202E9"/>
    <w:rsid w:val="0022158C"/>
    <w:rsid w:val="00223885"/>
    <w:rsid w:val="00223E4A"/>
    <w:rsid w:val="00224C6C"/>
    <w:rsid w:val="00226545"/>
    <w:rsid w:val="00233E08"/>
    <w:rsid w:val="0023519A"/>
    <w:rsid w:val="00235ACB"/>
    <w:rsid w:val="00237BB8"/>
    <w:rsid w:val="0024030F"/>
    <w:rsid w:val="00240D16"/>
    <w:rsid w:val="00241E25"/>
    <w:rsid w:val="0024285D"/>
    <w:rsid w:val="00244A5F"/>
    <w:rsid w:val="00260163"/>
    <w:rsid w:val="0026019B"/>
    <w:rsid w:val="00260388"/>
    <w:rsid w:val="002627BE"/>
    <w:rsid w:val="00262874"/>
    <w:rsid w:val="002630E8"/>
    <w:rsid w:val="00264424"/>
    <w:rsid w:val="00271019"/>
    <w:rsid w:val="00273528"/>
    <w:rsid w:val="00275999"/>
    <w:rsid w:val="00281688"/>
    <w:rsid w:val="00282932"/>
    <w:rsid w:val="00292014"/>
    <w:rsid w:val="002924CC"/>
    <w:rsid w:val="00293484"/>
    <w:rsid w:val="00296B14"/>
    <w:rsid w:val="00297B74"/>
    <w:rsid w:val="002A1EE4"/>
    <w:rsid w:val="002A3CD9"/>
    <w:rsid w:val="002A5335"/>
    <w:rsid w:val="002A5362"/>
    <w:rsid w:val="002B016B"/>
    <w:rsid w:val="002B07DC"/>
    <w:rsid w:val="002B6105"/>
    <w:rsid w:val="002C25A8"/>
    <w:rsid w:val="002D1A9A"/>
    <w:rsid w:val="002D462E"/>
    <w:rsid w:val="002D52AA"/>
    <w:rsid w:val="002D74E3"/>
    <w:rsid w:val="002E0094"/>
    <w:rsid w:val="002E08AC"/>
    <w:rsid w:val="002F207C"/>
    <w:rsid w:val="002F383C"/>
    <w:rsid w:val="002F5BF3"/>
    <w:rsid w:val="0030219D"/>
    <w:rsid w:val="00306E1C"/>
    <w:rsid w:val="00320183"/>
    <w:rsid w:val="00321D59"/>
    <w:rsid w:val="00323B7B"/>
    <w:rsid w:val="003270B8"/>
    <w:rsid w:val="00331533"/>
    <w:rsid w:val="00332098"/>
    <w:rsid w:val="00332A86"/>
    <w:rsid w:val="003346EA"/>
    <w:rsid w:val="0034187D"/>
    <w:rsid w:val="00347066"/>
    <w:rsid w:val="003471E0"/>
    <w:rsid w:val="00350BD4"/>
    <w:rsid w:val="00350FCB"/>
    <w:rsid w:val="00351692"/>
    <w:rsid w:val="00352FC7"/>
    <w:rsid w:val="0035676C"/>
    <w:rsid w:val="00357E34"/>
    <w:rsid w:val="003625B1"/>
    <w:rsid w:val="003648DF"/>
    <w:rsid w:val="0037127A"/>
    <w:rsid w:val="003733B6"/>
    <w:rsid w:val="0037460C"/>
    <w:rsid w:val="00375695"/>
    <w:rsid w:val="00376E30"/>
    <w:rsid w:val="00381EF5"/>
    <w:rsid w:val="0038605B"/>
    <w:rsid w:val="003864E6"/>
    <w:rsid w:val="00386C96"/>
    <w:rsid w:val="003926D8"/>
    <w:rsid w:val="00393772"/>
    <w:rsid w:val="003942C1"/>
    <w:rsid w:val="0039638B"/>
    <w:rsid w:val="003A279D"/>
    <w:rsid w:val="003A2838"/>
    <w:rsid w:val="003A3A7A"/>
    <w:rsid w:val="003A4069"/>
    <w:rsid w:val="003A40BC"/>
    <w:rsid w:val="003A70BF"/>
    <w:rsid w:val="003B0FAC"/>
    <w:rsid w:val="003B3E20"/>
    <w:rsid w:val="003B5BC0"/>
    <w:rsid w:val="003C15AE"/>
    <w:rsid w:val="003C478F"/>
    <w:rsid w:val="003C5D08"/>
    <w:rsid w:val="003C7DC4"/>
    <w:rsid w:val="003D2828"/>
    <w:rsid w:val="003D6B10"/>
    <w:rsid w:val="003E23B8"/>
    <w:rsid w:val="003E4719"/>
    <w:rsid w:val="003F126A"/>
    <w:rsid w:val="003F1D25"/>
    <w:rsid w:val="003F27EC"/>
    <w:rsid w:val="00410A88"/>
    <w:rsid w:val="00413A5B"/>
    <w:rsid w:val="00415502"/>
    <w:rsid w:val="00416C92"/>
    <w:rsid w:val="00416DB1"/>
    <w:rsid w:val="00417D7C"/>
    <w:rsid w:val="004217C4"/>
    <w:rsid w:val="00423725"/>
    <w:rsid w:val="00426199"/>
    <w:rsid w:val="00426A49"/>
    <w:rsid w:val="00427182"/>
    <w:rsid w:val="00432C78"/>
    <w:rsid w:val="00437526"/>
    <w:rsid w:val="0044066B"/>
    <w:rsid w:val="0044189E"/>
    <w:rsid w:val="0044458A"/>
    <w:rsid w:val="00450E08"/>
    <w:rsid w:val="004520FE"/>
    <w:rsid w:val="0045340C"/>
    <w:rsid w:val="00455756"/>
    <w:rsid w:val="004656ED"/>
    <w:rsid w:val="00481AE3"/>
    <w:rsid w:val="00485051"/>
    <w:rsid w:val="00485120"/>
    <w:rsid w:val="00485BE0"/>
    <w:rsid w:val="00487224"/>
    <w:rsid w:val="00493A1A"/>
    <w:rsid w:val="00495BCF"/>
    <w:rsid w:val="004977D0"/>
    <w:rsid w:val="00497E06"/>
    <w:rsid w:val="004A552A"/>
    <w:rsid w:val="004B05E1"/>
    <w:rsid w:val="004B464C"/>
    <w:rsid w:val="004B6C6A"/>
    <w:rsid w:val="004C1580"/>
    <w:rsid w:val="004C20F8"/>
    <w:rsid w:val="004D09A5"/>
    <w:rsid w:val="004E3446"/>
    <w:rsid w:val="004E4381"/>
    <w:rsid w:val="004E5552"/>
    <w:rsid w:val="004F0A19"/>
    <w:rsid w:val="004F1688"/>
    <w:rsid w:val="0050082D"/>
    <w:rsid w:val="00507765"/>
    <w:rsid w:val="00512904"/>
    <w:rsid w:val="00514691"/>
    <w:rsid w:val="00516EA8"/>
    <w:rsid w:val="00520A50"/>
    <w:rsid w:val="00521B8E"/>
    <w:rsid w:val="00533B00"/>
    <w:rsid w:val="005356BC"/>
    <w:rsid w:val="005363C7"/>
    <w:rsid w:val="00541C4F"/>
    <w:rsid w:val="005422CB"/>
    <w:rsid w:val="0054310B"/>
    <w:rsid w:val="00543AE1"/>
    <w:rsid w:val="00544D42"/>
    <w:rsid w:val="00547D44"/>
    <w:rsid w:val="005514DD"/>
    <w:rsid w:val="00552CED"/>
    <w:rsid w:val="00555037"/>
    <w:rsid w:val="005569E1"/>
    <w:rsid w:val="00557887"/>
    <w:rsid w:val="00557E2D"/>
    <w:rsid w:val="00562AAF"/>
    <w:rsid w:val="005641D6"/>
    <w:rsid w:val="005646D3"/>
    <w:rsid w:val="00571632"/>
    <w:rsid w:val="00572BFA"/>
    <w:rsid w:val="0058716A"/>
    <w:rsid w:val="00591E6E"/>
    <w:rsid w:val="00595030"/>
    <w:rsid w:val="005A03A5"/>
    <w:rsid w:val="005A128C"/>
    <w:rsid w:val="005A47CF"/>
    <w:rsid w:val="005A4C29"/>
    <w:rsid w:val="005B6AFD"/>
    <w:rsid w:val="005B7AD3"/>
    <w:rsid w:val="005C0487"/>
    <w:rsid w:val="005C25FC"/>
    <w:rsid w:val="005C46E6"/>
    <w:rsid w:val="005D1E28"/>
    <w:rsid w:val="005D3506"/>
    <w:rsid w:val="005D4685"/>
    <w:rsid w:val="005E2948"/>
    <w:rsid w:val="005E490E"/>
    <w:rsid w:val="005F4693"/>
    <w:rsid w:val="006015EB"/>
    <w:rsid w:val="0060250E"/>
    <w:rsid w:val="00606EFF"/>
    <w:rsid w:val="00611BB1"/>
    <w:rsid w:val="006135AB"/>
    <w:rsid w:val="006204FD"/>
    <w:rsid w:val="00620C8C"/>
    <w:rsid w:val="0062622E"/>
    <w:rsid w:val="006357FB"/>
    <w:rsid w:val="006413FB"/>
    <w:rsid w:val="0064370C"/>
    <w:rsid w:val="0064613C"/>
    <w:rsid w:val="0065348E"/>
    <w:rsid w:val="00660677"/>
    <w:rsid w:val="0066097E"/>
    <w:rsid w:val="00665F29"/>
    <w:rsid w:val="00670998"/>
    <w:rsid w:val="00670E37"/>
    <w:rsid w:val="00672D05"/>
    <w:rsid w:val="00674BF7"/>
    <w:rsid w:val="00674D28"/>
    <w:rsid w:val="00684C25"/>
    <w:rsid w:val="00691C2E"/>
    <w:rsid w:val="00696528"/>
    <w:rsid w:val="006A1544"/>
    <w:rsid w:val="006A740D"/>
    <w:rsid w:val="006A7A0A"/>
    <w:rsid w:val="006A7AF1"/>
    <w:rsid w:val="006B0810"/>
    <w:rsid w:val="006B3273"/>
    <w:rsid w:val="006C063D"/>
    <w:rsid w:val="006C5E9F"/>
    <w:rsid w:val="006C7A3C"/>
    <w:rsid w:val="006D2868"/>
    <w:rsid w:val="006D67C9"/>
    <w:rsid w:val="006E5A91"/>
    <w:rsid w:val="006F2D0A"/>
    <w:rsid w:val="006F2F15"/>
    <w:rsid w:val="006F3255"/>
    <w:rsid w:val="006F5A7C"/>
    <w:rsid w:val="006F7CB6"/>
    <w:rsid w:val="007024C8"/>
    <w:rsid w:val="007035C0"/>
    <w:rsid w:val="00705821"/>
    <w:rsid w:val="0071074E"/>
    <w:rsid w:val="007129DE"/>
    <w:rsid w:val="0071632E"/>
    <w:rsid w:val="007201C8"/>
    <w:rsid w:val="00721869"/>
    <w:rsid w:val="00731F18"/>
    <w:rsid w:val="00734E2D"/>
    <w:rsid w:val="00737DF5"/>
    <w:rsid w:val="007433C1"/>
    <w:rsid w:val="007460CD"/>
    <w:rsid w:val="00746D5D"/>
    <w:rsid w:val="007500A1"/>
    <w:rsid w:val="00750CD2"/>
    <w:rsid w:val="00751505"/>
    <w:rsid w:val="00756A39"/>
    <w:rsid w:val="007606F0"/>
    <w:rsid w:val="00760728"/>
    <w:rsid w:val="00761D39"/>
    <w:rsid w:val="00762763"/>
    <w:rsid w:val="0076691F"/>
    <w:rsid w:val="00770FEC"/>
    <w:rsid w:val="007720B7"/>
    <w:rsid w:val="00772302"/>
    <w:rsid w:val="00774DA6"/>
    <w:rsid w:val="00777010"/>
    <w:rsid w:val="00781551"/>
    <w:rsid w:val="00783B3D"/>
    <w:rsid w:val="00784188"/>
    <w:rsid w:val="0078771C"/>
    <w:rsid w:val="00790CB4"/>
    <w:rsid w:val="00791656"/>
    <w:rsid w:val="00794765"/>
    <w:rsid w:val="007A79C9"/>
    <w:rsid w:val="007B2273"/>
    <w:rsid w:val="007B2DE3"/>
    <w:rsid w:val="007B68F0"/>
    <w:rsid w:val="007B7CDF"/>
    <w:rsid w:val="007C11CE"/>
    <w:rsid w:val="007C6A95"/>
    <w:rsid w:val="007D1368"/>
    <w:rsid w:val="007E2AC0"/>
    <w:rsid w:val="007F0BA1"/>
    <w:rsid w:val="007F0FCF"/>
    <w:rsid w:val="007F1871"/>
    <w:rsid w:val="007F2029"/>
    <w:rsid w:val="008046A1"/>
    <w:rsid w:val="00810907"/>
    <w:rsid w:val="00812CAC"/>
    <w:rsid w:val="008159A9"/>
    <w:rsid w:val="00816A47"/>
    <w:rsid w:val="00816CE6"/>
    <w:rsid w:val="00817A13"/>
    <w:rsid w:val="0082110B"/>
    <w:rsid w:val="00821E73"/>
    <w:rsid w:val="0082265F"/>
    <w:rsid w:val="00822FBD"/>
    <w:rsid w:val="00830A7D"/>
    <w:rsid w:val="00831599"/>
    <w:rsid w:val="00833530"/>
    <w:rsid w:val="00836211"/>
    <w:rsid w:val="008365C0"/>
    <w:rsid w:val="00836DA8"/>
    <w:rsid w:val="00837817"/>
    <w:rsid w:val="008409D1"/>
    <w:rsid w:val="00844703"/>
    <w:rsid w:val="00844A51"/>
    <w:rsid w:val="00844F92"/>
    <w:rsid w:val="008552E0"/>
    <w:rsid w:val="00857E2E"/>
    <w:rsid w:val="00862BDA"/>
    <w:rsid w:val="00863100"/>
    <w:rsid w:val="008679A3"/>
    <w:rsid w:val="00870242"/>
    <w:rsid w:val="00870E14"/>
    <w:rsid w:val="00874392"/>
    <w:rsid w:val="008778D0"/>
    <w:rsid w:val="00882CEE"/>
    <w:rsid w:val="00883487"/>
    <w:rsid w:val="008846E6"/>
    <w:rsid w:val="00884F0B"/>
    <w:rsid w:val="00893660"/>
    <w:rsid w:val="00896D22"/>
    <w:rsid w:val="008A6DE6"/>
    <w:rsid w:val="008A6ED1"/>
    <w:rsid w:val="008A77FA"/>
    <w:rsid w:val="008B1CE3"/>
    <w:rsid w:val="008B2EC9"/>
    <w:rsid w:val="008C061D"/>
    <w:rsid w:val="008C2722"/>
    <w:rsid w:val="008C39A7"/>
    <w:rsid w:val="008C44BD"/>
    <w:rsid w:val="008C5120"/>
    <w:rsid w:val="008D1632"/>
    <w:rsid w:val="008D22B3"/>
    <w:rsid w:val="008D6649"/>
    <w:rsid w:val="008D730B"/>
    <w:rsid w:val="008D7837"/>
    <w:rsid w:val="008E3032"/>
    <w:rsid w:val="008E4228"/>
    <w:rsid w:val="008F05C6"/>
    <w:rsid w:val="008F2664"/>
    <w:rsid w:val="008F3758"/>
    <w:rsid w:val="008F6E50"/>
    <w:rsid w:val="008F7A25"/>
    <w:rsid w:val="0090476B"/>
    <w:rsid w:val="00904EB4"/>
    <w:rsid w:val="00906204"/>
    <w:rsid w:val="00906402"/>
    <w:rsid w:val="00907C52"/>
    <w:rsid w:val="00910CB3"/>
    <w:rsid w:val="00911FB4"/>
    <w:rsid w:val="00913D55"/>
    <w:rsid w:val="009169D2"/>
    <w:rsid w:val="00923914"/>
    <w:rsid w:val="00923A8F"/>
    <w:rsid w:val="00926D43"/>
    <w:rsid w:val="00931ADE"/>
    <w:rsid w:val="00932C52"/>
    <w:rsid w:val="009330AB"/>
    <w:rsid w:val="00934FCF"/>
    <w:rsid w:val="00935944"/>
    <w:rsid w:val="009370C1"/>
    <w:rsid w:val="009439D2"/>
    <w:rsid w:val="009441DE"/>
    <w:rsid w:val="00944BD8"/>
    <w:rsid w:val="00947043"/>
    <w:rsid w:val="009479D8"/>
    <w:rsid w:val="00952925"/>
    <w:rsid w:val="009560CC"/>
    <w:rsid w:val="009564A3"/>
    <w:rsid w:val="00961EFF"/>
    <w:rsid w:val="009643E1"/>
    <w:rsid w:val="00972897"/>
    <w:rsid w:val="009772EC"/>
    <w:rsid w:val="009775CB"/>
    <w:rsid w:val="00977DE0"/>
    <w:rsid w:val="00977F3E"/>
    <w:rsid w:val="00984B68"/>
    <w:rsid w:val="009859AB"/>
    <w:rsid w:val="00991300"/>
    <w:rsid w:val="009913E8"/>
    <w:rsid w:val="00992336"/>
    <w:rsid w:val="009A4463"/>
    <w:rsid w:val="009A4B4D"/>
    <w:rsid w:val="009A6923"/>
    <w:rsid w:val="009A6D4A"/>
    <w:rsid w:val="009A7504"/>
    <w:rsid w:val="009B063A"/>
    <w:rsid w:val="009B298A"/>
    <w:rsid w:val="009B2C5C"/>
    <w:rsid w:val="009B56C9"/>
    <w:rsid w:val="009C0595"/>
    <w:rsid w:val="009C2086"/>
    <w:rsid w:val="009C4AE8"/>
    <w:rsid w:val="009C52C5"/>
    <w:rsid w:val="009C6AB6"/>
    <w:rsid w:val="009D41CA"/>
    <w:rsid w:val="009E30C8"/>
    <w:rsid w:val="009E7DAF"/>
    <w:rsid w:val="009F151C"/>
    <w:rsid w:val="009F505F"/>
    <w:rsid w:val="009F5BB3"/>
    <w:rsid w:val="00A01B48"/>
    <w:rsid w:val="00A04DF9"/>
    <w:rsid w:val="00A156E9"/>
    <w:rsid w:val="00A15FB7"/>
    <w:rsid w:val="00A22B84"/>
    <w:rsid w:val="00A30B85"/>
    <w:rsid w:val="00A30DF8"/>
    <w:rsid w:val="00A335E0"/>
    <w:rsid w:val="00A36C64"/>
    <w:rsid w:val="00A42E21"/>
    <w:rsid w:val="00A449B3"/>
    <w:rsid w:val="00A50EF3"/>
    <w:rsid w:val="00A52BDC"/>
    <w:rsid w:val="00A56ECD"/>
    <w:rsid w:val="00A579A8"/>
    <w:rsid w:val="00A63DEE"/>
    <w:rsid w:val="00A72CD2"/>
    <w:rsid w:val="00A73A8D"/>
    <w:rsid w:val="00A764C8"/>
    <w:rsid w:val="00A76512"/>
    <w:rsid w:val="00A775CD"/>
    <w:rsid w:val="00A8204A"/>
    <w:rsid w:val="00A853A9"/>
    <w:rsid w:val="00A8616D"/>
    <w:rsid w:val="00A87673"/>
    <w:rsid w:val="00A92267"/>
    <w:rsid w:val="00A92F1A"/>
    <w:rsid w:val="00AA529A"/>
    <w:rsid w:val="00AB24CC"/>
    <w:rsid w:val="00AB5822"/>
    <w:rsid w:val="00AC0F18"/>
    <w:rsid w:val="00AC1945"/>
    <w:rsid w:val="00AC1F2C"/>
    <w:rsid w:val="00AC73F0"/>
    <w:rsid w:val="00AD0002"/>
    <w:rsid w:val="00AD03C3"/>
    <w:rsid w:val="00AD0834"/>
    <w:rsid w:val="00AD426A"/>
    <w:rsid w:val="00AE302C"/>
    <w:rsid w:val="00AE3479"/>
    <w:rsid w:val="00AE542B"/>
    <w:rsid w:val="00AE5E41"/>
    <w:rsid w:val="00AE713C"/>
    <w:rsid w:val="00B00292"/>
    <w:rsid w:val="00B0056F"/>
    <w:rsid w:val="00B050AB"/>
    <w:rsid w:val="00B059F1"/>
    <w:rsid w:val="00B06C70"/>
    <w:rsid w:val="00B07652"/>
    <w:rsid w:val="00B10E5D"/>
    <w:rsid w:val="00B145AE"/>
    <w:rsid w:val="00B16235"/>
    <w:rsid w:val="00B1623E"/>
    <w:rsid w:val="00B2462E"/>
    <w:rsid w:val="00B25D91"/>
    <w:rsid w:val="00B302A7"/>
    <w:rsid w:val="00B32264"/>
    <w:rsid w:val="00B35C03"/>
    <w:rsid w:val="00B3631E"/>
    <w:rsid w:val="00B50819"/>
    <w:rsid w:val="00B52A7E"/>
    <w:rsid w:val="00B5668C"/>
    <w:rsid w:val="00B56D81"/>
    <w:rsid w:val="00B653C8"/>
    <w:rsid w:val="00B70F53"/>
    <w:rsid w:val="00B75273"/>
    <w:rsid w:val="00B764BA"/>
    <w:rsid w:val="00B7679A"/>
    <w:rsid w:val="00B82378"/>
    <w:rsid w:val="00B84A6D"/>
    <w:rsid w:val="00B84B02"/>
    <w:rsid w:val="00B8797C"/>
    <w:rsid w:val="00B94716"/>
    <w:rsid w:val="00B97394"/>
    <w:rsid w:val="00BB0CD4"/>
    <w:rsid w:val="00BB7E4A"/>
    <w:rsid w:val="00BC0770"/>
    <w:rsid w:val="00BC52EF"/>
    <w:rsid w:val="00BC6B9D"/>
    <w:rsid w:val="00BD0DA4"/>
    <w:rsid w:val="00BD51CD"/>
    <w:rsid w:val="00BD5A01"/>
    <w:rsid w:val="00BD71FE"/>
    <w:rsid w:val="00BE6796"/>
    <w:rsid w:val="00BF42DB"/>
    <w:rsid w:val="00BF4789"/>
    <w:rsid w:val="00BF59C5"/>
    <w:rsid w:val="00C0039A"/>
    <w:rsid w:val="00C04046"/>
    <w:rsid w:val="00C061B6"/>
    <w:rsid w:val="00C10259"/>
    <w:rsid w:val="00C114FE"/>
    <w:rsid w:val="00C14034"/>
    <w:rsid w:val="00C14CCB"/>
    <w:rsid w:val="00C17C2B"/>
    <w:rsid w:val="00C20451"/>
    <w:rsid w:val="00C2635C"/>
    <w:rsid w:val="00C30ECB"/>
    <w:rsid w:val="00C32509"/>
    <w:rsid w:val="00C33B74"/>
    <w:rsid w:val="00C44CFB"/>
    <w:rsid w:val="00C500FD"/>
    <w:rsid w:val="00C516EE"/>
    <w:rsid w:val="00C6071F"/>
    <w:rsid w:val="00C60854"/>
    <w:rsid w:val="00C60BEE"/>
    <w:rsid w:val="00C74B09"/>
    <w:rsid w:val="00C91345"/>
    <w:rsid w:val="00C92147"/>
    <w:rsid w:val="00C93DEB"/>
    <w:rsid w:val="00C95E7A"/>
    <w:rsid w:val="00CA51BA"/>
    <w:rsid w:val="00CA5A19"/>
    <w:rsid w:val="00CA6942"/>
    <w:rsid w:val="00CB105A"/>
    <w:rsid w:val="00CB12EA"/>
    <w:rsid w:val="00CB6E11"/>
    <w:rsid w:val="00CB749F"/>
    <w:rsid w:val="00CB7C1E"/>
    <w:rsid w:val="00CC3D65"/>
    <w:rsid w:val="00CC5C81"/>
    <w:rsid w:val="00CC6C68"/>
    <w:rsid w:val="00CD03DA"/>
    <w:rsid w:val="00CD2183"/>
    <w:rsid w:val="00CD5214"/>
    <w:rsid w:val="00CD6C6B"/>
    <w:rsid w:val="00CE053E"/>
    <w:rsid w:val="00CE0A75"/>
    <w:rsid w:val="00CE2B90"/>
    <w:rsid w:val="00CE6B69"/>
    <w:rsid w:val="00CE71F7"/>
    <w:rsid w:val="00CE72C9"/>
    <w:rsid w:val="00CE774B"/>
    <w:rsid w:val="00CF2E16"/>
    <w:rsid w:val="00CF330C"/>
    <w:rsid w:val="00CF461A"/>
    <w:rsid w:val="00CF4666"/>
    <w:rsid w:val="00CF60B9"/>
    <w:rsid w:val="00D00288"/>
    <w:rsid w:val="00D01E93"/>
    <w:rsid w:val="00D11B9C"/>
    <w:rsid w:val="00D1278E"/>
    <w:rsid w:val="00D2099F"/>
    <w:rsid w:val="00D21C8C"/>
    <w:rsid w:val="00D2331A"/>
    <w:rsid w:val="00D24814"/>
    <w:rsid w:val="00D25F20"/>
    <w:rsid w:val="00D26953"/>
    <w:rsid w:val="00D3060B"/>
    <w:rsid w:val="00D356D2"/>
    <w:rsid w:val="00D378DB"/>
    <w:rsid w:val="00D412F1"/>
    <w:rsid w:val="00D42D8C"/>
    <w:rsid w:val="00D44310"/>
    <w:rsid w:val="00D508A3"/>
    <w:rsid w:val="00D52108"/>
    <w:rsid w:val="00D550D1"/>
    <w:rsid w:val="00D56338"/>
    <w:rsid w:val="00D57D09"/>
    <w:rsid w:val="00D6713F"/>
    <w:rsid w:val="00D72D26"/>
    <w:rsid w:val="00D80B7B"/>
    <w:rsid w:val="00D811C0"/>
    <w:rsid w:val="00D814BB"/>
    <w:rsid w:val="00D85E22"/>
    <w:rsid w:val="00D87A46"/>
    <w:rsid w:val="00D87E75"/>
    <w:rsid w:val="00D91EDA"/>
    <w:rsid w:val="00D923D2"/>
    <w:rsid w:val="00D92630"/>
    <w:rsid w:val="00D978E2"/>
    <w:rsid w:val="00DA00B0"/>
    <w:rsid w:val="00DA4434"/>
    <w:rsid w:val="00DB00AE"/>
    <w:rsid w:val="00DB3DD0"/>
    <w:rsid w:val="00DB63F8"/>
    <w:rsid w:val="00DB6615"/>
    <w:rsid w:val="00DC0DF8"/>
    <w:rsid w:val="00DC1817"/>
    <w:rsid w:val="00DC4202"/>
    <w:rsid w:val="00DD3D10"/>
    <w:rsid w:val="00DD4706"/>
    <w:rsid w:val="00DD6414"/>
    <w:rsid w:val="00DD7A4D"/>
    <w:rsid w:val="00DE2F0D"/>
    <w:rsid w:val="00DE4D10"/>
    <w:rsid w:val="00DE727D"/>
    <w:rsid w:val="00DE78B8"/>
    <w:rsid w:val="00DF1922"/>
    <w:rsid w:val="00DF4302"/>
    <w:rsid w:val="00DF5A3A"/>
    <w:rsid w:val="00DF6E6F"/>
    <w:rsid w:val="00E008D4"/>
    <w:rsid w:val="00E025CA"/>
    <w:rsid w:val="00E04E88"/>
    <w:rsid w:val="00E05810"/>
    <w:rsid w:val="00E05BE8"/>
    <w:rsid w:val="00E0735B"/>
    <w:rsid w:val="00E1006B"/>
    <w:rsid w:val="00E11CD1"/>
    <w:rsid w:val="00E15612"/>
    <w:rsid w:val="00E17A4D"/>
    <w:rsid w:val="00E3016A"/>
    <w:rsid w:val="00E322AD"/>
    <w:rsid w:val="00E36792"/>
    <w:rsid w:val="00E40574"/>
    <w:rsid w:val="00E40FF3"/>
    <w:rsid w:val="00E410AD"/>
    <w:rsid w:val="00E429C6"/>
    <w:rsid w:val="00E42CD1"/>
    <w:rsid w:val="00E50B15"/>
    <w:rsid w:val="00E557B7"/>
    <w:rsid w:val="00E57AA1"/>
    <w:rsid w:val="00E70DCD"/>
    <w:rsid w:val="00E71CFE"/>
    <w:rsid w:val="00E74E4A"/>
    <w:rsid w:val="00E7667E"/>
    <w:rsid w:val="00E7770D"/>
    <w:rsid w:val="00E80EFE"/>
    <w:rsid w:val="00E811B8"/>
    <w:rsid w:val="00E82921"/>
    <w:rsid w:val="00E832F6"/>
    <w:rsid w:val="00E84B8D"/>
    <w:rsid w:val="00E908AB"/>
    <w:rsid w:val="00E93E79"/>
    <w:rsid w:val="00E95991"/>
    <w:rsid w:val="00EA0F31"/>
    <w:rsid w:val="00EA4CE2"/>
    <w:rsid w:val="00EA6A29"/>
    <w:rsid w:val="00EA6AB1"/>
    <w:rsid w:val="00EB025F"/>
    <w:rsid w:val="00EB06AF"/>
    <w:rsid w:val="00EB21DB"/>
    <w:rsid w:val="00EB4555"/>
    <w:rsid w:val="00EB499C"/>
    <w:rsid w:val="00EB5BCE"/>
    <w:rsid w:val="00EC1164"/>
    <w:rsid w:val="00EC1A91"/>
    <w:rsid w:val="00ED3335"/>
    <w:rsid w:val="00ED7F02"/>
    <w:rsid w:val="00EE0B7B"/>
    <w:rsid w:val="00EE107E"/>
    <w:rsid w:val="00EE2D15"/>
    <w:rsid w:val="00EE4EF8"/>
    <w:rsid w:val="00EF27C0"/>
    <w:rsid w:val="00EF31C6"/>
    <w:rsid w:val="00EF3B78"/>
    <w:rsid w:val="00F0047F"/>
    <w:rsid w:val="00F058E4"/>
    <w:rsid w:val="00F07122"/>
    <w:rsid w:val="00F07F6C"/>
    <w:rsid w:val="00F1050A"/>
    <w:rsid w:val="00F1157D"/>
    <w:rsid w:val="00F14C92"/>
    <w:rsid w:val="00F16B3B"/>
    <w:rsid w:val="00F17D56"/>
    <w:rsid w:val="00F27DBE"/>
    <w:rsid w:val="00F302AF"/>
    <w:rsid w:val="00F30B9D"/>
    <w:rsid w:val="00F3396C"/>
    <w:rsid w:val="00F45080"/>
    <w:rsid w:val="00F45B87"/>
    <w:rsid w:val="00F45E10"/>
    <w:rsid w:val="00F45E68"/>
    <w:rsid w:val="00F462E0"/>
    <w:rsid w:val="00F47B68"/>
    <w:rsid w:val="00F519E8"/>
    <w:rsid w:val="00F52F4E"/>
    <w:rsid w:val="00F54A0D"/>
    <w:rsid w:val="00F558E8"/>
    <w:rsid w:val="00F55E36"/>
    <w:rsid w:val="00F60920"/>
    <w:rsid w:val="00F60A20"/>
    <w:rsid w:val="00F62BD0"/>
    <w:rsid w:val="00F63F62"/>
    <w:rsid w:val="00F720BE"/>
    <w:rsid w:val="00F723B9"/>
    <w:rsid w:val="00F72FEB"/>
    <w:rsid w:val="00F737DD"/>
    <w:rsid w:val="00F80EA4"/>
    <w:rsid w:val="00F81309"/>
    <w:rsid w:val="00F82149"/>
    <w:rsid w:val="00F83A0C"/>
    <w:rsid w:val="00F86A70"/>
    <w:rsid w:val="00FA0DB0"/>
    <w:rsid w:val="00FA281A"/>
    <w:rsid w:val="00FA3FDC"/>
    <w:rsid w:val="00FA630C"/>
    <w:rsid w:val="00FB1FB8"/>
    <w:rsid w:val="00FB4E85"/>
    <w:rsid w:val="00FB6AD3"/>
    <w:rsid w:val="00FC4125"/>
    <w:rsid w:val="00FC59F0"/>
    <w:rsid w:val="00FC70FE"/>
    <w:rsid w:val="00FD2F3E"/>
    <w:rsid w:val="00FD3208"/>
    <w:rsid w:val="00FD4A1E"/>
    <w:rsid w:val="00FD6B4A"/>
    <w:rsid w:val="00FE06B0"/>
    <w:rsid w:val="00FE0A85"/>
    <w:rsid w:val="00FE0D16"/>
    <w:rsid w:val="00FE2D10"/>
    <w:rsid w:val="00FE4AE8"/>
    <w:rsid w:val="00FE59E2"/>
    <w:rsid w:val="00FE5F82"/>
    <w:rsid w:val="00FE650E"/>
    <w:rsid w:val="00FF0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040AB7E"/>
  <w14:defaultImageDpi w14:val="330"/>
  <w15:docId w15:val="{2A6F04B0-96A7-4BCD-AF2B-D2DE622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PS"/>
    <w:qFormat/>
    <w:rsid w:val="00495BCF"/>
    <w:rPr>
      <w:rFonts w:ascii="Arial" w:hAnsi="Arial"/>
      <w:lang w:val="en-GB"/>
    </w:rPr>
  </w:style>
  <w:style w:type="paragraph" w:styleId="Heading1">
    <w:name w:val="heading 1"/>
    <w:basedOn w:val="Normal"/>
    <w:next w:val="Normal"/>
    <w:link w:val="Heading1Char"/>
    <w:qFormat/>
    <w:rsid w:val="00863100"/>
    <w:pPr>
      <w:keepNext/>
      <w:keepLines/>
      <w:spacing w:before="480"/>
      <w:outlineLvl w:val="0"/>
    </w:pPr>
    <w:rPr>
      <w:rFonts w:eastAsiaTheme="majorEastAsia" w:cstheme="majorBidi"/>
      <w:b/>
      <w:bCs/>
      <w:color w:val="01833E"/>
      <w:sz w:val="32"/>
      <w:szCs w:val="32"/>
    </w:rPr>
  </w:style>
  <w:style w:type="paragraph" w:styleId="Heading2">
    <w:name w:val="heading 2"/>
    <w:basedOn w:val="Normal"/>
    <w:next w:val="Normal"/>
    <w:link w:val="Heading2Char"/>
    <w:qFormat/>
    <w:rsid w:val="00EB025F"/>
    <w:pPr>
      <w:keepNext/>
      <w:tabs>
        <w:tab w:val="num" w:pos="284"/>
      </w:tabs>
      <w:spacing w:before="240" w:after="60"/>
      <w:ind w:left="1276" w:hanging="708"/>
      <w:jc w:val="both"/>
      <w:outlineLvl w:val="1"/>
    </w:pPr>
    <w:rPr>
      <w:rFonts w:eastAsia="Times New Roman" w:cs="Times New Roman"/>
      <w:b/>
      <w:szCs w:val="20"/>
      <w:lang w:eastAsia="en-GB"/>
    </w:rPr>
  </w:style>
  <w:style w:type="paragraph" w:styleId="Heading3">
    <w:name w:val="heading 3"/>
    <w:basedOn w:val="Normal"/>
    <w:next w:val="Normal"/>
    <w:link w:val="Heading3Char"/>
    <w:qFormat/>
    <w:rsid w:val="00EB025F"/>
    <w:pPr>
      <w:keepNext/>
      <w:tabs>
        <w:tab w:val="num" w:pos="284"/>
      </w:tabs>
      <w:spacing w:before="240" w:after="60"/>
      <w:ind w:left="1984" w:hanging="708"/>
      <w:jc w:val="both"/>
      <w:outlineLvl w:val="2"/>
    </w:pPr>
    <w:rPr>
      <w:rFonts w:eastAsia="Times New Roman" w:cs="Times New Roman"/>
      <w:b/>
      <w:szCs w:val="20"/>
      <w:lang w:eastAsia="en-GB"/>
    </w:rPr>
  </w:style>
  <w:style w:type="paragraph" w:styleId="Heading4">
    <w:name w:val="heading 4"/>
    <w:basedOn w:val="Normal"/>
    <w:next w:val="Normal"/>
    <w:link w:val="Heading4Char"/>
    <w:qFormat/>
    <w:rsid w:val="00EB025F"/>
    <w:pPr>
      <w:keepNext/>
      <w:tabs>
        <w:tab w:val="num" w:pos="284"/>
      </w:tabs>
      <w:spacing w:before="240" w:after="60"/>
      <w:ind w:left="2692" w:hanging="708"/>
      <w:jc w:val="both"/>
      <w:outlineLvl w:val="3"/>
    </w:pPr>
    <w:rPr>
      <w:rFonts w:eastAsia="Times New Roman" w:cs="Times New Roman"/>
      <w:b/>
      <w:szCs w:val="20"/>
      <w:lang w:eastAsia="en-GB"/>
    </w:rPr>
  </w:style>
  <w:style w:type="paragraph" w:styleId="Heading5">
    <w:name w:val="heading 5"/>
    <w:basedOn w:val="Normal"/>
    <w:next w:val="Normal"/>
    <w:link w:val="Heading5Char"/>
    <w:qFormat/>
    <w:rsid w:val="00EB025F"/>
    <w:pPr>
      <w:tabs>
        <w:tab w:val="num" w:pos="284"/>
      </w:tabs>
      <w:spacing w:before="240" w:after="60"/>
      <w:ind w:left="3400" w:hanging="708"/>
      <w:jc w:val="both"/>
      <w:outlineLvl w:val="4"/>
    </w:pPr>
    <w:rPr>
      <w:rFonts w:eastAsia="Times New Roman" w:cs="Times New Roman"/>
      <w:sz w:val="22"/>
      <w:szCs w:val="20"/>
      <w:lang w:eastAsia="en-GB"/>
    </w:rPr>
  </w:style>
  <w:style w:type="paragraph" w:styleId="Heading6">
    <w:name w:val="heading 6"/>
    <w:basedOn w:val="Normal"/>
    <w:next w:val="Normal"/>
    <w:link w:val="Heading6Char"/>
    <w:qFormat/>
    <w:rsid w:val="00EB025F"/>
    <w:pPr>
      <w:tabs>
        <w:tab w:val="num" w:pos="284"/>
      </w:tabs>
      <w:spacing w:before="240" w:after="60"/>
      <w:ind w:left="4108" w:hanging="708"/>
      <w:jc w:val="both"/>
      <w:outlineLvl w:val="5"/>
    </w:pPr>
    <w:rPr>
      <w:rFonts w:ascii="Times New Roman" w:eastAsia="Times New Roman" w:hAnsi="Times New Roman" w:cs="Times New Roman"/>
      <w:i/>
      <w:sz w:val="22"/>
      <w:szCs w:val="20"/>
      <w:lang w:eastAsia="en-GB"/>
    </w:rPr>
  </w:style>
  <w:style w:type="paragraph" w:styleId="Heading7">
    <w:name w:val="heading 7"/>
    <w:basedOn w:val="Normal"/>
    <w:next w:val="Normal"/>
    <w:link w:val="Heading7Char"/>
    <w:qFormat/>
    <w:rsid w:val="00EB025F"/>
    <w:pPr>
      <w:tabs>
        <w:tab w:val="num" w:pos="284"/>
      </w:tabs>
      <w:spacing w:before="240" w:after="60"/>
      <w:ind w:left="4816" w:hanging="708"/>
      <w:jc w:val="both"/>
      <w:outlineLvl w:val="6"/>
    </w:pPr>
    <w:rPr>
      <w:rFonts w:eastAsia="Times New Roman" w:cs="Times New Roman"/>
      <w:sz w:val="20"/>
      <w:szCs w:val="20"/>
      <w:lang w:eastAsia="en-GB"/>
    </w:rPr>
  </w:style>
  <w:style w:type="paragraph" w:styleId="Heading8">
    <w:name w:val="heading 8"/>
    <w:basedOn w:val="Normal"/>
    <w:next w:val="Normal"/>
    <w:link w:val="Heading8Char"/>
    <w:qFormat/>
    <w:rsid w:val="00EB025F"/>
    <w:pPr>
      <w:tabs>
        <w:tab w:val="num" w:pos="284"/>
      </w:tabs>
      <w:spacing w:before="240" w:after="60"/>
      <w:ind w:left="5524" w:hanging="708"/>
      <w:jc w:val="both"/>
      <w:outlineLvl w:val="7"/>
    </w:pPr>
    <w:rPr>
      <w:rFonts w:eastAsia="Times New Roman" w:cs="Times New Roman"/>
      <w:i/>
      <w:sz w:val="20"/>
      <w:szCs w:val="20"/>
      <w:lang w:eastAsia="en-GB"/>
    </w:rPr>
  </w:style>
  <w:style w:type="paragraph" w:styleId="Heading9">
    <w:name w:val="heading 9"/>
    <w:basedOn w:val="Normal"/>
    <w:next w:val="Normal"/>
    <w:link w:val="Heading9Char"/>
    <w:qFormat/>
    <w:rsid w:val="00EB025F"/>
    <w:pPr>
      <w:tabs>
        <w:tab w:val="num" w:pos="284"/>
      </w:tabs>
      <w:spacing w:before="240" w:after="60"/>
      <w:ind w:left="6232" w:hanging="708"/>
      <w:jc w:val="both"/>
      <w:outlineLvl w:val="8"/>
    </w:pPr>
    <w:rPr>
      <w:rFonts w:eastAsia="Times New Roman"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S Header"/>
    <w:basedOn w:val="Normal"/>
    <w:link w:val="HeaderChar"/>
    <w:uiPriority w:val="99"/>
    <w:unhideWhenUsed/>
    <w:rsid w:val="00CE2B90"/>
    <w:pPr>
      <w:tabs>
        <w:tab w:val="center" w:pos="4320"/>
        <w:tab w:val="right" w:pos="8640"/>
      </w:tabs>
    </w:pPr>
    <w:rPr>
      <w:b/>
      <w:color w:val="009D00"/>
      <w:sz w:val="28"/>
    </w:rPr>
  </w:style>
  <w:style w:type="character" w:customStyle="1" w:styleId="HeaderChar">
    <w:name w:val="Header Char"/>
    <w:aliases w:val="SPS Header Char"/>
    <w:basedOn w:val="DefaultParagraphFont"/>
    <w:link w:val="Header"/>
    <w:uiPriority w:val="99"/>
    <w:rsid w:val="00CE2B90"/>
    <w:rPr>
      <w:rFonts w:ascii="Arial" w:hAnsi="Arial"/>
      <w:b/>
      <w:color w:val="009D00"/>
      <w:sz w:val="28"/>
    </w:rPr>
  </w:style>
  <w:style w:type="paragraph" w:styleId="Footer">
    <w:name w:val="footer"/>
    <w:basedOn w:val="Normal"/>
    <w:link w:val="FooterChar"/>
    <w:uiPriority w:val="99"/>
    <w:unhideWhenUsed/>
    <w:rsid w:val="00F81309"/>
    <w:pPr>
      <w:tabs>
        <w:tab w:val="center" w:pos="4320"/>
        <w:tab w:val="right" w:pos="8640"/>
      </w:tabs>
    </w:pPr>
  </w:style>
  <w:style w:type="character" w:customStyle="1" w:styleId="FooterChar">
    <w:name w:val="Footer Char"/>
    <w:basedOn w:val="DefaultParagraphFont"/>
    <w:link w:val="Footer"/>
    <w:uiPriority w:val="99"/>
    <w:rsid w:val="00F81309"/>
  </w:style>
  <w:style w:type="paragraph" w:styleId="BalloonText">
    <w:name w:val="Balloon Text"/>
    <w:basedOn w:val="Normal"/>
    <w:link w:val="BalloonTextChar"/>
    <w:uiPriority w:val="99"/>
    <w:semiHidden/>
    <w:unhideWhenUsed/>
    <w:rsid w:val="00F81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309"/>
    <w:rPr>
      <w:rFonts w:ascii="Lucida Grande" w:hAnsi="Lucida Grande" w:cs="Lucida Grande"/>
      <w:sz w:val="18"/>
      <w:szCs w:val="18"/>
    </w:rPr>
  </w:style>
  <w:style w:type="character" w:styleId="PageNumber">
    <w:name w:val="page number"/>
    <w:basedOn w:val="DefaultParagraphFont"/>
    <w:uiPriority w:val="99"/>
    <w:semiHidden/>
    <w:unhideWhenUsed/>
    <w:rsid w:val="00495BCF"/>
  </w:style>
  <w:style w:type="character" w:styleId="Hyperlink">
    <w:name w:val="Hyperlink"/>
    <w:basedOn w:val="DefaultParagraphFont"/>
    <w:uiPriority w:val="99"/>
    <w:unhideWhenUsed/>
    <w:rsid w:val="00351692"/>
    <w:rPr>
      <w:rFonts w:ascii="Arial" w:hAnsi="Arial"/>
      <w:b w:val="0"/>
      <w:i w:val="0"/>
      <w:color w:val="009D00"/>
      <w:sz w:val="24"/>
      <w:u w:val="single"/>
    </w:rPr>
  </w:style>
  <w:style w:type="character" w:styleId="FollowedHyperlink">
    <w:name w:val="FollowedHyperlink"/>
    <w:basedOn w:val="DefaultParagraphFont"/>
    <w:uiPriority w:val="99"/>
    <w:semiHidden/>
    <w:unhideWhenUsed/>
    <w:rsid w:val="005D1E28"/>
    <w:rPr>
      <w:color w:val="800080" w:themeColor="followedHyperlink"/>
      <w:u w:val="single"/>
    </w:rPr>
  </w:style>
  <w:style w:type="paragraph" w:customStyle="1" w:styleId="SPSTitle">
    <w:name w:val="SPS Title"/>
    <w:basedOn w:val="Normal"/>
    <w:qFormat/>
    <w:rsid w:val="00863100"/>
    <w:pPr>
      <w:framePr w:hSpace="180" w:wrap="around" w:vAnchor="text" w:hAnchor="page" w:x="496" w:y="609"/>
    </w:pPr>
    <w:rPr>
      <w:rFonts w:cs="Arial"/>
      <w:b/>
      <w:color w:val="009D00"/>
      <w:sz w:val="48"/>
      <w:szCs w:val="48"/>
    </w:rPr>
  </w:style>
  <w:style w:type="table" w:styleId="TableGrid">
    <w:name w:val="Table Grid"/>
    <w:basedOn w:val="TableNormal"/>
    <w:uiPriority w:val="59"/>
    <w:rsid w:val="0056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3100"/>
    <w:rPr>
      <w:rFonts w:ascii="Arial" w:eastAsiaTheme="majorEastAsia" w:hAnsi="Arial" w:cstheme="majorBidi"/>
      <w:b/>
      <w:bCs/>
      <w:color w:val="01833E"/>
      <w:sz w:val="32"/>
      <w:szCs w:val="32"/>
    </w:rPr>
  </w:style>
  <w:style w:type="character" w:customStyle="1" w:styleId="Heading2Char">
    <w:name w:val="Heading 2 Char"/>
    <w:basedOn w:val="DefaultParagraphFont"/>
    <w:link w:val="Heading2"/>
    <w:rsid w:val="00EB025F"/>
    <w:rPr>
      <w:rFonts w:ascii="Arial" w:eastAsia="Times New Roman" w:hAnsi="Arial" w:cs="Times New Roman"/>
      <w:b/>
      <w:szCs w:val="20"/>
      <w:lang w:val="en-GB" w:eastAsia="en-GB"/>
    </w:rPr>
  </w:style>
  <w:style w:type="character" w:customStyle="1" w:styleId="Heading3Char">
    <w:name w:val="Heading 3 Char"/>
    <w:basedOn w:val="DefaultParagraphFont"/>
    <w:link w:val="Heading3"/>
    <w:rsid w:val="00EB025F"/>
    <w:rPr>
      <w:rFonts w:ascii="Arial" w:eastAsia="Times New Roman" w:hAnsi="Arial" w:cs="Times New Roman"/>
      <w:b/>
      <w:szCs w:val="20"/>
      <w:lang w:val="en-GB" w:eastAsia="en-GB"/>
    </w:rPr>
  </w:style>
  <w:style w:type="character" w:customStyle="1" w:styleId="Heading4Char">
    <w:name w:val="Heading 4 Char"/>
    <w:basedOn w:val="DefaultParagraphFont"/>
    <w:link w:val="Heading4"/>
    <w:rsid w:val="00EB025F"/>
    <w:rPr>
      <w:rFonts w:ascii="Arial" w:eastAsia="Times New Roman" w:hAnsi="Arial" w:cs="Times New Roman"/>
      <w:b/>
      <w:szCs w:val="20"/>
      <w:lang w:val="en-GB" w:eastAsia="en-GB"/>
    </w:rPr>
  </w:style>
  <w:style w:type="character" w:customStyle="1" w:styleId="Heading5Char">
    <w:name w:val="Heading 5 Char"/>
    <w:basedOn w:val="DefaultParagraphFont"/>
    <w:link w:val="Heading5"/>
    <w:rsid w:val="00EB025F"/>
    <w:rPr>
      <w:rFonts w:ascii="Arial" w:eastAsia="Times New Roman" w:hAnsi="Arial" w:cs="Times New Roman"/>
      <w:sz w:val="22"/>
      <w:szCs w:val="20"/>
      <w:lang w:val="en-GB" w:eastAsia="en-GB"/>
    </w:rPr>
  </w:style>
  <w:style w:type="character" w:customStyle="1" w:styleId="Heading6Char">
    <w:name w:val="Heading 6 Char"/>
    <w:basedOn w:val="DefaultParagraphFont"/>
    <w:link w:val="Heading6"/>
    <w:rsid w:val="00EB025F"/>
    <w:rPr>
      <w:rFonts w:ascii="Times New Roman" w:eastAsia="Times New Roman" w:hAnsi="Times New Roman" w:cs="Times New Roman"/>
      <w:i/>
      <w:sz w:val="22"/>
      <w:szCs w:val="20"/>
      <w:lang w:val="en-GB" w:eastAsia="en-GB"/>
    </w:rPr>
  </w:style>
  <w:style w:type="character" w:customStyle="1" w:styleId="Heading7Char">
    <w:name w:val="Heading 7 Char"/>
    <w:basedOn w:val="DefaultParagraphFont"/>
    <w:link w:val="Heading7"/>
    <w:rsid w:val="00EB025F"/>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EB025F"/>
    <w:rPr>
      <w:rFonts w:ascii="Arial" w:eastAsia="Times New Roman" w:hAnsi="Arial" w:cs="Times New Roman"/>
      <w:i/>
      <w:sz w:val="20"/>
      <w:szCs w:val="20"/>
      <w:lang w:val="en-GB" w:eastAsia="en-GB"/>
    </w:rPr>
  </w:style>
  <w:style w:type="character" w:customStyle="1" w:styleId="Heading9Char">
    <w:name w:val="Heading 9 Char"/>
    <w:basedOn w:val="DefaultParagraphFont"/>
    <w:link w:val="Heading9"/>
    <w:rsid w:val="00EB025F"/>
    <w:rPr>
      <w:rFonts w:ascii="Arial" w:eastAsia="Times New Roman" w:hAnsi="Arial" w:cs="Times New Roman"/>
      <w:b/>
      <w:i/>
      <w:sz w:val="18"/>
      <w:szCs w:val="20"/>
      <w:lang w:val="en-GB" w:eastAsia="en-GB"/>
    </w:rPr>
  </w:style>
  <w:style w:type="numbering" w:customStyle="1" w:styleId="NoList1">
    <w:name w:val="No List1"/>
    <w:next w:val="NoList"/>
    <w:uiPriority w:val="99"/>
    <w:semiHidden/>
    <w:unhideWhenUsed/>
    <w:rsid w:val="00EB025F"/>
  </w:style>
  <w:style w:type="paragraph" w:styleId="CommentText">
    <w:name w:val="annotation text"/>
    <w:basedOn w:val="Normal"/>
    <w:link w:val="CommentTextChar"/>
    <w:uiPriority w:val="99"/>
    <w:semiHidden/>
    <w:unhideWhenUsed/>
    <w:qFormat/>
    <w:rsid w:val="00EB025F"/>
    <w:pPr>
      <w:jc w:val="both"/>
    </w:pPr>
    <w:rPr>
      <w:rFonts w:ascii="Leelawadee" w:hAnsi="Leelawadee"/>
      <w:sz w:val="20"/>
      <w:szCs w:val="20"/>
      <w:lang w:eastAsia="en-GB"/>
    </w:rPr>
  </w:style>
  <w:style w:type="character" w:customStyle="1" w:styleId="CommentTextChar">
    <w:name w:val="Comment Text Char"/>
    <w:basedOn w:val="DefaultParagraphFont"/>
    <w:link w:val="CommentText"/>
    <w:uiPriority w:val="99"/>
    <w:semiHidden/>
    <w:rsid w:val="00EB025F"/>
    <w:rPr>
      <w:rFonts w:ascii="Leelawadee" w:hAnsi="Leelawadee"/>
      <w:sz w:val="20"/>
      <w:szCs w:val="20"/>
      <w:lang w:val="en-GB" w:eastAsia="en-GB"/>
    </w:rPr>
  </w:style>
  <w:style w:type="table" w:customStyle="1" w:styleId="TableGrid1">
    <w:name w:val="Table Grid1"/>
    <w:basedOn w:val="TableNormal"/>
    <w:next w:val="TableGrid"/>
    <w:uiPriority w:val="59"/>
    <w:rsid w:val="00EB025F"/>
    <w:rPr>
      <w:rFonts w:ascii="Arial" w:eastAsia="Calibri" w:hAnsi="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25F"/>
    <w:pPr>
      <w:ind w:left="720"/>
      <w:contextualSpacing/>
    </w:pPr>
    <w:rPr>
      <w:sz w:val="20"/>
      <w:szCs w:val="20"/>
      <w:lang w:eastAsia="en-GB"/>
    </w:rPr>
  </w:style>
  <w:style w:type="character" w:styleId="CommentReference">
    <w:name w:val="annotation reference"/>
    <w:basedOn w:val="DefaultParagraphFont"/>
    <w:uiPriority w:val="99"/>
    <w:semiHidden/>
    <w:unhideWhenUsed/>
    <w:rsid w:val="00EB025F"/>
    <w:rPr>
      <w:sz w:val="16"/>
      <w:szCs w:val="16"/>
    </w:rPr>
  </w:style>
  <w:style w:type="table" w:customStyle="1" w:styleId="TableGrid11">
    <w:name w:val="Table Grid11"/>
    <w:basedOn w:val="TableNormal"/>
    <w:next w:val="TableGrid"/>
    <w:uiPriority w:val="59"/>
    <w:rsid w:val="00EB025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25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B025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025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B025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EB025F"/>
    <w:pPr>
      <w:numPr>
        <w:numId w:val="13"/>
      </w:numPr>
      <w:spacing w:before="60" w:after="60"/>
      <w:contextualSpacing/>
      <w:jc w:val="both"/>
    </w:pPr>
    <w:rPr>
      <w:rFonts w:eastAsia="Times New Roman" w:cs="Times New Roman"/>
      <w:szCs w:val="20"/>
      <w:lang w:eastAsia="en-GB"/>
    </w:rPr>
  </w:style>
  <w:style w:type="table" w:customStyle="1" w:styleId="TableGrid6">
    <w:name w:val="Table Grid6"/>
    <w:basedOn w:val="TableNormal"/>
    <w:next w:val="TableGrid"/>
    <w:uiPriority w:val="59"/>
    <w:rsid w:val="00EB025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A6530"/>
    <w:pPr>
      <w:jc w:val="both"/>
    </w:pPr>
    <w:rPr>
      <w:b/>
      <w:i/>
    </w:rPr>
  </w:style>
  <w:style w:type="character" w:customStyle="1" w:styleId="BodyTextChar">
    <w:name w:val="Body Text Char"/>
    <w:basedOn w:val="DefaultParagraphFont"/>
    <w:link w:val="BodyText"/>
    <w:uiPriority w:val="99"/>
    <w:rsid w:val="001A6530"/>
    <w:rPr>
      <w:rFonts w:ascii="Arial" w:hAnsi="Arial"/>
      <w:b/>
      <w:i/>
      <w:lang w:val="en-GB"/>
    </w:rPr>
  </w:style>
  <w:style w:type="paragraph" w:styleId="CommentSubject">
    <w:name w:val="annotation subject"/>
    <w:basedOn w:val="CommentText"/>
    <w:next w:val="CommentText"/>
    <w:link w:val="CommentSubjectChar"/>
    <w:uiPriority w:val="99"/>
    <w:semiHidden/>
    <w:unhideWhenUsed/>
    <w:rsid w:val="006135AB"/>
    <w:pPr>
      <w:jc w:val="left"/>
    </w:pPr>
    <w:rPr>
      <w:rFonts w:ascii="Arial" w:hAnsi="Arial"/>
      <w:b/>
      <w:bCs/>
      <w:lang w:eastAsia="en-US"/>
    </w:rPr>
  </w:style>
  <w:style w:type="character" w:customStyle="1" w:styleId="CommentSubjectChar">
    <w:name w:val="Comment Subject Char"/>
    <w:basedOn w:val="CommentTextChar"/>
    <w:link w:val="CommentSubject"/>
    <w:uiPriority w:val="99"/>
    <w:semiHidden/>
    <w:rsid w:val="006135AB"/>
    <w:rPr>
      <w:rFonts w:ascii="Arial" w:hAnsi="Arial"/>
      <w:b/>
      <w:bCs/>
      <w:sz w:val="20"/>
      <w:szCs w:val="20"/>
      <w:lang w:val="en-GB" w:eastAsia="en-GB"/>
    </w:rPr>
  </w:style>
  <w:style w:type="character" w:customStyle="1" w:styleId="fontstyle01">
    <w:name w:val="fontstyle01"/>
    <w:basedOn w:val="DefaultParagraphFont"/>
    <w:rsid w:val="007B2273"/>
    <w:rPr>
      <w:rFonts w:ascii="Arial" w:hAnsi="Arial" w:cs="Arial"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9441DE"/>
    <w:rPr>
      <w:color w:val="605E5C"/>
      <w:shd w:val="clear" w:color="auto" w:fill="E1DFDD"/>
    </w:rPr>
  </w:style>
  <w:style w:type="paragraph" w:styleId="EndnoteText">
    <w:name w:val="endnote text"/>
    <w:basedOn w:val="Normal"/>
    <w:link w:val="EndnoteTextChar"/>
    <w:uiPriority w:val="99"/>
    <w:semiHidden/>
    <w:unhideWhenUsed/>
    <w:rsid w:val="00EF31C6"/>
    <w:rPr>
      <w:sz w:val="20"/>
      <w:szCs w:val="20"/>
    </w:rPr>
  </w:style>
  <w:style w:type="character" w:customStyle="1" w:styleId="EndnoteTextChar">
    <w:name w:val="Endnote Text Char"/>
    <w:basedOn w:val="DefaultParagraphFont"/>
    <w:link w:val="EndnoteText"/>
    <w:uiPriority w:val="99"/>
    <w:semiHidden/>
    <w:rsid w:val="00EF31C6"/>
    <w:rPr>
      <w:rFonts w:ascii="Arial" w:hAnsi="Arial"/>
      <w:sz w:val="20"/>
      <w:szCs w:val="20"/>
      <w:lang w:val="en-GB"/>
    </w:rPr>
  </w:style>
  <w:style w:type="character" w:styleId="EndnoteReference">
    <w:name w:val="endnote reference"/>
    <w:basedOn w:val="DefaultParagraphFont"/>
    <w:uiPriority w:val="99"/>
    <w:semiHidden/>
    <w:unhideWhenUsed/>
    <w:rsid w:val="00EF31C6"/>
    <w:rPr>
      <w:vertAlign w:val="superscript"/>
    </w:rPr>
  </w:style>
  <w:style w:type="paragraph" w:customStyle="1" w:styleId="Default">
    <w:name w:val="Default"/>
    <w:rsid w:val="00223E4A"/>
    <w:pPr>
      <w:autoSpaceDE w:val="0"/>
      <w:autoSpaceDN w:val="0"/>
      <w:adjustRightInd w:val="0"/>
    </w:pPr>
    <w:rPr>
      <w:rFonts w:ascii="Arial" w:hAnsi="Arial" w:cs="Arial"/>
      <w:color w:val="000000"/>
      <w:lang w:val="en-GB"/>
    </w:rPr>
  </w:style>
  <w:style w:type="paragraph" w:customStyle="1" w:styleId="Pa4">
    <w:name w:val="Pa4"/>
    <w:basedOn w:val="Default"/>
    <w:next w:val="Default"/>
    <w:uiPriority w:val="99"/>
    <w:rsid w:val="00F302AF"/>
    <w:pPr>
      <w:spacing w:line="211" w:lineRule="atLeast"/>
    </w:pPr>
    <w:rPr>
      <w:rFonts w:ascii="TimesNewRomanPS" w:hAnsi="TimesNewRomanPS" w:cstheme="minorBidi"/>
      <w:color w:val="auto"/>
    </w:rPr>
  </w:style>
  <w:style w:type="character" w:styleId="UnresolvedMention">
    <w:name w:val="Unresolved Mention"/>
    <w:basedOn w:val="DefaultParagraphFont"/>
    <w:uiPriority w:val="99"/>
    <w:semiHidden/>
    <w:unhideWhenUsed/>
    <w:rsid w:val="00162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79181">
      <w:bodyDiv w:val="1"/>
      <w:marLeft w:val="0"/>
      <w:marRight w:val="0"/>
      <w:marTop w:val="0"/>
      <w:marBottom w:val="0"/>
      <w:divBdr>
        <w:top w:val="none" w:sz="0" w:space="0" w:color="auto"/>
        <w:left w:val="none" w:sz="0" w:space="0" w:color="auto"/>
        <w:bottom w:val="none" w:sz="0" w:space="0" w:color="auto"/>
        <w:right w:val="none" w:sz="0" w:space="0" w:color="auto"/>
      </w:divBdr>
    </w:div>
    <w:div w:id="963657506">
      <w:bodyDiv w:val="1"/>
      <w:marLeft w:val="0"/>
      <w:marRight w:val="0"/>
      <w:marTop w:val="0"/>
      <w:marBottom w:val="0"/>
      <w:divBdr>
        <w:top w:val="none" w:sz="0" w:space="0" w:color="auto"/>
        <w:left w:val="none" w:sz="0" w:space="0" w:color="auto"/>
        <w:bottom w:val="none" w:sz="0" w:space="0" w:color="auto"/>
        <w:right w:val="none" w:sz="0" w:space="0" w:color="auto"/>
      </w:divBdr>
    </w:div>
    <w:div w:id="1114521287">
      <w:bodyDiv w:val="1"/>
      <w:marLeft w:val="0"/>
      <w:marRight w:val="0"/>
      <w:marTop w:val="0"/>
      <w:marBottom w:val="0"/>
      <w:divBdr>
        <w:top w:val="none" w:sz="0" w:space="0" w:color="auto"/>
        <w:left w:val="none" w:sz="0" w:space="0" w:color="auto"/>
        <w:bottom w:val="none" w:sz="0" w:space="0" w:color="auto"/>
        <w:right w:val="none" w:sz="0" w:space="0" w:color="auto"/>
      </w:divBdr>
    </w:div>
    <w:div w:id="1316648397">
      <w:bodyDiv w:val="1"/>
      <w:marLeft w:val="0"/>
      <w:marRight w:val="0"/>
      <w:marTop w:val="0"/>
      <w:marBottom w:val="0"/>
      <w:divBdr>
        <w:top w:val="none" w:sz="0" w:space="0" w:color="auto"/>
        <w:left w:val="none" w:sz="0" w:space="0" w:color="auto"/>
        <w:bottom w:val="none" w:sz="0" w:space="0" w:color="auto"/>
        <w:right w:val="none" w:sz="0" w:space="0" w:color="auto"/>
      </w:divBdr>
    </w:div>
    <w:div w:id="1584488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home/covid-19-vaccin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s.nhs.uk/home/covid-19-vacc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ps.nhs.uk/home/covid-19-vaccin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05C0-FCBB-4823-8C63-4E04A1DF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Splinter</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Parsons</dc:creator>
  <cp:lastModifiedBy>Tracy Rogers</cp:lastModifiedBy>
  <cp:revision>9</cp:revision>
  <cp:lastPrinted>2019-02-01T12:20:00Z</cp:lastPrinted>
  <dcterms:created xsi:type="dcterms:W3CDTF">2021-05-04T08:27:00Z</dcterms:created>
  <dcterms:modified xsi:type="dcterms:W3CDTF">2021-05-04T15:51:00Z</dcterms:modified>
</cp:coreProperties>
</file>