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B895" w14:textId="77777777" w:rsidR="006F09D1" w:rsidRDefault="006F09D1" w:rsidP="00427F92">
      <w:pPr>
        <w:pStyle w:val="Heading1"/>
      </w:pPr>
    </w:p>
    <w:p w14:paraId="528DE346" w14:textId="77777777" w:rsidR="00427F92" w:rsidRPr="004F24C2" w:rsidRDefault="00F50C45" w:rsidP="00427F92">
      <w:pPr>
        <w:pStyle w:val="Heading1"/>
      </w:pPr>
      <w:r>
        <w:t>Excipients: What are the g</w:t>
      </w:r>
      <w:r w:rsidR="00F140D9">
        <w:t>eneral considerations for vegan patients</w:t>
      </w:r>
      <w:r>
        <w:t>?</w:t>
      </w:r>
    </w:p>
    <w:p w14:paraId="2854E8A5" w14:textId="77777777" w:rsidR="00427F92" w:rsidRPr="00B107C7" w:rsidRDefault="00427F92" w:rsidP="00427F92">
      <w:pPr>
        <w:pStyle w:val="NoSpacing"/>
        <w:jc w:val="center"/>
        <w:rPr>
          <w:szCs w:val="20"/>
          <w:lang w:val="en-US"/>
        </w:rPr>
      </w:pPr>
      <w:r w:rsidRPr="00B00B12">
        <w:rPr>
          <w:lang w:val="en-US"/>
        </w:rPr>
        <w:br/>
      </w:r>
      <w:r w:rsidRPr="00B107C7">
        <w:rPr>
          <w:szCs w:val="20"/>
          <w:lang w:val="en-US"/>
        </w:rPr>
        <w:t>Prepared by UK Medicines Information (</w:t>
      </w:r>
      <w:hyperlink r:id="rId7" w:history="1">
        <w:r w:rsidRPr="00B107C7">
          <w:rPr>
            <w:color w:val="0000FF"/>
            <w:szCs w:val="20"/>
            <w:u w:val="single"/>
            <w:lang w:val="en-US"/>
          </w:rPr>
          <w:t>UKMi</w:t>
        </w:r>
      </w:hyperlink>
      <w:r w:rsidRPr="00B107C7">
        <w:rPr>
          <w:szCs w:val="20"/>
          <w:lang w:val="en-US"/>
        </w:rPr>
        <w:t>) pharmacists for NHS healthcare professionals</w:t>
      </w:r>
    </w:p>
    <w:p w14:paraId="5C6DD137" w14:textId="77777777" w:rsidR="00427F92" w:rsidRPr="00B107C7" w:rsidRDefault="00427F92" w:rsidP="00427F92">
      <w:pPr>
        <w:pStyle w:val="NoSpacing"/>
        <w:jc w:val="center"/>
        <w:rPr>
          <w:rFonts w:eastAsia="Times New Roman"/>
          <w:szCs w:val="20"/>
          <w:lang w:val="en-US"/>
        </w:rPr>
      </w:pPr>
      <w:r w:rsidRPr="00B107C7">
        <w:rPr>
          <w:szCs w:val="20"/>
        </w:rPr>
        <w:t xml:space="preserve">Before using this Q&amp;A, read the disclaimer at </w:t>
      </w:r>
      <w:hyperlink r:id="rId8" w:history="1">
        <w:r w:rsidRPr="00B107C7">
          <w:rPr>
            <w:rStyle w:val="Hyperlink"/>
            <w:rFonts w:cs="Arial"/>
            <w:i/>
            <w:iCs/>
            <w:sz w:val="18"/>
            <w:szCs w:val="18"/>
          </w:rPr>
          <w:t>https://www.sps.nhs.uk/articles/about-ukmi-medicines-qas/</w:t>
        </w:r>
      </w:hyperlink>
    </w:p>
    <w:p w14:paraId="7C000B8F" w14:textId="77777777" w:rsidR="00427F92" w:rsidRPr="00B107C7" w:rsidRDefault="00427F92" w:rsidP="00427F92">
      <w:pPr>
        <w:pStyle w:val="NoSpacing"/>
        <w:jc w:val="center"/>
        <w:rPr>
          <w:szCs w:val="20"/>
          <w:lang w:val="en-US"/>
        </w:rPr>
      </w:pPr>
      <w:r w:rsidRPr="00B107C7">
        <w:rPr>
          <w:szCs w:val="20"/>
          <w:lang w:val="en-US"/>
        </w:rPr>
        <w:t>Date prepared:</w:t>
      </w:r>
      <w:r w:rsidR="006F09D1">
        <w:rPr>
          <w:szCs w:val="20"/>
          <w:lang w:val="en-US"/>
        </w:rPr>
        <w:t xml:space="preserve"> </w:t>
      </w:r>
      <w:r w:rsidR="00247093">
        <w:rPr>
          <w:szCs w:val="20"/>
          <w:lang w:val="en-US"/>
        </w:rPr>
        <w:t>28</w:t>
      </w:r>
      <w:r w:rsidR="00F16B1F" w:rsidRPr="00F16B1F">
        <w:rPr>
          <w:szCs w:val="20"/>
          <w:vertAlign w:val="superscript"/>
          <w:lang w:val="en-US"/>
        </w:rPr>
        <w:t>th</w:t>
      </w:r>
      <w:r w:rsidR="00F16B1F">
        <w:rPr>
          <w:szCs w:val="20"/>
          <w:lang w:val="en-US"/>
        </w:rPr>
        <w:t xml:space="preserve"> </w:t>
      </w:r>
      <w:r w:rsidR="006F09D1">
        <w:rPr>
          <w:szCs w:val="20"/>
          <w:lang w:val="en-US"/>
        </w:rPr>
        <w:t>June 2019</w:t>
      </w:r>
    </w:p>
    <w:p w14:paraId="28C87253" w14:textId="77777777" w:rsidR="00427F92" w:rsidRPr="00B00B12" w:rsidRDefault="00427F92" w:rsidP="00427F92">
      <w:pPr>
        <w:spacing w:after="0" w:line="240" w:lineRule="auto"/>
        <w:rPr>
          <w:rFonts w:eastAsia="Times New Roman" w:cs="Arial"/>
          <w:szCs w:val="20"/>
          <w:lang w:val="en-US"/>
        </w:rPr>
      </w:pPr>
      <w:r w:rsidRPr="00B00B12">
        <w:rPr>
          <w:rFonts w:eastAsia="Times New Roman" w:cs="Arial"/>
          <w:szCs w:val="20"/>
          <w:lang w:val="en-US"/>
        </w:rPr>
        <w:t xml:space="preserve"> </w:t>
      </w:r>
    </w:p>
    <w:p w14:paraId="2CD699EB" w14:textId="77777777" w:rsidR="006F09D1" w:rsidRDefault="006F09D1" w:rsidP="00427F92">
      <w:pPr>
        <w:pStyle w:val="Heading2"/>
      </w:pPr>
    </w:p>
    <w:p w14:paraId="3FDB95F3" w14:textId="77777777" w:rsidR="00427F92" w:rsidRDefault="00427F92" w:rsidP="00427F92">
      <w:pPr>
        <w:pStyle w:val="Heading2"/>
      </w:pPr>
      <w:r w:rsidRPr="00B00B12">
        <w:t>Background</w:t>
      </w:r>
      <w:r w:rsidR="001E6726">
        <w:t xml:space="preserve"> </w:t>
      </w:r>
    </w:p>
    <w:p w14:paraId="6614735A" w14:textId="77777777" w:rsidR="001E6726" w:rsidRPr="001E6726" w:rsidRDefault="001E6726" w:rsidP="00427F92">
      <w:pPr>
        <w:pStyle w:val="Heading3"/>
        <w:rPr>
          <w:b w:val="0"/>
          <w:color w:val="000000" w:themeColor="text1"/>
        </w:rPr>
      </w:pPr>
      <w:r>
        <w:rPr>
          <w:b w:val="0"/>
          <w:color w:val="000000" w:themeColor="text1"/>
        </w:rPr>
        <w:t>According to the Vegan Society</w:t>
      </w:r>
      <w:r w:rsidR="001B3F8F">
        <w:rPr>
          <w:b w:val="0"/>
          <w:color w:val="000000" w:themeColor="text1"/>
        </w:rPr>
        <w:t>,</w:t>
      </w:r>
      <w:r>
        <w:rPr>
          <w:b w:val="0"/>
          <w:color w:val="000000" w:themeColor="text1"/>
        </w:rPr>
        <w:t xml:space="preserve"> in 2018 there were </w:t>
      </w:r>
      <w:r w:rsidRPr="001E6726">
        <w:rPr>
          <w:b w:val="0"/>
          <w:color w:val="000000" w:themeColor="text1"/>
        </w:rPr>
        <w:t>approximately 600,000 vegans in the UK</w:t>
      </w:r>
      <w:r>
        <w:rPr>
          <w:b w:val="0"/>
          <w:color w:val="000000" w:themeColor="text1"/>
        </w:rPr>
        <w:t xml:space="preserve">. </w:t>
      </w:r>
      <w:r w:rsidRPr="001E6726">
        <w:rPr>
          <w:b w:val="0"/>
          <w:color w:val="000000" w:themeColor="text1"/>
        </w:rPr>
        <w:t>Ve</w:t>
      </w:r>
      <w:r>
        <w:rPr>
          <w:b w:val="0"/>
          <w:color w:val="000000" w:themeColor="text1"/>
        </w:rPr>
        <w:t>ganism is ‘a philosophy and way of living which seeks to exclude – as far as is possible and practica</w:t>
      </w:r>
      <w:r w:rsidR="00F16B1F">
        <w:rPr>
          <w:b w:val="0"/>
          <w:color w:val="000000" w:themeColor="text1"/>
        </w:rPr>
        <w:t>b</w:t>
      </w:r>
      <w:r>
        <w:rPr>
          <w:b w:val="0"/>
          <w:color w:val="000000" w:themeColor="text1"/>
        </w:rPr>
        <w:t>l</w:t>
      </w:r>
      <w:r w:rsidR="00F16B1F">
        <w:rPr>
          <w:b w:val="0"/>
          <w:color w:val="000000" w:themeColor="text1"/>
        </w:rPr>
        <w:t>e</w:t>
      </w:r>
      <w:r>
        <w:rPr>
          <w:b w:val="0"/>
          <w:color w:val="000000" w:themeColor="text1"/>
        </w:rPr>
        <w:t xml:space="preserve"> – all forms of exploitation of, and cruelty to, animals for food, clothing or any other purpose’ [</w:t>
      </w:r>
      <w:r w:rsidR="008A5414">
        <w:rPr>
          <w:b w:val="0"/>
          <w:color w:val="000000" w:themeColor="text1"/>
        </w:rPr>
        <w:t>1</w:t>
      </w:r>
      <w:r>
        <w:rPr>
          <w:b w:val="0"/>
          <w:color w:val="000000" w:themeColor="text1"/>
        </w:rPr>
        <w:t xml:space="preserve">]. </w:t>
      </w:r>
    </w:p>
    <w:p w14:paraId="399A2900" w14:textId="77777777" w:rsidR="00503DDB" w:rsidRDefault="00503DDB" w:rsidP="00503DDB"/>
    <w:p w14:paraId="6A23AEA7" w14:textId="77777777" w:rsidR="006872A8" w:rsidRDefault="00427F92" w:rsidP="006872A8">
      <w:pPr>
        <w:pStyle w:val="Heading2"/>
      </w:pPr>
      <w:r>
        <w:t>Answer</w:t>
      </w:r>
    </w:p>
    <w:p w14:paraId="75F02BB5" w14:textId="77777777" w:rsidR="00844AD9" w:rsidRDefault="00844AD9" w:rsidP="00844AD9">
      <w:pPr>
        <w:pStyle w:val="Heading3"/>
        <w:rPr>
          <w:lang w:val="en-US"/>
        </w:rPr>
      </w:pPr>
      <w:r>
        <w:rPr>
          <w:b w:val="0"/>
          <w:color w:val="000000" w:themeColor="text1"/>
        </w:rPr>
        <w:t>The active</w:t>
      </w:r>
      <w:r w:rsidR="00662E2B">
        <w:rPr>
          <w:b w:val="0"/>
          <w:color w:val="000000" w:themeColor="text1"/>
        </w:rPr>
        <w:t xml:space="preserve"> medicinal</w:t>
      </w:r>
      <w:r>
        <w:rPr>
          <w:b w:val="0"/>
          <w:color w:val="000000" w:themeColor="text1"/>
        </w:rPr>
        <w:t xml:space="preserve"> ingredient may account for a relatively small proportion of the contents of the </w:t>
      </w:r>
      <w:r w:rsidR="00662E2B">
        <w:rPr>
          <w:b w:val="0"/>
          <w:color w:val="000000" w:themeColor="text1"/>
        </w:rPr>
        <w:t xml:space="preserve">final </w:t>
      </w:r>
      <w:r>
        <w:rPr>
          <w:b w:val="0"/>
          <w:color w:val="000000" w:themeColor="text1"/>
        </w:rPr>
        <w:t>product</w:t>
      </w:r>
      <w:r w:rsidR="00662E2B">
        <w:rPr>
          <w:b w:val="0"/>
          <w:color w:val="000000" w:themeColor="text1"/>
        </w:rPr>
        <w:t xml:space="preserve"> formulation</w:t>
      </w:r>
      <w:r>
        <w:rPr>
          <w:b w:val="0"/>
          <w:color w:val="000000" w:themeColor="text1"/>
        </w:rPr>
        <w:t>. Excipients are involved in the manufacture of the medicine (e.g. to ensure homogeneity of powders, flow of granules and compression of tablets) and used to modulate the solubility and bioavailability of active pharmaceutical ingredients. They also act as antioxidants, emulsifying agents</w:t>
      </w:r>
      <w:r w:rsidR="00EF3545">
        <w:rPr>
          <w:b w:val="0"/>
          <w:color w:val="000000" w:themeColor="text1"/>
        </w:rPr>
        <w:t xml:space="preserve">, </w:t>
      </w:r>
      <w:r>
        <w:rPr>
          <w:b w:val="0"/>
          <w:color w:val="000000" w:themeColor="text1"/>
        </w:rPr>
        <w:t>aerosol propellants</w:t>
      </w:r>
      <w:r w:rsidR="00EF3545">
        <w:rPr>
          <w:b w:val="0"/>
          <w:color w:val="000000" w:themeColor="text1"/>
        </w:rPr>
        <w:t xml:space="preserve"> and colour</w:t>
      </w:r>
      <w:r w:rsidR="00662E2B">
        <w:rPr>
          <w:b w:val="0"/>
          <w:color w:val="000000" w:themeColor="text1"/>
        </w:rPr>
        <w:t>ants</w:t>
      </w:r>
      <w:r>
        <w:rPr>
          <w:b w:val="0"/>
          <w:color w:val="000000" w:themeColor="text1"/>
        </w:rPr>
        <w:t xml:space="preserve"> [</w:t>
      </w:r>
      <w:r w:rsidR="008A5414">
        <w:rPr>
          <w:b w:val="0"/>
          <w:color w:val="000000" w:themeColor="text1"/>
        </w:rPr>
        <w:t>2</w:t>
      </w:r>
      <w:r>
        <w:rPr>
          <w:b w:val="0"/>
          <w:color w:val="000000" w:themeColor="text1"/>
        </w:rPr>
        <w:t>]. Animal-</w:t>
      </w:r>
      <w:r w:rsidRPr="001B3F8F">
        <w:rPr>
          <w:b w:val="0"/>
          <w:color w:val="000000" w:themeColor="text1"/>
        </w:rPr>
        <w:t>derived ingredients</w:t>
      </w:r>
      <w:r>
        <w:rPr>
          <w:b w:val="0"/>
          <w:color w:val="000000" w:themeColor="text1"/>
        </w:rPr>
        <w:t xml:space="preserve"> may be included as excipients.</w:t>
      </w:r>
      <w:r w:rsidR="00F50C45">
        <w:rPr>
          <w:b w:val="0"/>
          <w:color w:val="000000" w:themeColor="text1"/>
        </w:rPr>
        <w:t xml:space="preserve"> </w:t>
      </w:r>
      <w:r>
        <w:rPr>
          <w:b w:val="0"/>
          <w:color w:val="000000" w:themeColor="text1"/>
        </w:rPr>
        <w:br/>
      </w:r>
    </w:p>
    <w:p w14:paraId="19C9C64D" w14:textId="77777777" w:rsidR="006872A8" w:rsidRDefault="006872A8" w:rsidP="00120059">
      <w:pPr>
        <w:rPr>
          <w:lang w:val="en-US"/>
        </w:rPr>
      </w:pPr>
      <w:r>
        <w:rPr>
          <w:lang w:val="en-US"/>
        </w:rPr>
        <w:t xml:space="preserve">Common animal-derived excipients </w:t>
      </w:r>
      <w:r w:rsidR="00014F74">
        <w:rPr>
          <w:lang w:val="en-US"/>
        </w:rPr>
        <w:t xml:space="preserve">found </w:t>
      </w:r>
      <w:r>
        <w:rPr>
          <w:lang w:val="en-US"/>
        </w:rPr>
        <w:t>in medicines</w:t>
      </w:r>
      <w:r w:rsidR="00014F74">
        <w:rPr>
          <w:lang w:val="en-US"/>
        </w:rPr>
        <w:t xml:space="preserve"> [</w:t>
      </w:r>
      <w:r w:rsidR="008A5414">
        <w:rPr>
          <w:lang w:val="en-US"/>
        </w:rPr>
        <w:t>3</w:t>
      </w:r>
      <w:r w:rsidR="00014F74">
        <w:rPr>
          <w:lang w:val="en-US"/>
        </w:rPr>
        <w:t>]</w:t>
      </w:r>
      <w:r w:rsidR="00266A4C">
        <w:rPr>
          <w:lang w:val="en-US"/>
        </w:rPr>
        <w:t>:</w:t>
      </w:r>
    </w:p>
    <w:tbl>
      <w:tblPr>
        <w:tblStyle w:val="TableGrid"/>
        <w:tblW w:w="8931" w:type="dxa"/>
        <w:tblInd w:w="108" w:type="dxa"/>
        <w:tblLook w:val="04A0" w:firstRow="1" w:lastRow="0" w:firstColumn="1" w:lastColumn="0" w:noHBand="0" w:noVBand="1"/>
      </w:tblPr>
      <w:tblGrid>
        <w:gridCol w:w="1701"/>
        <w:gridCol w:w="2977"/>
        <w:gridCol w:w="4253"/>
      </w:tblGrid>
      <w:tr w:rsidR="006872A8" w:rsidRPr="00120059" w14:paraId="37DC8A28" w14:textId="77777777" w:rsidTr="006F09D1">
        <w:tc>
          <w:tcPr>
            <w:tcW w:w="1701" w:type="dxa"/>
            <w:tcMar>
              <w:top w:w="57" w:type="dxa"/>
              <w:left w:w="57" w:type="dxa"/>
              <w:bottom w:w="57" w:type="dxa"/>
              <w:right w:w="57" w:type="dxa"/>
            </w:tcMar>
          </w:tcPr>
          <w:p w14:paraId="6CC94213" w14:textId="77777777" w:rsidR="006872A8" w:rsidRPr="00120059" w:rsidRDefault="006872A8" w:rsidP="00120059">
            <w:pPr>
              <w:rPr>
                <w:b/>
                <w:lang w:val="en-US"/>
              </w:rPr>
            </w:pPr>
            <w:r w:rsidRPr="00120059">
              <w:rPr>
                <w:b/>
                <w:lang w:val="en-US"/>
              </w:rPr>
              <w:t>Ingredient</w:t>
            </w:r>
          </w:p>
        </w:tc>
        <w:tc>
          <w:tcPr>
            <w:tcW w:w="2977" w:type="dxa"/>
            <w:tcMar>
              <w:top w:w="57" w:type="dxa"/>
              <w:left w:w="57" w:type="dxa"/>
              <w:bottom w:w="57" w:type="dxa"/>
              <w:right w:w="57" w:type="dxa"/>
            </w:tcMar>
          </w:tcPr>
          <w:p w14:paraId="7FF8C564" w14:textId="77777777" w:rsidR="006872A8" w:rsidRPr="00120059" w:rsidRDefault="006872A8" w:rsidP="00176EA0">
            <w:pPr>
              <w:rPr>
                <w:b/>
                <w:lang w:val="en-US"/>
              </w:rPr>
            </w:pPr>
            <w:r w:rsidRPr="00120059">
              <w:rPr>
                <w:b/>
                <w:lang w:val="en-US"/>
              </w:rPr>
              <w:t>Source</w:t>
            </w:r>
          </w:p>
        </w:tc>
        <w:tc>
          <w:tcPr>
            <w:tcW w:w="4253" w:type="dxa"/>
            <w:tcMar>
              <w:top w:w="57" w:type="dxa"/>
              <w:left w:w="57" w:type="dxa"/>
              <w:bottom w:w="57" w:type="dxa"/>
              <w:right w:w="57" w:type="dxa"/>
            </w:tcMar>
          </w:tcPr>
          <w:p w14:paraId="05B97C27" w14:textId="77777777" w:rsidR="006872A8" w:rsidRPr="00120059" w:rsidRDefault="006872A8" w:rsidP="00120059">
            <w:pPr>
              <w:rPr>
                <w:b/>
                <w:lang w:val="en-US"/>
              </w:rPr>
            </w:pPr>
            <w:r w:rsidRPr="00120059">
              <w:rPr>
                <w:b/>
                <w:lang w:val="en-US"/>
              </w:rPr>
              <w:t>Use</w:t>
            </w:r>
          </w:p>
        </w:tc>
      </w:tr>
      <w:tr w:rsidR="00014F74" w14:paraId="127810FD" w14:textId="77777777" w:rsidTr="006F09D1">
        <w:tc>
          <w:tcPr>
            <w:tcW w:w="1701" w:type="dxa"/>
            <w:tcMar>
              <w:top w:w="57" w:type="dxa"/>
              <w:left w:w="57" w:type="dxa"/>
              <w:bottom w:w="57" w:type="dxa"/>
              <w:right w:w="57" w:type="dxa"/>
            </w:tcMar>
            <w:vAlign w:val="center"/>
          </w:tcPr>
          <w:p w14:paraId="22ACFDE5" w14:textId="77777777" w:rsidR="00014F74" w:rsidRDefault="00014F74" w:rsidP="00B428E7">
            <w:pPr>
              <w:rPr>
                <w:lang w:val="en-US"/>
              </w:rPr>
            </w:pPr>
            <w:r>
              <w:rPr>
                <w:lang w:val="en-US"/>
              </w:rPr>
              <w:t>Gelatin</w:t>
            </w:r>
          </w:p>
        </w:tc>
        <w:tc>
          <w:tcPr>
            <w:tcW w:w="2977" w:type="dxa"/>
            <w:tcMar>
              <w:top w:w="57" w:type="dxa"/>
              <w:left w:w="57" w:type="dxa"/>
              <w:bottom w:w="57" w:type="dxa"/>
              <w:right w:w="57" w:type="dxa"/>
            </w:tcMar>
            <w:vAlign w:val="center"/>
          </w:tcPr>
          <w:p w14:paraId="6194FA1B" w14:textId="77777777" w:rsidR="00014F74" w:rsidRDefault="00014F74" w:rsidP="00B428E7">
            <w:pPr>
              <w:rPr>
                <w:lang w:val="en-US"/>
              </w:rPr>
            </w:pPr>
            <w:r>
              <w:rPr>
                <w:lang w:val="en-US"/>
              </w:rPr>
              <w:t>From the skin and bone of cattle and pigs</w:t>
            </w:r>
          </w:p>
        </w:tc>
        <w:tc>
          <w:tcPr>
            <w:tcW w:w="4253" w:type="dxa"/>
            <w:tcMar>
              <w:top w:w="57" w:type="dxa"/>
              <w:left w:w="57" w:type="dxa"/>
              <w:bottom w:w="57" w:type="dxa"/>
              <w:right w:w="57" w:type="dxa"/>
            </w:tcMar>
            <w:vAlign w:val="center"/>
          </w:tcPr>
          <w:p w14:paraId="2B4BB554" w14:textId="77777777" w:rsidR="00014F74" w:rsidRDefault="000B4BDE" w:rsidP="00EF63C8">
            <w:pPr>
              <w:rPr>
                <w:lang w:val="en-US"/>
              </w:rPr>
            </w:pPr>
            <w:r>
              <w:rPr>
                <w:lang w:val="en-US"/>
              </w:rPr>
              <w:t>Capsules, tablets</w:t>
            </w:r>
            <w:r w:rsidR="00D556B1">
              <w:rPr>
                <w:lang w:val="en-US"/>
              </w:rPr>
              <w:t xml:space="preserve"> and </w:t>
            </w:r>
            <w:r w:rsidR="00014F74">
              <w:rPr>
                <w:lang w:val="en-US"/>
              </w:rPr>
              <w:t>modified release preparations of some medicines</w:t>
            </w:r>
            <w:r w:rsidR="00EF63C8">
              <w:rPr>
                <w:lang w:val="en-US"/>
              </w:rPr>
              <w:t>. M</w:t>
            </w:r>
            <w:r w:rsidR="00014F74">
              <w:rPr>
                <w:lang w:val="en-US"/>
              </w:rPr>
              <w:t>ay be used to thicken liquids or as a coating agent for drug powder</w:t>
            </w:r>
          </w:p>
        </w:tc>
      </w:tr>
      <w:tr w:rsidR="00014F74" w14:paraId="41C4C796" w14:textId="77777777" w:rsidTr="00F50C45">
        <w:trPr>
          <w:trHeight w:val="549"/>
        </w:trPr>
        <w:tc>
          <w:tcPr>
            <w:tcW w:w="1701" w:type="dxa"/>
            <w:tcMar>
              <w:top w:w="57" w:type="dxa"/>
              <w:left w:w="57" w:type="dxa"/>
              <w:bottom w:w="57" w:type="dxa"/>
              <w:right w:w="57" w:type="dxa"/>
            </w:tcMar>
            <w:vAlign w:val="center"/>
          </w:tcPr>
          <w:p w14:paraId="2330799A" w14:textId="77777777" w:rsidR="00014F74" w:rsidRDefault="00014F74" w:rsidP="00B428E7">
            <w:pPr>
              <w:rPr>
                <w:lang w:val="en-US"/>
              </w:rPr>
            </w:pPr>
            <w:r>
              <w:rPr>
                <w:lang w:val="en-US"/>
              </w:rPr>
              <w:t>Shellac</w:t>
            </w:r>
          </w:p>
        </w:tc>
        <w:tc>
          <w:tcPr>
            <w:tcW w:w="2977" w:type="dxa"/>
            <w:tcMar>
              <w:top w:w="57" w:type="dxa"/>
              <w:left w:w="57" w:type="dxa"/>
              <w:bottom w:w="57" w:type="dxa"/>
              <w:right w:w="57" w:type="dxa"/>
            </w:tcMar>
            <w:vAlign w:val="center"/>
          </w:tcPr>
          <w:p w14:paraId="15B5CB8F" w14:textId="77777777" w:rsidR="00014F74" w:rsidRDefault="00014F74" w:rsidP="00B428E7">
            <w:pPr>
              <w:rPr>
                <w:lang w:val="en-US"/>
              </w:rPr>
            </w:pPr>
            <w:r>
              <w:rPr>
                <w:lang w:val="en-US"/>
              </w:rPr>
              <w:t>Resin secreted from the female lac bug</w:t>
            </w:r>
          </w:p>
        </w:tc>
        <w:tc>
          <w:tcPr>
            <w:tcW w:w="4253" w:type="dxa"/>
            <w:tcMar>
              <w:top w:w="57" w:type="dxa"/>
              <w:left w:w="57" w:type="dxa"/>
              <w:bottom w:w="57" w:type="dxa"/>
              <w:right w:w="57" w:type="dxa"/>
            </w:tcMar>
            <w:vAlign w:val="center"/>
          </w:tcPr>
          <w:p w14:paraId="7A4EF2C7" w14:textId="77777777" w:rsidR="00014F74" w:rsidRDefault="00014F74" w:rsidP="00B428E7">
            <w:pPr>
              <w:rPr>
                <w:lang w:val="en-US"/>
              </w:rPr>
            </w:pPr>
            <w:r>
              <w:rPr>
                <w:lang w:val="en-US"/>
              </w:rPr>
              <w:t>Binding powders/medications</w:t>
            </w:r>
          </w:p>
        </w:tc>
      </w:tr>
      <w:tr w:rsidR="006872A8" w14:paraId="09721E33" w14:textId="77777777" w:rsidTr="006F09D1">
        <w:tc>
          <w:tcPr>
            <w:tcW w:w="1701" w:type="dxa"/>
            <w:tcMar>
              <w:top w:w="57" w:type="dxa"/>
              <w:left w:w="57" w:type="dxa"/>
              <w:bottom w:w="57" w:type="dxa"/>
              <w:right w:w="57" w:type="dxa"/>
            </w:tcMar>
            <w:vAlign w:val="center"/>
          </w:tcPr>
          <w:p w14:paraId="352992BF" w14:textId="77777777" w:rsidR="006872A8" w:rsidRDefault="006872A8" w:rsidP="00B428E7">
            <w:pPr>
              <w:rPr>
                <w:lang w:val="en-US"/>
              </w:rPr>
            </w:pPr>
            <w:r>
              <w:rPr>
                <w:lang w:val="en-US"/>
              </w:rPr>
              <w:t>Cochineal / carmine</w:t>
            </w:r>
          </w:p>
        </w:tc>
        <w:tc>
          <w:tcPr>
            <w:tcW w:w="2977" w:type="dxa"/>
            <w:tcMar>
              <w:top w:w="57" w:type="dxa"/>
              <w:left w:w="57" w:type="dxa"/>
              <w:bottom w:w="57" w:type="dxa"/>
              <w:right w:w="57" w:type="dxa"/>
            </w:tcMar>
            <w:vAlign w:val="center"/>
          </w:tcPr>
          <w:p w14:paraId="16EF6748" w14:textId="77777777" w:rsidR="006872A8" w:rsidRDefault="00014F74" w:rsidP="00B428E7">
            <w:pPr>
              <w:rPr>
                <w:lang w:val="en-US"/>
              </w:rPr>
            </w:pPr>
            <w:r>
              <w:rPr>
                <w:lang w:val="en-US"/>
              </w:rPr>
              <w:t>Dye made from c</w:t>
            </w:r>
            <w:r w:rsidR="006872A8">
              <w:rPr>
                <w:lang w:val="en-US"/>
              </w:rPr>
              <w:t>rushed insects</w:t>
            </w:r>
          </w:p>
        </w:tc>
        <w:tc>
          <w:tcPr>
            <w:tcW w:w="4253" w:type="dxa"/>
            <w:tcMar>
              <w:top w:w="57" w:type="dxa"/>
              <w:left w:w="57" w:type="dxa"/>
              <w:bottom w:w="57" w:type="dxa"/>
              <w:right w:w="57" w:type="dxa"/>
            </w:tcMar>
            <w:vAlign w:val="center"/>
          </w:tcPr>
          <w:p w14:paraId="7959E9FA" w14:textId="77777777" w:rsidR="006872A8" w:rsidRDefault="006872A8" w:rsidP="00B428E7">
            <w:pPr>
              <w:rPr>
                <w:lang w:val="en-US"/>
              </w:rPr>
            </w:pPr>
            <w:r>
              <w:rPr>
                <w:lang w:val="en-US"/>
              </w:rPr>
              <w:t>Colouring of capsules</w:t>
            </w:r>
          </w:p>
        </w:tc>
      </w:tr>
      <w:tr w:rsidR="00014F74" w14:paraId="13C1BF0B" w14:textId="77777777" w:rsidTr="006F09D1">
        <w:tc>
          <w:tcPr>
            <w:tcW w:w="1701" w:type="dxa"/>
            <w:tcMar>
              <w:top w:w="57" w:type="dxa"/>
              <w:left w:w="57" w:type="dxa"/>
              <w:bottom w:w="57" w:type="dxa"/>
              <w:right w:w="57" w:type="dxa"/>
            </w:tcMar>
            <w:vAlign w:val="center"/>
          </w:tcPr>
          <w:p w14:paraId="79FD4019" w14:textId="77777777" w:rsidR="00014F74" w:rsidRDefault="00014F74" w:rsidP="00B428E7">
            <w:pPr>
              <w:rPr>
                <w:lang w:val="en-US"/>
              </w:rPr>
            </w:pPr>
            <w:r>
              <w:rPr>
                <w:lang w:val="en-US"/>
              </w:rPr>
              <w:t>Lactose</w:t>
            </w:r>
          </w:p>
        </w:tc>
        <w:tc>
          <w:tcPr>
            <w:tcW w:w="2977" w:type="dxa"/>
            <w:tcMar>
              <w:top w:w="57" w:type="dxa"/>
              <w:left w:w="57" w:type="dxa"/>
              <w:bottom w:w="57" w:type="dxa"/>
              <w:right w:w="57" w:type="dxa"/>
            </w:tcMar>
            <w:vAlign w:val="center"/>
          </w:tcPr>
          <w:p w14:paraId="0390FA6B" w14:textId="77777777" w:rsidR="00014F74" w:rsidRDefault="00014F74" w:rsidP="00B428E7">
            <w:pPr>
              <w:rPr>
                <w:lang w:val="en-US"/>
              </w:rPr>
            </w:pPr>
            <w:r>
              <w:rPr>
                <w:lang w:val="en-US"/>
              </w:rPr>
              <w:t xml:space="preserve">From milk </w:t>
            </w:r>
          </w:p>
        </w:tc>
        <w:tc>
          <w:tcPr>
            <w:tcW w:w="4253" w:type="dxa"/>
            <w:tcMar>
              <w:top w:w="57" w:type="dxa"/>
              <w:left w:w="57" w:type="dxa"/>
              <w:bottom w:w="57" w:type="dxa"/>
              <w:right w:w="57" w:type="dxa"/>
            </w:tcMar>
            <w:vAlign w:val="center"/>
          </w:tcPr>
          <w:p w14:paraId="6BE38DBF" w14:textId="77777777" w:rsidR="00014F74" w:rsidRDefault="00014F74" w:rsidP="00B428E7">
            <w:pPr>
              <w:rPr>
                <w:lang w:val="en-US"/>
              </w:rPr>
            </w:pPr>
            <w:r>
              <w:rPr>
                <w:lang w:val="en-US"/>
              </w:rPr>
              <w:t>Diluent for tablets /</w:t>
            </w:r>
            <w:r w:rsidR="00D556B1">
              <w:rPr>
                <w:lang w:val="en-US"/>
              </w:rPr>
              <w:t xml:space="preserve"> </w:t>
            </w:r>
            <w:r>
              <w:rPr>
                <w:lang w:val="en-US"/>
              </w:rPr>
              <w:t>medications</w:t>
            </w:r>
          </w:p>
        </w:tc>
      </w:tr>
      <w:tr w:rsidR="00014F74" w14:paraId="7874A28D" w14:textId="77777777" w:rsidTr="006F09D1">
        <w:tc>
          <w:tcPr>
            <w:tcW w:w="1701" w:type="dxa"/>
            <w:tcMar>
              <w:top w:w="57" w:type="dxa"/>
              <w:left w:w="57" w:type="dxa"/>
              <w:bottom w:w="57" w:type="dxa"/>
              <w:right w:w="57" w:type="dxa"/>
            </w:tcMar>
            <w:vAlign w:val="center"/>
          </w:tcPr>
          <w:p w14:paraId="0ACAB6C8" w14:textId="77777777" w:rsidR="00014F74" w:rsidRDefault="00014F74" w:rsidP="00B428E7">
            <w:pPr>
              <w:rPr>
                <w:lang w:val="en-US"/>
              </w:rPr>
            </w:pPr>
            <w:r>
              <w:rPr>
                <w:lang w:val="en-US"/>
              </w:rPr>
              <w:t>Lanolin</w:t>
            </w:r>
          </w:p>
        </w:tc>
        <w:tc>
          <w:tcPr>
            <w:tcW w:w="2977" w:type="dxa"/>
            <w:tcMar>
              <w:top w:w="57" w:type="dxa"/>
              <w:left w:w="57" w:type="dxa"/>
              <w:bottom w:w="57" w:type="dxa"/>
              <w:right w:w="57" w:type="dxa"/>
            </w:tcMar>
            <w:vAlign w:val="center"/>
          </w:tcPr>
          <w:p w14:paraId="1DD2C976" w14:textId="77777777" w:rsidR="00014F74" w:rsidRDefault="00014F74" w:rsidP="00B428E7">
            <w:pPr>
              <w:rPr>
                <w:lang w:val="en-US"/>
              </w:rPr>
            </w:pPr>
            <w:r>
              <w:rPr>
                <w:lang w:val="en-US"/>
              </w:rPr>
              <w:t>From sheepskin / wool</w:t>
            </w:r>
          </w:p>
        </w:tc>
        <w:tc>
          <w:tcPr>
            <w:tcW w:w="4253" w:type="dxa"/>
            <w:tcMar>
              <w:top w:w="57" w:type="dxa"/>
              <w:left w:w="57" w:type="dxa"/>
              <w:bottom w:w="57" w:type="dxa"/>
              <w:right w:w="57" w:type="dxa"/>
            </w:tcMar>
            <w:vAlign w:val="center"/>
          </w:tcPr>
          <w:p w14:paraId="3A876D30" w14:textId="77777777" w:rsidR="00014F74" w:rsidRDefault="00014F74" w:rsidP="00B428E7">
            <w:pPr>
              <w:rPr>
                <w:lang w:val="en-US"/>
              </w:rPr>
            </w:pPr>
            <w:r>
              <w:rPr>
                <w:lang w:val="en-US"/>
              </w:rPr>
              <w:t>Used as a</w:t>
            </w:r>
            <w:r w:rsidR="00CA20B3">
              <w:rPr>
                <w:lang w:val="en-US"/>
              </w:rPr>
              <w:t xml:space="preserve"> </w:t>
            </w:r>
            <w:r>
              <w:rPr>
                <w:lang w:val="en-US"/>
              </w:rPr>
              <w:t>lubricant, for producing cholecalciferol, in some lip/skin products</w:t>
            </w:r>
          </w:p>
        </w:tc>
      </w:tr>
      <w:tr w:rsidR="006872A8" w14:paraId="0FDA0E12" w14:textId="77777777" w:rsidTr="006F09D1">
        <w:tc>
          <w:tcPr>
            <w:tcW w:w="1701" w:type="dxa"/>
            <w:tcMar>
              <w:top w:w="57" w:type="dxa"/>
              <w:left w:w="57" w:type="dxa"/>
              <w:bottom w:w="57" w:type="dxa"/>
              <w:right w:w="57" w:type="dxa"/>
            </w:tcMar>
            <w:vAlign w:val="center"/>
          </w:tcPr>
          <w:p w14:paraId="2D8CEC71" w14:textId="77777777" w:rsidR="006872A8" w:rsidRDefault="006872A8" w:rsidP="00B428E7">
            <w:pPr>
              <w:rPr>
                <w:lang w:val="en-US"/>
              </w:rPr>
            </w:pPr>
            <w:r>
              <w:rPr>
                <w:lang w:val="en-US"/>
              </w:rPr>
              <w:t>Magnesium stearate</w:t>
            </w:r>
          </w:p>
        </w:tc>
        <w:tc>
          <w:tcPr>
            <w:tcW w:w="2977" w:type="dxa"/>
            <w:tcMar>
              <w:top w:w="57" w:type="dxa"/>
              <w:left w:w="57" w:type="dxa"/>
              <w:bottom w:w="57" w:type="dxa"/>
              <w:right w:w="57" w:type="dxa"/>
            </w:tcMar>
            <w:vAlign w:val="center"/>
          </w:tcPr>
          <w:p w14:paraId="12577036" w14:textId="77777777" w:rsidR="006872A8" w:rsidRDefault="00014F74" w:rsidP="00B428E7">
            <w:pPr>
              <w:rPr>
                <w:lang w:val="en-US"/>
              </w:rPr>
            </w:pPr>
            <w:r>
              <w:rPr>
                <w:lang w:val="en-US"/>
              </w:rPr>
              <w:t>May be derived from p</w:t>
            </w:r>
            <w:r w:rsidR="006872A8">
              <w:rPr>
                <w:lang w:val="en-US"/>
              </w:rPr>
              <w:t>lants or bovine tallow</w:t>
            </w:r>
          </w:p>
        </w:tc>
        <w:tc>
          <w:tcPr>
            <w:tcW w:w="4253" w:type="dxa"/>
            <w:tcMar>
              <w:top w:w="57" w:type="dxa"/>
              <w:left w:w="57" w:type="dxa"/>
              <w:bottom w:w="57" w:type="dxa"/>
              <w:right w:w="57" w:type="dxa"/>
            </w:tcMar>
            <w:vAlign w:val="center"/>
          </w:tcPr>
          <w:p w14:paraId="3F789432" w14:textId="77777777" w:rsidR="006872A8" w:rsidRDefault="00014F74" w:rsidP="00B428E7">
            <w:pPr>
              <w:rPr>
                <w:lang w:val="en-US"/>
              </w:rPr>
            </w:pPr>
            <w:r>
              <w:rPr>
                <w:lang w:val="en-US"/>
              </w:rPr>
              <w:t>Used in production of some tablets / powders to aid delivery</w:t>
            </w:r>
          </w:p>
        </w:tc>
      </w:tr>
    </w:tbl>
    <w:p w14:paraId="3B5A7C17" w14:textId="77777777" w:rsidR="00844AD9" w:rsidRDefault="00844AD9" w:rsidP="00120059">
      <w:pPr>
        <w:rPr>
          <w:color w:val="000000" w:themeColor="text1"/>
        </w:rPr>
      </w:pPr>
    </w:p>
    <w:p w14:paraId="19575700" w14:textId="77777777" w:rsidR="00D533C7" w:rsidRDefault="00844AD9" w:rsidP="00120059">
      <w:pPr>
        <w:rPr>
          <w:color w:val="000000" w:themeColor="text1"/>
        </w:rPr>
      </w:pPr>
      <w:r>
        <w:rPr>
          <w:color w:val="000000" w:themeColor="text1"/>
        </w:rPr>
        <w:t>The Summary of Product Characteristics</w:t>
      </w:r>
      <w:r w:rsidR="00D87130">
        <w:rPr>
          <w:color w:val="000000" w:themeColor="text1"/>
        </w:rPr>
        <w:t xml:space="preserve"> (SPC)</w:t>
      </w:r>
      <w:r>
        <w:rPr>
          <w:color w:val="000000" w:themeColor="text1"/>
        </w:rPr>
        <w:t xml:space="preserve"> </w:t>
      </w:r>
      <w:r w:rsidR="00CF000F">
        <w:rPr>
          <w:color w:val="000000" w:themeColor="text1"/>
        </w:rPr>
        <w:t xml:space="preserve">and Patient Information Leaflets </w:t>
      </w:r>
      <w:r w:rsidR="00D87130">
        <w:rPr>
          <w:color w:val="000000" w:themeColor="text1"/>
        </w:rPr>
        <w:t xml:space="preserve">(PIL) </w:t>
      </w:r>
      <w:r>
        <w:rPr>
          <w:color w:val="000000" w:themeColor="text1"/>
        </w:rPr>
        <w:t>for licensed medicines</w:t>
      </w:r>
      <w:r w:rsidR="00EF3545">
        <w:rPr>
          <w:color w:val="000000" w:themeColor="text1"/>
        </w:rPr>
        <w:t xml:space="preserve">, which are usually available at </w:t>
      </w:r>
      <w:hyperlink r:id="rId9" w:history="1">
        <w:r w:rsidR="00EF3545" w:rsidRPr="00C64B26">
          <w:rPr>
            <w:rStyle w:val="Hyperlink"/>
          </w:rPr>
          <w:t>https://www.medicines.org.uk/emc</w:t>
        </w:r>
      </w:hyperlink>
      <w:r w:rsidR="00EF3545">
        <w:rPr>
          <w:rStyle w:val="Hyperlink"/>
        </w:rPr>
        <w:t>,</w:t>
      </w:r>
      <w:r w:rsidR="00F50C45" w:rsidRPr="00F50C45">
        <w:rPr>
          <w:color w:val="000000" w:themeColor="text1"/>
        </w:rPr>
        <w:t xml:space="preserve"> </w:t>
      </w:r>
      <w:r w:rsidR="00F50C45">
        <w:rPr>
          <w:color w:val="000000" w:themeColor="text1"/>
        </w:rPr>
        <w:t>include a list of excipients.</w:t>
      </w:r>
      <w:r>
        <w:rPr>
          <w:color w:val="000000" w:themeColor="text1"/>
        </w:rPr>
        <w:t xml:space="preserve"> However i</w:t>
      </w:r>
      <w:r w:rsidRPr="00844AD9">
        <w:rPr>
          <w:color w:val="000000" w:themeColor="text1"/>
        </w:rPr>
        <w:t xml:space="preserve">t may not be possible to determine which </w:t>
      </w:r>
      <w:r>
        <w:rPr>
          <w:color w:val="000000" w:themeColor="text1"/>
        </w:rPr>
        <w:t>ingredients are derived from animals</w:t>
      </w:r>
      <w:r w:rsidR="00F50C45" w:rsidRPr="00F50C45">
        <w:rPr>
          <w:color w:val="000000" w:themeColor="text1"/>
        </w:rPr>
        <w:t xml:space="preserve"> </w:t>
      </w:r>
      <w:r w:rsidR="00F50C45">
        <w:rPr>
          <w:color w:val="000000" w:themeColor="text1"/>
        </w:rPr>
        <w:t>from this information</w:t>
      </w:r>
      <w:r>
        <w:rPr>
          <w:color w:val="000000" w:themeColor="text1"/>
        </w:rPr>
        <w:t xml:space="preserve">. </w:t>
      </w:r>
      <w:r w:rsidR="00934017">
        <w:rPr>
          <w:color w:val="000000" w:themeColor="text1"/>
        </w:rPr>
        <w:t>Manufacturers in the EU are currently prohibited from making statements in product information leaflets about suitability for vegetarians or vegans as these are deemed to be ‘lifestyle’ choices [</w:t>
      </w:r>
      <w:r w:rsidR="008A5414">
        <w:rPr>
          <w:color w:val="000000" w:themeColor="text1"/>
        </w:rPr>
        <w:t>4</w:t>
      </w:r>
      <w:r w:rsidR="00934017">
        <w:rPr>
          <w:color w:val="000000" w:themeColor="text1"/>
        </w:rPr>
        <w:t>].</w:t>
      </w:r>
      <w:r w:rsidR="00DA1CFE">
        <w:rPr>
          <w:color w:val="000000" w:themeColor="text1"/>
        </w:rPr>
        <w:t xml:space="preserve"> </w:t>
      </w:r>
    </w:p>
    <w:p w14:paraId="46B149E8" w14:textId="77777777" w:rsidR="00EF3545" w:rsidRDefault="00EA1CCF" w:rsidP="00120059">
      <w:pPr>
        <w:rPr>
          <w:lang w:val="en-US"/>
        </w:rPr>
      </w:pPr>
      <w:r>
        <w:rPr>
          <w:lang w:val="en-US"/>
        </w:rPr>
        <w:lastRenderedPageBreak/>
        <w:t>Whilst a specific excipient may not be listed by the manufacturer as present in a particular product, it cannot be guaranteed that the product has not been in contact with animal derived products during the manufacturing process</w:t>
      </w:r>
      <w:r w:rsidR="00F73700">
        <w:rPr>
          <w:lang w:val="en-US"/>
        </w:rPr>
        <w:t xml:space="preserve"> [5]</w:t>
      </w:r>
      <w:r>
        <w:rPr>
          <w:lang w:val="en-US"/>
        </w:rPr>
        <w:t>.</w:t>
      </w:r>
    </w:p>
    <w:p w14:paraId="1A6D17E2" w14:textId="77777777" w:rsidR="00120059" w:rsidRDefault="00EA1CCF" w:rsidP="00120059">
      <w:pPr>
        <w:rPr>
          <w:lang w:val="en-US"/>
        </w:rPr>
      </w:pPr>
      <w:r>
        <w:rPr>
          <w:lang w:val="en-US"/>
        </w:rPr>
        <w:t xml:space="preserve">To confirm the suitability of a product for use by a vegan involves </w:t>
      </w:r>
      <w:r w:rsidR="006546E8">
        <w:rPr>
          <w:lang w:val="en-US"/>
        </w:rPr>
        <w:t xml:space="preserve">checking the licensed product information and </w:t>
      </w:r>
      <w:r>
        <w:rPr>
          <w:lang w:val="en-US"/>
        </w:rPr>
        <w:t xml:space="preserve">contacting the manufacturer directly. </w:t>
      </w:r>
      <w:r w:rsidR="00B428E7">
        <w:rPr>
          <w:lang w:val="en-US"/>
        </w:rPr>
        <w:t xml:space="preserve">Sometimes, pharmaceutical companies cannot guarantee or differentiate the specific sources of animal-derived ingredients, as various suppliers are used in the manufacturing process and the sources can change. Manufacturers may also change the formulation </w:t>
      </w:r>
      <w:r w:rsidR="0034336C">
        <w:rPr>
          <w:lang w:val="en-US"/>
        </w:rPr>
        <w:t>or the suppliers of their active ingredients or excipients making it important to regularly check suitability. Numerous drugs are available from various generic pharmaceutical manufactures; each generic may contain different excipients and it is therefore important to confirm suitability for each brand or generic formulation</w:t>
      </w:r>
      <w:r w:rsidR="001126FE">
        <w:rPr>
          <w:lang w:val="en-US"/>
        </w:rPr>
        <w:t xml:space="preserve"> [</w:t>
      </w:r>
      <w:r w:rsidR="008A5414">
        <w:rPr>
          <w:lang w:val="en-US"/>
        </w:rPr>
        <w:t>5</w:t>
      </w:r>
      <w:r w:rsidR="005A51C1">
        <w:rPr>
          <w:lang w:val="en-US"/>
        </w:rPr>
        <w:t>]</w:t>
      </w:r>
      <w:r w:rsidR="0034336C">
        <w:rPr>
          <w:lang w:val="en-US"/>
        </w:rPr>
        <w:t>.</w:t>
      </w:r>
      <w:r>
        <w:rPr>
          <w:lang w:val="en-US"/>
        </w:rPr>
        <w:t xml:space="preserve"> </w:t>
      </w:r>
    </w:p>
    <w:p w14:paraId="663A0155" w14:textId="77777777" w:rsidR="00850697" w:rsidRDefault="00850697" w:rsidP="00120059">
      <w:pPr>
        <w:rPr>
          <w:lang w:val="en-US"/>
        </w:rPr>
      </w:pPr>
      <w:r>
        <w:rPr>
          <w:lang w:val="en-US"/>
        </w:rPr>
        <w:t xml:space="preserve">There are two Medicines Q&amp;As </w:t>
      </w:r>
      <w:r w:rsidR="000A0927">
        <w:rPr>
          <w:lang w:val="en-US"/>
        </w:rPr>
        <w:t xml:space="preserve">discussing the suitability of specific medicines for vegans </w:t>
      </w:r>
      <w:r>
        <w:rPr>
          <w:lang w:val="en-US"/>
        </w:rPr>
        <w:t>on the SPS website</w:t>
      </w:r>
      <w:r w:rsidR="000A0927">
        <w:rPr>
          <w:lang w:val="en-US"/>
        </w:rPr>
        <w:t>,</w:t>
      </w:r>
      <w:r>
        <w:rPr>
          <w:lang w:val="en-US"/>
        </w:rPr>
        <w:t xml:space="preserve"> which may be helpful: </w:t>
      </w:r>
    </w:p>
    <w:p w14:paraId="18252C19" w14:textId="04BE038F" w:rsidR="000913F4" w:rsidRDefault="000913F4" w:rsidP="000913F4">
      <w:pPr>
        <w:pStyle w:val="ListParagraph"/>
        <w:numPr>
          <w:ilvl w:val="0"/>
          <w:numId w:val="16"/>
        </w:numPr>
      </w:pPr>
      <w:hyperlink r:id="rId10" w:anchor=":~:text=vitamin%20d" w:history="1">
        <w:r>
          <w:rPr>
            <w:rStyle w:val="Hyperlink"/>
          </w:rPr>
          <w:t>Choosing an oral vitamin D preparation for vegetarians or vegans</w:t>
        </w:r>
      </w:hyperlink>
    </w:p>
    <w:p w14:paraId="761F5CBE" w14:textId="4BA8F2AA" w:rsidR="000913F4" w:rsidRDefault="000913F4" w:rsidP="000913F4">
      <w:pPr>
        <w:pStyle w:val="ListParagraph"/>
        <w:numPr>
          <w:ilvl w:val="0"/>
          <w:numId w:val="16"/>
        </w:numPr>
      </w:pPr>
      <w:hyperlink r:id="rId11" w:history="1">
        <w:r>
          <w:rPr>
            <w:rStyle w:val="Hyperlink"/>
          </w:rPr>
          <w:t>Choosing a calcium and vitamin D preparation for vegetarians or vegans</w:t>
        </w:r>
      </w:hyperlink>
    </w:p>
    <w:p w14:paraId="15B142A9" w14:textId="480154CF" w:rsidR="008E0CB0" w:rsidRDefault="00DA1CFE" w:rsidP="00120059">
      <w:pPr>
        <w:rPr>
          <w:lang w:val="en-US"/>
        </w:rPr>
      </w:pPr>
      <w:r>
        <w:rPr>
          <w:lang w:val="en-US"/>
        </w:rPr>
        <w:t>The Vegan Society website states that vegans avoid using animals ‘as far as is practica</w:t>
      </w:r>
      <w:r w:rsidR="000B4BDE">
        <w:rPr>
          <w:lang w:val="en-US"/>
        </w:rPr>
        <w:t>b</w:t>
      </w:r>
      <w:r>
        <w:rPr>
          <w:lang w:val="en-US"/>
        </w:rPr>
        <w:t>l</w:t>
      </w:r>
      <w:r w:rsidR="000B4BDE">
        <w:rPr>
          <w:lang w:val="en-US"/>
        </w:rPr>
        <w:t>e</w:t>
      </w:r>
      <w:r>
        <w:rPr>
          <w:lang w:val="en-US"/>
        </w:rPr>
        <w:t xml:space="preserve"> and possible’. </w:t>
      </w:r>
      <w:r w:rsidR="00271C32">
        <w:rPr>
          <w:lang w:val="en-US"/>
        </w:rPr>
        <w:t xml:space="preserve">They acknowledge that it isn’t </w:t>
      </w:r>
      <w:r>
        <w:rPr>
          <w:lang w:val="en-US"/>
        </w:rPr>
        <w:t>always possible to make a choice t</w:t>
      </w:r>
      <w:r w:rsidR="008A5414">
        <w:rPr>
          <w:lang w:val="en-US"/>
        </w:rPr>
        <w:t>hat avoids the use of animals, and s</w:t>
      </w:r>
      <w:r>
        <w:rPr>
          <w:lang w:val="en-US"/>
        </w:rPr>
        <w:t>ometimes</w:t>
      </w:r>
      <w:r w:rsidR="00271C32">
        <w:rPr>
          <w:lang w:val="en-US"/>
        </w:rPr>
        <w:t xml:space="preserve"> there may not be an </w:t>
      </w:r>
      <w:r>
        <w:rPr>
          <w:lang w:val="en-US"/>
        </w:rPr>
        <w:t xml:space="preserve">alternative to taking </w:t>
      </w:r>
      <w:r w:rsidR="008A5414">
        <w:rPr>
          <w:lang w:val="en-US"/>
        </w:rPr>
        <w:t xml:space="preserve">a </w:t>
      </w:r>
      <w:r>
        <w:rPr>
          <w:lang w:val="en-US"/>
        </w:rPr>
        <w:t>prescribed medication</w:t>
      </w:r>
      <w:r w:rsidR="008A5414">
        <w:rPr>
          <w:lang w:val="en-US"/>
        </w:rPr>
        <w:t xml:space="preserve"> containing animal-derived ingredients</w:t>
      </w:r>
      <w:r w:rsidR="00835B3F">
        <w:rPr>
          <w:lang w:val="en-US"/>
        </w:rPr>
        <w:t xml:space="preserve">. They do not recommend that people avoid taking medicines prescribed by their </w:t>
      </w:r>
      <w:r w:rsidR="00EF3545">
        <w:rPr>
          <w:lang w:val="en-US"/>
        </w:rPr>
        <w:t xml:space="preserve">doctor but encourage discussion about possible alternatives to medicines containing animal-derived ingredients with healthcare professionals </w:t>
      </w:r>
      <w:r w:rsidR="00266A4C">
        <w:rPr>
          <w:lang w:val="en-US"/>
        </w:rPr>
        <w:t>[1]</w:t>
      </w:r>
      <w:r w:rsidR="008A5414">
        <w:rPr>
          <w:lang w:val="en-US"/>
        </w:rPr>
        <w:t>.</w:t>
      </w:r>
      <w:r w:rsidR="00EF3545">
        <w:rPr>
          <w:lang w:val="en-US"/>
        </w:rPr>
        <w:t xml:space="preserve"> </w:t>
      </w:r>
    </w:p>
    <w:p w14:paraId="4C5708BD" w14:textId="77777777" w:rsidR="00D533C7" w:rsidRDefault="00EF3545" w:rsidP="00120059">
      <w:pPr>
        <w:rPr>
          <w:lang w:val="en-US"/>
        </w:rPr>
      </w:pPr>
      <w:r>
        <w:rPr>
          <w:lang w:val="en-US"/>
        </w:rPr>
        <w:t xml:space="preserve">Patients are more likely to adhere to prescribed medicines if they have been actively involved in prescribing decisions, and if their views and preferences have been </w:t>
      </w:r>
      <w:proofErr w:type="spellStart"/>
      <w:r w:rsidR="000B4BDE">
        <w:rPr>
          <w:lang w:val="en-US"/>
        </w:rPr>
        <w:t>recognised</w:t>
      </w:r>
      <w:proofErr w:type="spellEnd"/>
      <w:r w:rsidR="000B4BDE">
        <w:rPr>
          <w:lang w:val="en-US"/>
        </w:rPr>
        <w:t xml:space="preserve"> </w:t>
      </w:r>
      <w:r>
        <w:rPr>
          <w:lang w:val="en-US"/>
        </w:rPr>
        <w:t>and taken into account [2].</w:t>
      </w:r>
    </w:p>
    <w:p w14:paraId="41F70F1B" w14:textId="77777777" w:rsidR="00427F92" w:rsidRPr="009752DF" w:rsidRDefault="00427F92" w:rsidP="00427F92">
      <w:pPr>
        <w:pStyle w:val="Heading2"/>
        <w:rPr>
          <w:rFonts w:cs="Arial"/>
        </w:rPr>
      </w:pPr>
      <w:r w:rsidRPr="009752DF">
        <w:rPr>
          <w:rFonts w:cs="Arial"/>
        </w:rPr>
        <w:t>Summary</w:t>
      </w:r>
    </w:p>
    <w:p w14:paraId="3E0B4D7C" w14:textId="77777777" w:rsidR="00427F92" w:rsidRPr="00CF000F" w:rsidRDefault="00CF000F" w:rsidP="00CF000F">
      <w:pPr>
        <w:pStyle w:val="ListParagraph"/>
        <w:numPr>
          <w:ilvl w:val="0"/>
          <w:numId w:val="13"/>
        </w:numPr>
        <w:rPr>
          <w:lang w:val="en-US"/>
        </w:rPr>
      </w:pPr>
      <w:r>
        <w:rPr>
          <w:rFonts w:cs="Arial"/>
          <w:lang w:val="en-US"/>
        </w:rPr>
        <w:t>Excipients are used in the manufacture of medicines for various purposes and may be derived from animals.</w:t>
      </w:r>
    </w:p>
    <w:p w14:paraId="52A85D3F" w14:textId="77777777" w:rsidR="00CF000F" w:rsidRPr="001F7F79" w:rsidRDefault="00CF000F" w:rsidP="00CF000F">
      <w:pPr>
        <w:pStyle w:val="ListParagraph"/>
        <w:numPr>
          <w:ilvl w:val="0"/>
          <w:numId w:val="13"/>
        </w:numPr>
        <w:rPr>
          <w:lang w:val="en-US"/>
        </w:rPr>
      </w:pPr>
      <w:r>
        <w:rPr>
          <w:rFonts w:cs="Arial"/>
          <w:lang w:val="en-US"/>
        </w:rPr>
        <w:t xml:space="preserve">It may not be obvious from the </w:t>
      </w:r>
      <w:r w:rsidR="00D87130">
        <w:rPr>
          <w:rFonts w:cs="Arial"/>
          <w:lang w:val="en-US"/>
        </w:rPr>
        <w:t xml:space="preserve">SPC or PIL which </w:t>
      </w:r>
      <w:r w:rsidR="001F7F79">
        <w:rPr>
          <w:rFonts w:cs="Arial"/>
          <w:lang w:val="en-US"/>
        </w:rPr>
        <w:t>excipients are animal-derived.</w:t>
      </w:r>
    </w:p>
    <w:p w14:paraId="200E1381" w14:textId="77777777" w:rsidR="001F7F79" w:rsidRPr="00BB6EE4" w:rsidRDefault="00835B3F" w:rsidP="001F7F79">
      <w:pPr>
        <w:pStyle w:val="ListParagraph"/>
        <w:numPr>
          <w:ilvl w:val="0"/>
          <w:numId w:val="13"/>
        </w:numPr>
        <w:rPr>
          <w:lang w:val="en-US"/>
        </w:rPr>
      </w:pPr>
      <w:r>
        <w:rPr>
          <w:rFonts w:cs="Arial"/>
          <w:lang w:val="en-US"/>
        </w:rPr>
        <w:t>The manufacture</w:t>
      </w:r>
      <w:r w:rsidR="000B4BDE">
        <w:rPr>
          <w:rFonts w:cs="Arial"/>
          <w:lang w:val="en-US"/>
        </w:rPr>
        <w:t>r</w:t>
      </w:r>
      <w:r w:rsidR="001F7F79">
        <w:rPr>
          <w:rFonts w:cs="Arial"/>
          <w:lang w:val="en-US"/>
        </w:rPr>
        <w:t xml:space="preserve"> can be contacted for information regarding the suitability of the product for vegans, although they may not be able to </w:t>
      </w:r>
      <w:r w:rsidR="001F7F79" w:rsidRPr="001F7F79">
        <w:rPr>
          <w:rFonts w:cs="Arial"/>
          <w:lang w:val="en-US"/>
        </w:rPr>
        <w:t>guarantee or differentiate the specific sources of animal-derived ingredients</w:t>
      </w:r>
      <w:r w:rsidR="001F7F79">
        <w:rPr>
          <w:rFonts w:cs="Arial"/>
          <w:lang w:val="en-US"/>
        </w:rPr>
        <w:t>.</w:t>
      </w:r>
    </w:p>
    <w:p w14:paraId="570EF8A1" w14:textId="77777777" w:rsidR="001F7F79" w:rsidRPr="00CF000F" w:rsidRDefault="0040750A" w:rsidP="00BB6EE4">
      <w:pPr>
        <w:pStyle w:val="ListParagraph"/>
        <w:numPr>
          <w:ilvl w:val="0"/>
          <w:numId w:val="13"/>
        </w:numPr>
        <w:rPr>
          <w:lang w:val="en-US"/>
        </w:rPr>
      </w:pPr>
      <w:r>
        <w:rPr>
          <w:lang w:val="en-US"/>
        </w:rPr>
        <w:t xml:space="preserve">Veganism </w:t>
      </w:r>
      <w:r w:rsidRPr="00BB6EE4">
        <w:rPr>
          <w:lang w:val="en-US"/>
        </w:rPr>
        <w:t>avoid</w:t>
      </w:r>
      <w:r>
        <w:rPr>
          <w:lang w:val="en-US"/>
        </w:rPr>
        <w:t>s</w:t>
      </w:r>
      <w:r w:rsidRPr="00BB6EE4">
        <w:rPr>
          <w:lang w:val="en-US"/>
        </w:rPr>
        <w:t xml:space="preserve"> using animals ‘as far as is practica</w:t>
      </w:r>
      <w:r w:rsidR="000B4BDE">
        <w:rPr>
          <w:lang w:val="en-US"/>
        </w:rPr>
        <w:t>b</w:t>
      </w:r>
      <w:r w:rsidRPr="00BB6EE4">
        <w:rPr>
          <w:lang w:val="en-US"/>
        </w:rPr>
        <w:t>l</w:t>
      </w:r>
      <w:r w:rsidR="000B4BDE">
        <w:rPr>
          <w:lang w:val="en-US"/>
        </w:rPr>
        <w:t>e</w:t>
      </w:r>
      <w:r w:rsidRPr="00BB6EE4">
        <w:rPr>
          <w:lang w:val="en-US"/>
        </w:rPr>
        <w:t xml:space="preserve"> and possible</w:t>
      </w:r>
      <w:r>
        <w:rPr>
          <w:lang w:val="en-US"/>
        </w:rPr>
        <w:t xml:space="preserve">’ and sometimes </w:t>
      </w:r>
      <w:r w:rsidR="001125C3">
        <w:rPr>
          <w:lang w:val="en-US"/>
        </w:rPr>
        <w:t>there are no alternatives to prescription medicines</w:t>
      </w:r>
      <w:r w:rsidR="008A5414">
        <w:rPr>
          <w:lang w:val="en-US"/>
        </w:rPr>
        <w:t xml:space="preserve"> containing animal-derived ingredients</w:t>
      </w:r>
      <w:r>
        <w:rPr>
          <w:lang w:val="en-US"/>
        </w:rPr>
        <w:t>.</w:t>
      </w:r>
    </w:p>
    <w:p w14:paraId="74651E3D" w14:textId="77777777" w:rsidR="00EF3545" w:rsidRDefault="00EF3545" w:rsidP="00427F92">
      <w:pPr>
        <w:spacing w:after="0" w:line="240" w:lineRule="auto"/>
        <w:rPr>
          <w:rStyle w:val="Heading3Char"/>
          <w:rFonts w:eastAsia="Calibri"/>
        </w:rPr>
      </w:pPr>
    </w:p>
    <w:p w14:paraId="6645FD9F" w14:textId="77777777" w:rsidR="00CF000F" w:rsidRDefault="00427F92" w:rsidP="00427F92">
      <w:pPr>
        <w:spacing w:after="0" w:line="240" w:lineRule="auto"/>
        <w:rPr>
          <w:rStyle w:val="Heading3Char"/>
          <w:rFonts w:eastAsia="Calibri"/>
        </w:rPr>
      </w:pPr>
      <w:r w:rsidRPr="00B1695F">
        <w:rPr>
          <w:rStyle w:val="Heading3Char"/>
          <w:rFonts w:eastAsia="Calibri"/>
        </w:rPr>
        <w:t>Limitations</w:t>
      </w:r>
    </w:p>
    <w:p w14:paraId="261FB985" w14:textId="77777777" w:rsidR="00EF3545" w:rsidRPr="000A0927" w:rsidRDefault="001125C3" w:rsidP="00427F92">
      <w:pPr>
        <w:pStyle w:val="ListParagraph"/>
        <w:numPr>
          <w:ilvl w:val="0"/>
          <w:numId w:val="12"/>
        </w:numPr>
        <w:spacing w:after="0" w:line="240" w:lineRule="auto"/>
        <w:rPr>
          <w:lang w:val="en-US"/>
        </w:rPr>
      </w:pPr>
      <w:r>
        <w:t xml:space="preserve">Animal-derived </w:t>
      </w:r>
      <w:r w:rsidR="00CF000F">
        <w:t>active ingredient</w:t>
      </w:r>
      <w:r>
        <w:t>s</w:t>
      </w:r>
      <w:r w:rsidR="000B4BDE">
        <w:t xml:space="preserve"> and the</w:t>
      </w:r>
      <w:r w:rsidR="00CF000F">
        <w:t xml:space="preserve"> </w:t>
      </w:r>
      <w:r w:rsidR="000B4BDE">
        <w:t>use of animals in the testing of medicinal products</w:t>
      </w:r>
      <w:r>
        <w:t xml:space="preserve"> are not discussed</w:t>
      </w:r>
      <w:r w:rsidR="000B4BDE">
        <w:t xml:space="preserve"> in this Q&amp;A.</w:t>
      </w:r>
    </w:p>
    <w:p w14:paraId="2A1CE75A" w14:textId="77777777" w:rsidR="00427F92" w:rsidRPr="00B00B12" w:rsidRDefault="00427F92" w:rsidP="00427F92">
      <w:pPr>
        <w:pStyle w:val="Heading3"/>
        <w:rPr>
          <w:lang w:val="en-US"/>
        </w:rPr>
      </w:pPr>
      <w:r w:rsidRPr="00B00B12">
        <w:rPr>
          <w:lang w:val="en-US"/>
        </w:rPr>
        <w:t>References</w:t>
      </w:r>
    </w:p>
    <w:p w14:paraId="31E43ED7" w14:textId="77777777" w:rsidR="00B20883" w:rsidRDefault="008A5414" w:rsidP="00412F31">
      <w:pPr>
        <w:pStyle w:val="ListParagraph"/>
        <w:numPr>
          <w:ilvl w:val="0"/>
          <w:numId w:val="14"/>
        </w:numPr>
        <w:rPr>
          <w:lang w:val="en-US"/>
        </w:rPr>
      </w:pPr>
      <w:r>
        <w:rPr>
          <w:lang w:val="en-US"/>
        </w:rPr>
        <w:t xml:space="preserve">The Vegan Society. Accessed online via </w:t>
      </w:r>
      <w:hyperlink r:id="rId12" w:history="1">
        <w:r w:rsidR="00412F31" w:rsidRPr="005C3857">
          <w:rPr>
            <w:rStyle w:val="Hyperlink"/>
            <w:lang w:val="en-US"/>
          </w:rPr>
          <w:t>https://www.vegansociety.com/</w:t>
        </w:r>
      </w:hyperlink>
      <w:r w:rsidR="00412F31">
        <w:rPr>
          <w:lang w:val="en-US"/>
        </w:rPr>
        <w:t xml:space="preserve"> on 19/3/2019</w:t>
      </w:r>
      <w:r w:rsidR="00B20883">
        <w:rPr>
          <w:lang w:val="en-US"/>
        </w:rPr>
        <w:t xml:space="preserve"> </w:t>
      </w:r>
    </w:p>
    <w:p w14:paraId="1C4B7B19" w14:textId="77777777" w:rsidR="00412F31" w:rsidRDefault="00412F31" w:rsidP="00412F31">
      <w:pPr>
        <w:pStyle w:val="ListParagraph"/>
        <w:numPr>
          <w:ilvl w:val="0"/>
          <w:numId w:val="14"/>
        </w:numPr>
        <w:rPr>
          <w:lang w:val="en-US"/>
        </w:rPr>
      </w:pPr>
      <w:r>
        <w:rPr>
          <w:lang w:val="en-US"/>
        </w:rPr>
        <w:t>Implications of religious and cultural beliefs on selection of medicines. Drug and Therapeutics Bulletin 2016;54(4):45-48</w:t>
      </w:r>
    </w:p>
    <w:p w14:paraId="16BE4261" w14:textId="77777777" w:rsidR="00412F31" w:rsidRDefault="00412F31" w:rsidP="00412F31">
      <w:pPr>
        <w:pStyle w:val="ListParagraph"/>
        <w:numPr>
          <w:ilvl w:val="0"/>
          <w:numId w:val="14"/>
        </w:numPr>
        <w:rPr>
          <w:lang w:val="en-US"/>
        </w:rPr>
      </w:pPr>
      <w:r>
        <w:rPr>
          <w:lang w:val="en-US"/>
        </w:rPr>
        <w:t>Strickland S. Dietary restrictions: implications on medication choice.Br J Gen Pract 2014;</w:t>
      </w:r>
      <w:r w:rsidR="00662E2B">
        <w:rPr>
          <w:lang w:val="en-US"/>
        </w:rPr>
        <w:t xml:space="preserve"> </w:t>
      </w:r>
      <w:r w:rsidR="00266A4C">
        <w:rPr>
          <w:lang w:val="en-US"/>
        </w:rPr>
        <w:t>DOI:10.3399/bjgp14X681865</w:t>
      </w:r>
    </w:p>
    <w:p w14:paraId="1C0543FB" w14:textId="77777777" w:rsidR="00266A4C" w:rsidRDefault="00266A4C" w:rsidP="00412F31">
      <w:pPr>
        <w:pStyle w:val="ListParagraph"/>
        <w:numPr>
          <w:ilvl w:val="0"/>
          <w:numId w:val="14"/>
        </w:numPr>
        <w:rPr>
          <w:lang w:val="en-US"/>
        </w:rPr>
      </w:pPr>
      <w:r>
        <w:rPr>
          <w:lang w:val="en-US"/>
        </w:rPr>
        <w:t>Tatham KC, Patel KP. Why can’t all drugs be vegetarian? BMJ 2014;348:g401</w:t>
      </w:r>
    </w:p>
    <w:p w14:paraId="110DA544" w14:textId="77777777" w:rsidR="00266A4C" w:rsidRDefault="00266A4C" w:rsidP="00412F31">
      <w:pPr>
        <w:pStyle w:val="ListParagraph"/>
        <w:numPr>
          <w:ilvl w:val="0"/>
          <w:numId w:val="14"/>
        </w:numPr>
        <w:rPr>
          <w:lang w:val="en-US"/>
        </w:rPr>
      </w:pPr>
      <w:r>
        <w:rPr>
          <w:lang w:val="en-US"/>
        </w:rPr>
        <w:t>Mersey Care NHS Trust. Medicines and Vegetarians. Medicines Information e-bulletin. 2013 Issue No.66.</w:t>
      </w:r>
    </w:p>
    <w:p w14:paraId="5389D434" w14:textId="77777777" w:rsidR="00427F92" w:rsidRPr="00B1695F" w:rsidRDefault="00427F92" w:rsidP="00427F92">
      <w:pPr>
        <w:pStyle w:val="Heading2"/>
      </w:pPr>
      <w:r w:rsidRPr="00B00B12">
        <w:lastRenderedPageBreak/>
        <w:t xml:space="preserve">Quality Assurance </w:t>
      </w:r>
    </w:p>
    <w:p w14:paraId="699EB910" w14:textId="77777777" w:rsidR="00427F92" w:rsidRPr="00B00B12" w:rsidRDefault="00427F92" w:rsidP="00427F92">
      <w:pPr>
        <w:pStyle w:val="Heading3"/>
        <w:rPr>
          <w:lang w:val="en-US"/>
        </w:rPr>
      </w:pPr>
      <w:r w:rsidRPr="00B00B12">
        <w:rPr>
          <w:lang w:val="en-US"/>
        </w:rPr>
        <w:t>Prepared by</w:t>
      </w:r>
    </w:p>
    <w:p w14:paraId="092E836B" w14:textId="77777777" w:rsidR="00427F92" w:rsidRPr="006945F6" w:rsidRDefault="00247093" w:rsidP="00427F92">
      <w:pPr>
        <w:rPr>
          <w:lang w:val="en-US"/>
        </w:rPr>
      </w:pPr>
      <w:r>
        <w:rPr>
          <w:lang w:val="en-US"/>
        </w:rPr>
        <w:t>Gill Lewis, South West Medicines Information, Bristol</w:t>
      </w:r>
    </w:p>
    <w:p w14:paraId="587442DD" w14:textId="77777777" w:rsidR="00427F92" w:rsidRPr="00B00B12" w:rsidRDefault="00427F92" w:rsidP="00427F92">
      <w:pPr>
        <w:pStyle w:val="Heading3"/>
        <w:rPr>
          <w:lang w:val="en-US"/>
        </w:rPr>
      </w:pPr>
      <w:r w:rsidRPr="00B00B12">
        <w:rPr>
          <w:lang w:val="en-US"/>
        </w:rPr>
        <w:t>Date Prepared</w:t>
      </w:r>
    </w:p>
    <w:p w14:paraId="7F35EB74" w14:textId="77777777" w:rsidR="00427F92" w:rsidRPr="00B00B12" w:rsidRDefault="00247093" w:rsidP="00427F92">
      <w:pPr>
        <w:rPr>
          <w:lang w:val="en-US"/>
        </w:rPr>
      </w:pPr>
      <w:r>
        <w:rPr>
          <w:lang w:val="en-US"/>
        </w:rPr>
        <w:t>28</w:t>
      </w:r>
      <w:r w:rsidR="000B4BDE" w:rsidRPr="00EF63C8">
        <w:rPr>
          <w:vertAlign w:val="superscript"/>
          <w:lang w:val="en-US"/>
        </w:rPr>
        <w:t>th</w:t>
      </w:r>
      <w:r>
        <w:rPr>
          <w:lang w:val="en-US"/>
        </w:rPr>
        <w:t>June 2019</w:t>
      </w:r>
    </w:p>
    <w:p w14:paraId="5296B2CE" w14:textId="77777777" w:rsidR="00427F92" w:rsidRDefault="000B4BDE" w:rsidP="00427F92">
      <w:pPr>
        <w:spacing w:after="0" w:line="240" w:lineRule="auto"/>
        <w:rPr>
          <w:rFonts w:eastAsia="Times New Roman" w:cs="Arial"/>
          <w:szCs w:val="20"/>
          <w:lang w:val="en-US"/>
        </w:rPr>
      </w:pPr>
      <w:r w:rsidRPr="00B1695F">
        <w:rPr>
          <w:rStyle w:val="Heading3Char"/>
          <w:rFonts w:eastAsia="Calibri"/>
        </w:rPr>
        <w:t>Checked by</w:t>
      </w:r>
      <w:r w:rsidRPr="00B00B12">
        <w:rPr>
          <w:rFonts w:eastAsia="Times New Roman" w:cs="Arial"/>
          <w:b/>
          <w:color w:val="0000FF"/>
          <w:szCs w:val="20"/>
          <w:lang w:val="en-US"/>
        </w:rPr>
        <w:br/>
      </w:r>
      <w:r>
        <w:rPr>
          <w:rFonts w:eastAsia="Times New Roman" w:cs="Arial"/>
          <w:szCs w:val="20"/>
          <w:lang w:val="en-US"/>
        </w:rPr>
        <w:t>Michèle Skipp, South West Medicines Information</w:t>
      </w:r>
    </w:p>
    <w:p w14:paraId="7A5677CD" w14:textId="77777777" w:rsidR="00427F92" w:rsidRPr="00B1695F" w:rsidRDefault="00427F92" w:rsidP="00427F92">
      <w:pPr>
        <w:pStyle w:val="Heading3"/>
        <w:rPr>
          <w:rFonts w:cs="Arial"/>
          <w:lang w:val="en-US"/>
        </w:rPr>
      </w:pPr>
      <w:r w:rsidRPr="00B00B12">
        <w:rPr>
          <w:lang w:val="en-US"/>
        </w:rPr>
        <w:t>Date of chec</w:t>
      </w:r>
      <w:r>
        <w:rPr>
          <w:lang w:val="en-US"/>
        </w:rPr>
        <w:t>k</w:t>
      </w:r>
    </w:p>
    <w:p w14:paraId="623EF40C" w14:textId="77777777" w:rsidR="00427F92" w:rsidRDefault="000B4BDE" w:rsidP="00427F92">
      <w:pPr>
        <w:rPr>
          <w:lang w:val="en-US"/>
        </w:rPr>
      </w:pPr>
      <w:r>
        <w:rPr>
          <w:lang w:val="en-US"/>
        </w:rPr>
        <w:t>5</w:t>
      </w:r>
      <w:r w:rsidRPr="000B4BDE">
        <w:rPr>
          <w:vertAlign w:val="superscript"/>
          <w:lang w:val="en-US"/>
        </w:rPr>
        <w:t>th</w:t>
      </w:r>
      <w:r>
        <w:rPr>
          <w:lang w:val="en-US"/>
        </w:rPr>
        <w:t xml:space="preserve"> July 2019  </w:t>
      </w:r>
    </w:p>
    <w:p w14:paraId="242564E0" w14:textId="77777777" w:rsidR="00427F92" w:rsidRDefault="00427F92" w:rsidP="00427F92">
      <w:pPr>
        <w:pStyle w:val="Heading3"/>
        <w:rPr>
          <w:lang w:val="en-US"/>
        </w:rPr>
      </w:pPr>
      <w:r w:rsidRPr="00B00B12">
        <w:rPr>
          <w:lang w:val="en-US"/>
        </w:rPr>
        <w:t>Search strategy</w:t>
      </w:r>
    </w:p>
    <w:p w14:paraId="499BAA29" w14:textId="77777777" w:rsidR="00897798" w:rsidRPr="00897798" w:rsidRDefault="00897798" w:rsidP="00897798">
      <w:pPr>
        <w:rPr>
          <w:lang w:val="en-US"/>
        </w:rPr>
      </w:pPr>
    </w:p>
    <w:p w14:paraId="73DBB6FD" w14:textId="77777777" w:rsidR="00427F92" w:rsidRPr="00702049" w:rsidRDefault="00702049" w:rsidP="00897798">
      <w:pPr>
        <w:numPr>
          <w:ilvl w:val="0"/>
          <w:numId w:val="15"/>
        </w:numPr>
      </w:pPr>
      <w:r>
        <w:rPr>
          <w:lang w:val="en-US"/>
        </w:rPr>
        <w:t>The Vegan Society</w:t>
      </w:r>
      <w:r w:rsidR="00003087">
        <w:rPr>
          <w:lang w:val="en-US"/>
        </w:rPr>
        <w:t xml:space="preserve"> accessed via:</w:t>
      </w:r>
      <w:r>
        <w:rPr>
          <w:lang w:val="en-US"/>
        </w:rPr>
        <w:t xml:space="preserve"> </w:t>
      </w:r>
      <w:hyperlink r:id="rId13" w:history="1">
        <w:r w:rsidRPr="005C3857">
          <w:rPr>
            <w:rStyle w:val="Hyperlink"/>
            <w:lang w:val="en-US"/>
          </w:rPr>
          <w:t>https://www.vegansociety.com/</w:t>
        </w:r>
      </w:hyperlink>
      <w:r>
        <w:rPr>
          <w:lang w:val="en-US"/>
        </w:rPr>
        <w:t xml:space="preserve"> </w:t>
      </w:r>
    </w:p>
    <w:p w14:paraId="4F080EC8" w14:textId="77777777" w:rsidR="00FE650C" w:rsidRPr="00FE650C" w:rsidRDefault="00702049" w:rsidP="00897798">
      <w:pPr>
        <w:numPr>
          <w:ilvl w:val="0"/>
          <w:numId w:val="15"/>
        </w:numPr>
      </w:pPr>
      <w:r>
        <w:rPr>
          <w:lang w:val="en-US"/>
        </w:rPr>
        <w:t>In-house database/resources:</w:t>
      </w:r>
      <w:r>
        <w:rPr>
          <w:lang w:val="en-US"/>
        </w:rPr>
        <w:br/>
        <w:t>MiDatabank</w:t>
      </w:r>
    </w:p>
    <w:p w14:paraId="032BE6B3" w14:textId="77777777" w:rsidR="00897798" w:rsidRPr="00897798" w:rsidRDefault="00897798" w:rsidP="00003087">
      <w:pPr>
        <w:numPr>
          <w:ilvl w:val="0"/>
          <w:numId w:val="15"/>
        </w:numPr>
      </w:pPr>
      <w:r>
        <w:rPr>
          <w:lang w:val="en-US"/>
        </w:rPr>
        <w:t>NHS Evidence</w:t>
      </w:r>
      <w:r w:rsidR="00003087">
        <w:rPr>
          <w:lang w:val="en-US"/>
        </w:rPr>
        <w:t xml:space="preserve"> accessed via: </w:t>
      </w:r>
      <w:hyperlink r:id="rId14" w:history="1">
        <w:r w:rsidR="00003087" w:rsidRPr="00372C04">
          <w:rPr>
            <w:rStyle w:val="Hyperlink"/>
            <w:lang w:val="en-US"/>
          </w:rPr>
          <w:t>https://www.evidence.nhs.uk/</w:t>
        </w:r>
      </w:hyperlink>
      <w:r w:rsidR="00003087">
        <w:rPr>
          <w:lang w:val="en-US"/>
        </w:rPr>
        <w:t xml:space="preserve"> Search term</w:t>
      </w:r>
      <w:r w:rsidR="00FB094D">
        <w:rPr>
          <w:lang w:val="en-US"/>
        </w:rPr>
        <w:t>s</w:t>
      </w:r>
      <w:r w:rsidR="00003087">
        <w:rPr>
          <w:lang w:val="en-US"/>
        </w:rPr>
        <w:t xml:space="preserve">: </w:t>
      </w:r>
      <w:r w:rsidR="00003087" w:rsidRPr="00003087">
        <w:rPr>
          <w:lang w:val="en-US"/>
        </w:rPr>
        <w:t>excipients</w:t>
      </w:r>
      <w:r w:rsidR="00003087">
        <w:rPr>
          <w:lang w:val="en-US"/>
        </w:rPr>
        <w:t>/</w:t>
      </w:r>
      <w:r w:rsidR="00003087" w:rsidRPr="00003087">
        <w:rPr>
          <w:lang w:val="en-US"/>
        </w:rPr>
        <w:t>beliefs</w:t>
      </w:r>
    </w:p>
    <w:p w14:paraId="463E24EA" w14:textId="77777777" w:rsidR="00702049" w:rsidRDefault="00FE650C" w:rsidP="00003087">
      <w:pPr>
        <w:numPr>
          <w:ilvl w:val="0"/>
          <w:numId w:val="15"/>
        </w:numPr>
      </w:pPr>
      <w:r>
        <w:rPr>
          <w:lang w:val="en-US"/>
        </w:rPr>
        <w:t>Google</w:t>
      </w:r>
      <w:r w:rsidR="00003087">
        <w:rPr>
          <w:lang w:val="en-US"/>
        </w:rPr>
        <w:t xml:space="preserve"> accessed via: </w:t>
      </w:r>
      <w:hyperlink r:id="rId15" w:history="1">
        <w:r w:rsidR="00003087" w:rsidRPr="00372C04">
          <w:rPr>
            <w:rStyle w:val="Hyperlink"/>
            <w:lang w:val="en-US"/>
          </w:rPr>
          <w:t>https://www.google.co.uk/</w:t>
        </w:r>
      </w:hyperlink>
      <w:r w:rsidR="00003087">
        <w:rPr>
          <w:lang w:val="en-US"/>
        </w:rPr>
        <w:t xml:space="preserve"> Search terms: vegan/excipients</w:t>
      </w:r>
      <w:r w:rsidR="00702049">
        <w:rPr>
          <w:lang w:val="en-US"/>
        </w:rPr>
        <w:br/>
      </w:r>
    </w:p>
    <w:p w14:paraId="591AEE37" w14:textId="77777777" w:rsidR="004F475C" w:rsidRPr="00427F92" w:rsidRDefault="004F475C" w:rsidP="00427F92"/>
    <w:sectPr w:rsidR="004F475C" w:rsidRPr="00427F92" w:rsidSect="004F475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DFB9" w14:textId="77777777" w:rsidR="001222DE" w:rsidRDefault="001222DE" w:rsidP="00B2372E">
      <w:pPr>
        <w:spacing w:after="0" w:line="240" w:lineRule="auto"/>
      </w:pPr>
      <w:r>
        <w:separator/>
      </w:r>
    </w:p>
  </w:endnote>
  <w:endnote w:type="continuationSeparator" w:id="0">
    <w:p w14:paraId="1A27985B" w14:textId="77777777" w:rsidR="001222DE" w:rsidRDefault="001222DE"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777C" w14:textId="77777777"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14:paraId="7C21926E" w14:textId="77777777" w:rsidR="00B2372E" w:rsidRPr="006945F6" w:rsidRDefault="00956966"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14:paraId="2EFB839E" w14:textId="77777777" w:rsidR="00B2372E" w:rsidRDefault="00B237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7ED2" w14:textId="77777777" w:rsidR="001222DE" w:rsidRDefault="001222DE" w:rsidP="00B2372E">
      <w:pPr>
        <w:spacing w:after="0" w:line="240" w:lineRule="auto"/>
      </w:pPr>
      <w:r>
        <w:separator/>
      </w:r>
    </w:p>
  </w:footnote>
  <w:footnote w:type="continuationSeparator" w:id="0">
    <w:p w14:paraId="1096D702" w14:textId="77777777" w:rsidR="001222DE" w:rsidRDefault="001222DE" w:rsidP="00B23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ED6F" w14:textId="77777777"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14:anchorId="4CA96D6B" wp14:editId="1AD789A6">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8E7399">
      <w:rPr>
        <w:b/>
        <w:noProof/>
        <w:color w:val="0070C0"/>
        <w:sz w:val="24"/>
        <w:lang w:eastAsia="en-GB"/>
      </w:rPr>
      <mc:AlternateContent>
        <mc:Choice Requires="wps">
          <w:drawing>
            <wp:anchor distT="0" distB="0" distL="114300" distR="114300" simplePos="0" relativeHeight="251663360" behindDoc="0" locked="0" layoutInCell="1" allowOverlap="1" wp14:anchorId="59C86EBC" wp14:editId="794CFC6F">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980D6"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76906DAD" w14:textId="77777777"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C86EBC"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" filled="f" stroked="f">
              <v:textbox>
                <w:txbxContent>
                  <w:p w14:paraId="5BB980D6" w14:textId="77777777"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14:paraId="76906DAD" w14:textId="77777777" w:rsidR="003A21B9" w:rsidRDefault="003A21B9"/>
                </w:txbxContent>
              </v:textbox>
            </v:shape>
          </w:pict>
        </mc:Fallback>
      </mc:AlternateContent>
    </w:r>
  </w:p>
  <w:p w14:paraId="507964C2" w14:textId="77777777" w:rsidR="00B2372E" w:rsidRDefault="008E7399">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14:anchorId="197D1BDF" wp14:editId="6FA30310">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1408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" strokecolor="#0070c0" strokeweight="1.7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157F9"/>
    <w:multiLevelType w:val="hybridMultilevel"/>
    <w:tmpl w:val="551A1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31B23"/>
    <w:multiLevelType w:val="hybridMultilevel"/>
    <w:tmpl w:val="72B8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5AA1A32"/>
    <w:multiLevelType w:val="hybridMultilevel"/>
    <w:tmpl w:val="4A1C6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02217"/>
    <w:multiLevelType w:val="hybridMultilevel"/>
    <w:tmpl w:val="0CEC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06A82"/>
    <w:multiLevelType w:val="hybridMultilevel"/>
    <w:tmpl w:val="9EF49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45387"/>
    <w:multiLevelType w:val="hybridMultilevel"/>
    <w:tmpl w:val="4410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2"/>
  </w:num>
  <w:num w:numId="4">
    <w:abstractNumId w:val="3"/>
  </w:num>
  <w:num w:numId="5">
    <w:abstractNumId w:val="2"/>
  </w:num>
  <w:num w:numId="6">
    <w:abstractNumId w:val="8"/>
  </w:num>
  <w:num w:numId="7">
    <w:abstractNumId w:val="7"/>
  </w:num>
  <w:num w:numId="8">
    <w:abstractNumId w:val="1"/>
  </w:num>
  <w:num w:numId="9">
    <w:abstractNumId w:val="10"/>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13"/>
  </w:num>
  <w:num w:numId="12">
    <w:abstractNumId w:val="6"/>
  </w:num>
  <w:num w:numId="13">
    <w:abstractNumId w:val="15"/>
  </w:num>
  <w:num w:numId="14">
    <w:abstractNumId w:val="1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72E"/>
    <w:rsid w:val="00003087"/>
    <w:rsid w:val="00014F74"/>
    <w:rsid w:val="000913F4"/>
    <w:rsid w:val="000A0927"/>
    <w:rsid w:val="000B1772"/>
    <w:rsid w:val="000B4BDE"/>
    <w:rsid w:val="001125C3"/>
    <w:rsid w:val="001126FE"/>
    <w:rsid w:val="00120059"/>
    <w:rsid w:val="001222DE"/>
    <w:rsid w:val="001515BC"/>
    <w:rsid w:val="001631D9"/>
    <w:rsid w:val="001B3F8F"/>
    <w:rsid w:val="001C7582"/>
    <w:rsid w:val="001D6798"/>
    <w:rsid w:val="001E6726"/>
    <w:rsid w:val="001F7F79"/>
    <w:rsid w:val="00247093"/>
    <w:rsid w:val="00266A4C"/>
    <w:rsid w:val="00271C32"/>
    <w:rsid w:val="002C00DE"/>
    <w:rsid w:val="00332D92"/>
    <w:rsid w:val="0034336C"/>
    <w:rsid w:val="003A21B9"/>
    <w:rsid w:val="0040750A"/>
    <w:rsid w:val="00412F31"/>
    <w:rsid w:val="00427F92"/>
    <w:rsid w:val="004F24B6"/>
    <w:rsid w:val="004F475C"/>
    <w:rsid w:val="00503DDB"/>
    <w:rsid w:val="005A1FBE"/>
    <w:rsid w:val="005A51C1"/>
    <w:rsid w:val="005E580E"/>
    <w:rsid w:val="006546E8"/>
    <w:rsid w:val="00662E2B"/>
    <w:rsid w:val="006872A8"/>
    <w:rsid w:val="006F09D1"/>
    <w:rsid w:val="00702049"/>
    <w:rsid w:val="0074367D"/>
    <w:rsid w:val="00774435"/>
    <w:rsid w:val="00835B3F"/>
    <w:rsid w:val="00844AD9"/>
    <w:rsid w:val="00850697"/>
    <w:rsid w:val="00884108"/>
    <w:rsid w:val="00897798"/>
    <w:rsid w:val="008A5414"/>
    <w:rsid w:val="008E0CB0"/>
    <w:rsid w:val="008E7399"/>
    <w:rsid w:val="00934017"/>
    <w:rsid w:val="00946DDB"/>
    <w:rsid w:val="00956966"/>
    <w:rsid w:val="00972555"/>
    <w:rsid w:val="00992D02"/>
    <w:rsid w:val="009A4022"/>
    <w:rsid w:val="00A22C35"/>
    <w:rsid w:val="00A5099A"/>
    <w:rsid w:val="00B20883"/>
    <w:rsid w:val="00B2372E"/>
    <w:rsid w:val="00B428E7"/>
    <w:rsid w:val="00B724DF"/>
    <w:rsid w:val="00BB3BD1"/>
    <w:rsid w:val="00BB6EE4"/>
    <w:rsid w:val="00C339FB"/>
    <w:rsid w:val="00CA20B3"/>
    <w:rsid w:val="00CB5FC5"/>
    <w:rsid w:val="00CD786D"/>
    <w:rsid w:val="00CF000F"/>
    <w:rsid w:val="00D334EA"/>
    <w:rsid w:val="00D533C7"/>
    <w:rsid w:val="00D556B1"/>
    <w:rsid w:val="00D87130"/>
    <w:rsid w:val="00DA1CFE"/>
    <w:rsid w:val="00EA1CCF"/>
    <w:rsid w:val="00EF3545"/>
    <w:rsid w:val="00EF63C8"/>
    <w:rsid w:val="00F140D9"/>
    <w:rsid w:val="00F16B1F"/>
    <w:rsid w:val="00F50C45"/>
    <w:rsid w:val="00F73700"/>
    <w:rsid w:val="00FB094D"/>
    <w:rsid w:val="00FE5BA8"/>
    <w:rsid w:val="00FE6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C97874"/>
  <w15:docId w15:val="{0C7FE3B4-ACD8-4A1B-9FCA-BA08B92C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72E"/>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 w:type="table" w:styleId="TableGrid">
    <w:name w:val="Table Grid"/>
    <w:basedOn w:val="TableNormal"/>
    <w:uiPriority w:val="59"/>
    <w:rsid w:val="00120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A4C"/>
    <w:rPr>
      <w:sz w:val="16"/>
      <w:szCs w:val="16"/>
    </w:rPr>
  </w:style>
  <w:style w:type="paragraph" w:styleId="CommentText">
    <w:name w:val="annotation text"/>
    <w:basedOn w:val="Normal"/>
    <w:link w:val="CommentTextChar"/>
    <w:uiPriority w:val="99"/>
    <w:semiHidden/>
    <w:unhideWhenUsed/>
    <w:rsid w:val="00266A4C"/>
    <w:pPr>
      <w:spacing w:line="240" w:lineRule="auto"/>
    </w:pPr>
    <w:rPr>
      <w:szCs w:val="20"/>
    </w:rPr>
  </w:style>
  <w:style w:type="character" w:customStyle="1" w:styleId="CommentTextChar">
    <w:name w:val="Comment Text Char"/>
    <w:basedOn w:val="DefaultParagraphFont"/>
    <w:link w:val="CommentText"/>
    <w:uiPriority w:val="99"/>
    <w:semiHidden/>
    <w:rsid w:val="00266A4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66A4C"/>
    <w:rPr>
      <w:b/>
      <w:bCs/>
    </w:rPr>
  </w:style>
  <w:style w:type="character" w:customStyle="1" w:styleId="CommentSubjectChar">
    <w:name w:val="Comment Subject Char"/>
    <w:basedOn w:val="CommentTextChar"/>
    <w:link w:val="CommentSubject"/>
    <w:uiPriority w:val="99"/>
    <w:semiHidden/>
    <w:rsid w:val="00266A4C"/>
    <w:rPr>
      <w:rFonts w:ascii="Arial" w:eastAsia="Calibri" w:hAnsi="Arial" w:cs="Times New Roman"/>
      <w:b/>
      <w:bCs/>
      <w:sz w:val="20"/>
      <w:szCs w:val="20"/>
    </w:rPr>
  </w:style>
  <w:style w:type="paragraph" w:styleId="Revision">
    <w:name w:val="Revision"/>
    <w:hidden/>
    <w:uiPriority w:val="99"/>
    <w:semiHidden/>
    <w:rsid w:val="000913F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s.nhs.uk/articles/about-ukmi-medicines-qas/" TargetMode="External"/><Relationship Id="rId13" Type="http://schemas.openxmlformats.org/officeDocument/2006/relationships/hyperlink" Target="https://www.vegansociety.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kmi.nhs.uk/ukmi/about/default.asp?pageRef=1" TargetMode="External"/><Relationship Id="rId12" Type="http://schemas.openxmlformats.org/officeDocument/2006/relationships/hyperlink" Target="https://www.vegansociety.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s.nhs.uk/articles/choosing-a-calcium-and-vitamin-d-preparation-for-vegetarians-or-vegans/" TargetMode="External"/><Relationship Id="rId5" Type="http://schemas.openxmlformats.org/officeDocument/2006/relationships/footnotes" Target="footnotes.xml"/><Relationship Id="rId15" Type="http://schemas.openxmlformats.org/officeDocument/2006/relationships/hyperlink" Target="https://www.google.co.uk/" TargetMode="External"/><Relationship Id="rId10" Type="http://schemas.openxmlformats.org/officeDocument/2006/relationships/hyperlink" Target="https://www.sps.nhs.uk/articles/choosing-an-oral-vitamin-d-preparation-for-vegetarians-or-vega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edicines.org.uk/emc" TargetMode="External"/><Relationship Id="rId14" Type="http://schemas.openxmlformats.org/officeDocument/2006/relationships/hyperlink" Target="https://www.evidence.nhs.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Michele Skipp</cp:lastModifiedBy>
  <cp:revision>2</cp:revision>
  <cp:lastPrinted>2019-06-28T14:14:00Z</cp:lastPrinted>
  <dcterms:created xsi:type="dcterms:W3CDTF">2022-02-08T11:42:00Z</dcterms:created>
  <dcterms:modified xsi:type="dcterms:W3CDTF">2022-02-08T11:42:00Z</dcterms:modified>
</cp:coreProperties>
</file>