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51" w:rsidRDefault="00A07CDD" w:rsidP="00A05051">
      <w:pPr>
        <w:widowControl w:val="0"/>
        <w:autoSpaceDE w:val="0"/>
        <w:autoSpaceDN w:val="0"/>
        <w:adjustRightInd w:val="0"/>
        <w:spacing w:after="0" w:line="240" w:lineRule="auto"/>
        <w:ind w:left="3660"/>
        <w:rPr>
          <w:rFonts w:ascii="Arial" w:hAnsi="Arial" w:cs="Arial"/>
          <w:b/>
          <w:bCs/>
        </w:rPr>
      </w:pPr>
      <w:r w:rsidRPr="00A07CDD">
        <w:rPr>
          <w:rFonts w:ascii="Arial" w:hAnsi="Arial" w:cs="Arial"/>
          <w:b/>
          <w:bCs/>
          <w:noProof/>
        </w:rPr>
        <mc:AlternateContent>
          <mc:Choice Requires="wps">
            <w:drawing>
              <wp:anchor distT="0" distB="0" distL="114300" distR="114300" simplePos="0" relativeHeight="251659264" behindDoc="0" locked="0" layoutInCell="1" allowOverlap="1" wp14:editId="36B11C9B">
                <wp:simplePos x="0" y="0"/>
                <wp:positionH relativeFrom="column">
                  <wp:posOffset>-271733</wp:posOffset>
                </wp:positionH>
                <wp:positionV relativeFrom="paragraph">
                  <wp:posOffset>-595223</wp:posOffset>
                </wp:positionV>
                <wp:extent cx="3467819" cy="543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819" cy="543465"/>
                        </a:xfrm>
                        <a:prstGeom prst="rect">
                          <a:avLst/>
                        </a:prstGeom>
                        <a:noFill/>
                        <a:ln w="9525">
                          <a:noFill/>
                          <a:miter lim="800000"/>
                          <a:headEnd/>
                          <a:tailEnd/>
                        </a:ln>
                      </wps:spPr>
                      <wps:txbx>
                        <w:txbxContent>
                          <w:p w:rsidR="00833C98" w:rsidRPr="00A07CDD" w:rsidRDefault="00833C98">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pt;margin-top:-46.85pt;width:273.0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" filled="f" stroked="f">
                <v:textbox>
                  <w:txbxContent>
                    <w:p w:rsidR="00833C98" w:rsidRPr="00A07CDD" w:rsidRDefault="00833C98">
                      <w:pPr>
                        <w:rPr>
                          <w:b/>
                          <w:sz w:val="28"/>
                          <w:szCs w:val="28"/>
                        </w:rPr>
                      </w:pPr>
                    </w:p>
                  </w:txbxContent>
                </v:textbox>
              </v:shape>
            </w:pict>
          </mc:Fallback>
        </mc:AlternateContent>
      </w:r>
      <w:r w:rsidR="00767684">
        <w:rPr>
          <w:noProof/>
        </w:rPr>
        <w:drawing>
          <wp:inline distT="0" distB="0" distL="0" distR="0" wp14:anchorId="5DEA5C0A" wp14:editId="02D9E492">
            <wp:extent cx="1526875" cy="1518249"/>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208" cy="1523551"/>
                    </a:xfrm>
                    <a:prstGeom prst="rect">
                      <a:avLst/>
                    </a:prstGeom>
                    <a:noFill/>
                    <a:ln>
                      <a:noFill/>
                    </a:ln>
                  </pic:spPr>
                </pic:pic>
              </a:graphicData>
            </a:graphic>
          </wp:inline>
        </w:drawing>
      </w:r>
    </w:p>
    <w:p w:rsidR="00A05051" w:rsidRDefault="00A05051" w:rsidP="00DA5D0C">
      <w:pPr>
        <w:widowControl w:val="0"/>
        <w:tabs>
          <w:tab w:val="left" w:pos="9129"/>
        </w:tabs>
        <w:autoSpaceDE w:val="0"/>
        <w:autoSpaceDN w:val="0"/>
        <w:adjustRightInd w:val="0"/>
        <w:spacing w:after="0" w:line="240" w:lineRule="auto"/>
        <w:rPr>
          <w:rFonts w:ascii="Arial" w:hAnsi="Arial" w:cs="Arial"/>
          <w:b/>
          <w:bCs/>
          <w:u w:val="single"/>
        </w:rPr>
      </w:pPr>
    </w:p>
    <w:p w:rsidR="00B05BDC" w:rsidRDefault="00B05BDC" w:rsidP="00767684">
      <w:pPr>
        <w:widowControl w:val="0"/>
        <w:autoSpaceDE w:val="0"/>
        <w:autoSpaceDN w:val="0"/>
        <w:adjustRightInd w:val="0"/>
        <w:spacing w:after="0" w:line="240" w:lineRule="auto"/>
        <w:jc w:val="center"/>
        <w:rPr>
          <w:rFonts w:cstheme="minorHAnsi"/>
          <w:b/>
          <w:bCs/>
          <w:sz w:val="48"/>
          <w:szCs w:val="48"/>
        </w:rPr>
      </w:pPr>
      <w:r>
        <w:rPr>
          <w:rFonts w:cstheme="minorHAnsi"/>
          <w:b/>
          <w:bCs/>
          <w:sz w:val="48"/>
          <w:szCs w:val="48"/>
        </w:rPr>
        <w:t>Regional Medicines Optimisation Committee</w:t>
      </w:r>
    </w:p>
    <w:p w:rsidR="00B05BDC" w:rsidRDefault="00B05BDC" w:rsidP="00767684">
      <w:pPr>
        <w:widowControl w:val="0"/>
        <w:autoSpaceDE w:val="0"/>
        <w:autoSpaceDN w:val="0"/>
        <w:adjustRightInd w:val="0"/>
        <w:spacing w:after="0" w:line="240" w:lineRule="auto"/>
        <w:jc w:val="center"/>
        <w:rPr>
          <w:rFonts w:cstheme="minorHAnsi"/>
          <w:b/>
          <w:bCs/>
          <w:sz w:val="48"/>
          <w:szCs w:val="48"/>
        </w:rPr>
      </w:pPr>
    </w:p>
    <w:p w:rsidR="00767684" w:rsidRPr="00767684" w:rsidRDefault="00767684" w:rsidP="00767684">
      <w:pPr>
        <w:widowControl w:val="0"/>
        <w:autoSpaceDE w:val="0"/>
        <w:autoSpaceDN w:val="0"/>
        <w:adjustRightInd w:val="0"/>
        <w:spacing w:after="0" w:line="240" w:lineRule="auto"/>
        <w:jc w:val="center"/>
        <w:rPr>
          <w:rFonts w:cstheme="minorHAnsi"/>
          <w:b/>
          <w:bCs/>
          <w:sz w:val="48"/>
          <w:szCs w:val="48"/>
        </w:rPr>
      </w:pPr>
      <w:r w:rsidRPr="00767684">
        <w:rPr>
          <w:rFonts w:cstheme="minorHAnsi"/>
          <w:b/>
          <w:bCs/>
          <w:sz w:val="48"/>
          <w:szCs w:val="48"/>
        </w:rPr>
        <w:t xml:space="preserve">Homely Remedy </w:t>
      </w:r>
      <w:r w:rsidR="00740725">
        <w:rPr>
          <w:rFonts w:cstheme="minorHAnsi"/>
          <w:b/>
          <w:bCs/>
          <w:sz w:val="48"/>
          <w:szCs w:val="48"/>
        </w:rPr>
        <w:t>Template</w:t>
      </w:r>
      <w:r w:rsidR="00D47200">
        <w:rPr>
          <w:rFonts w:cstheme="minorHAnsi"/>
          <w:b/>
          <w:bCs/>
          <w:sz w:val="48"/>
          <w:szCs w:val="48"/>
        </w:rPr>
        <w:t xml:space="preserve"> </w:t>
      </w:r>
      <w:r w:rsidRPr="00767684">
        <w:rPr>
          <w:rFonts w:cstheme="minorHAnsi"/>
          <w:b/>
          <w:bCs/>
          <w:sz w:val="48"/>
          <w:szCs w:val="48"/>
        </w:rPr>
        <w:t>Policy</w:t>
      </w:r>
    </w:p>
    <w:p w:rsidR="00814F93" w:rsidRDefault="001F76B2" w:rsidP="001F76B2">
      <w:pPr>
        <w:widowControl w:val="0"/>
        <w:autoSpaceDE w:val="0"/>
        <w:autoSpaceDN w:val="0"/>
        <w:adjustRightInd w:val="0"/>
        <w:spacing w:after="0" w:line="287" w:lineRule="exact"/>
        <w:ind w:right="974"/>
        <w:jc w:val="center"/>
        <w:rPr>
          <w:rFonts w:cstheme="minorHAnsi"/>
          <w:b/>
          <w:sz w:val="32"/>
          <w:szCs w:val="32"/>
        </w:rPr>
      </w:pPr>
      <w:r>
        <w:rPr>
          <w:rFonts w:cstheme="minorHAnsi"/>
          <w:b/>
          <w:sz w:val="32"/>
          <w:szCs w:val="32"/>
        </w:rPr>
        <w:t xml:space="preserve">      </w:t>
      </w:r>
    </w:p>
    <w:p w:rsidR="00767684" w:rsidRDefault="00814F93" w:rsidP="001F76B2">
      <w:pPr>
        <w:widowControl w:val="0"/>
        <w:autoSpaceDE w:val="0"/>
        <w:autoSpaceDN w:val="0"/>
        <w:adjustRightInd w:val="0"/>
        <w:spacing w:after="0" w:line="287" w:lineRule="exact"/>
        <w:ind w:right="974"/>
        <w:jc w:val="center"/>
        <w:rPr>
          <w:rFonts w:cstheme="minorHAnsi"/>
          <w:b/>
          <w:sz w:val="32"/>
          <w:szCs w:val="32"/>
        </w:rPr>
      </w:pPr>
      <w:r>
        <w:rPr>
          <w:rFonts w:cstheme="minorHAnsi"/>
          <w:b/>
          <w:sz w:val="32"/>
          <w:szCs w:val="32"/>
        </w:rPr>
        <w:t xml:space="preserve">       </w:t>
      </w:r>
      <w:r w:rsidR="001F76B2">
        <w:rPr>
          <w:rFonts w:cstheme="minorHAnsi"/>
          <w:b/>
          <w:sz w:val="32"/>
          <w:szCs w:val="32"/>
        </w:rPr>
        <w:t>For use in Care Homes by adults</w:t>
      </w:r>
    </w:p>
    <w:p w:rsidR="0065705F" w:rsidRDefault="0065705F" w:rsidP="001F76B2">
      <w:pPr>
        <w:widowControl w:val="0"/>
        <w:autoSpaceDE w:val="0"/>
        <w:autoSpaceDN w:val="0"/>
        <w:adjustRightInd w:val="0"/>
        <w:spacing w:after="0" w:line="287" w:lineRule="exact"/>
        <w:ind w:right="974"/>
        <w:jc w:val="center"/>
        <w:rPr>
          <w:rFonts w:cstheme="minorHAnsi"/>
          <w:b/>
          <w:sz w:val="32"/>
          <w:szCs w:val="32"/>
        </w:rPr>
      </w:pPr>
    </w:p>
    <w:p w:rsidR="0065705F" w:rsidRPr="001F76B2" w:rsidRDefault="00AD65BD" w:rsidP="001F76B2">
      <w:pPr>
        <w:widowControl w:val="0"/>
        <w:autoSpaceDE w:val="0"/>
        <w:autoSpaceDN w:val="0"/>
        <w:adjustRightInd w:val="0"/>
        <w:spacing w:after="0" w:line="287" w:lineRule="exact"/>
        <w:ind w:right="974"/>
        <w:jc w:val="center"/>
        <w:rPr>
          <w:rFonts w:cstheme="minorHAnsi"/>
          <w:b/>
          <w:sz w:val="32"/>
          <w:szCs w:val="32"/>
        </w:rPr>
      </w:pPr>
      <w:r>
        <w:rPr>
          <w:rFonts w:cstheme="minorHAnsi"/>
          <w:b/>
          <w:sz w:val="32"/>
          <w:szCs w:val="32"/>
        </w:rPr>
        <w:t xml:space="preserve">        November</w:t>
      </w:r>
      <w:r w:rsidR="0065705F">
        <w:rPr>
          <w:rFonts w:cstheme="minorHAnsi"/>
          <w:b/>
          <w:sz w:val="32"/>
          <w:szCs w:val="32"/>
        </w:rPr>
        <w:t xml:space="preserve"> 2018</w:t>
      </w:r>
    </w:p>
    <w:p w:rsidR="001F76B2" w:rsidRDefault="001F76B2" w:rsidP="00A05051">
      <w:pPr>
        <w:widowControl w:val="0"/>
        <w:autoSpaceDE w:val="0"/>
        <w:autoSpaceDN w:val="0"/>
        <w:adjustRightInd w:val="0"/>
        <w:spacing w:after="0" w:line="287" w:lineRule="exact"/>
        <w:ind w:left="426" w:right="974"/>
        <w:rPr>
          <w:rFonts w:cstheme="minorHAnsi"/>
          <w:b/>
        </w:rPr>
      </w:pPr>
    </w:p>
    <w:p w:rsidR="00A05051" w:rsidRPr="00767684" w:rsidRDefault="00A05051" w:rsidP="00556524">
      <w:pPr>
        <w:widowControl w:val="0"/>
        <w:autoSpaceDE w:val="0"/>
        <w:autoSpaceDN w:val="0"/>
        <w:adjustRightInd w:val="0"/>
        <w:spacing w:after="0" w:line="287" w:lineRule="exact"/>
        <w:ind w:right="974"/>
        <w:rPr>
          <w:rFonts w:cstheme="minorHAnsi"/>
          <w:b/>
        </w:rPr>
      </w:pPr>
      <w:r w:rsidRPr="00767684">
        <w:rPr>
          <w:rFonts w:cstheme="minorHAnsi"/>
          <w:b/>
        </w:rPr>
        <w:t>Background</w:t>
      </w:r>
    </w:p>
    <w:p w:rsidR="00CB45AA" w:rsidRDefault="00CB45AA" w:rsidP="00556524">
      <w:pPr>
        <w:widowControl w:val="0"/>
        <w:overflowPunct w:val="0"/>
        <w:autoSpaceDE w:val="0"/>
        <w:autoSpaceDN w:val="0"/>
        <w:adjustRightInd w:val="0"/>
        <w:spacing w:after="0" w:line="240" w:lineRule="auto"/>
        <w:ind w:right="974"/>
        <w:rPr>
          <w:rFonts w:cstheme="minorHAnsi"/>
        </w:rPr>
      </w:pPr>
    </w:p>
    <w:p w:rsidR="00A05051" w:rsidRDefault="00767684" w:rsidP="00140A39">
      <w:pPr>
        <w:widowControl w:val="0"/>
        <w:tabs>
          <w:tab w:val="left" w:pos="1630"/>
        </w:tabs>
        <w:overflowPunct w:val="0"/>
        <w:autoSpaceDE w:val="0"/>
        <w:autoSpaceDN w:val="0"/>
        <w:adjustRightInd w:val="0"/>
        <w:spacing w:after="0" w:line="267" w:lineRule="auto"/>
        <w:ind w:right="974"/>
        <w:rPr>
          <w:rFonts w:cstheme="minorHAnsi"/>
        </w:rPr>
      </w:pPr>
      <w:r>
        <w:rPr>
          <w:rFonts w:cstheme="minorHAnsi"/>
        </w:rPr>
        <w:t>This policy ensures</w:t>
      </w:r>
      <w:r w:rsidR="00A05051" w:rsidRPr="00767684">
        <w:rPr>
          <w:rFonts w:cstheme="minorHAnsi"/>
        </w:rPr>
        <w:t xml:space="preserve"> that </w:t>
      </w:r>
      <w:r w:rsidR="001F76B2">
        <w:rPr>
          <w:rFonts w:cstheme="minorHAnsi"/>
        </w:rPr>
        <w:t>if homely remedies are used within a</w:t>
      </w:r>
      <w:r w:rsidR="009D06F7">
        <w:rPr>
          <w:rFonts w:cstheme="minorHAnsi"/>
        </w:rPr>
        <w:t xml:space="preserve"> care h</w:t>
      </w:r>
      <w:r w:rsidR="001F76B2">
        <w:rPr>
          <w:rFonts w:cstheme="minorHAnsi"/>
        </w:rPr>
        <w:t xml:space="preserve">ome, then </w:t>
      </w:r>
      <w:r w:rsidR="00D857CD" w:rsidRPr="00767684">
        <w:rPr>
          <w:rFonts w:cstheme="minorHAnsi"/>
        </w:rPr>
        <w:t xml:space="preserve">staff </w:t>
      </w:r>
      <w:r w:rsidR="00A05051" w:rsidRPr="00767684">
        <w:rPr>
          <w:rFonts w:cstheme="minorHAnsi"/>
        </w:rPr>
        <w:t xml:space="preserve">are </w:t>
      </w:r>
      <w:r w:rsidR="00B05BDC">
        <w:rPr>
          <w:rFonts w:cstheme="minorHAnsi"/>
        </w:rPr>
        <w:t xml:space="preserve">aware of </w:t>
      </w:r>
      <w:r>
        <w:rPr>
          <w:rFonts w:cstheme="minorHAnsi"/>
        </w:rPr>
        <w:t xml:space="preserve">the circumstances of when appropriate </w:t>
      </w:r>
      <w:r w:rsidR="00CB45AA">
        <w:rPr>
          <w:rFonts w:cstheme="minorHAnsi"/>
        </w:rPr>
        <w:t xml:space="preserve">administration </w:t>
      </w:r>
      <w:r>
        <w:rPr>
          <w:rFonts w:cstheme="minorHAnsi"/>
        </w:rPr>
        <w:t>can be made, and who can administer</w:t>
      </w:r>
      <w:r w:rsidR="00B05BDC">
        <w:rPr>
          <w:rFonts w:cstheme="minorHAnsi"/>
        </w:rPr>
        <w:t xml:space="preserve">. </w:t>
      </w:r>
      <w:r w:rsidR="001F76B2">
        <w:rPr>
          <w:rFonts w:cstheme="minorHAnsi"/>
        </w:rPr>
        <w:t xml:space="preserve">The policy </w:t>
      </w:r>
      <w:r>
        <w:rPr>
          <w:rFonts w:cstheme="minorHAnsi"/>
        </w:rPr>
        <w:t xml:space="preserve">should be used as a framework to ensure </w:t>
      </w:r>
      <w:r w:rsidR="001F76B2">
        <w:rPr>
          <w:rFonts w:cstheme="minorHAnsi"/>
        </w:rPr>
        <w:t xml:space="preserve">the </w:t>
      </w:r>
      <w:r w:rsidR="00B05BDC">
        <w:rPr>
          <w:rFonts w:cstheme="minorHAnsi"/>
        </w:rPr>
        <w:t>provi</w:t>
      </w:r>
      <w:r w:rsidR="001F76B2">
        <w:rPr>
          <w:rFonts w:cstheme="minorHAnsi"/>
        </w:rPr>
        <w:t>sion</w:t>
      </w:r>
      <w:r w:rsidR="00B05BDC">
        <w:rPr>
          <w:rFonts w:cstheme="minorHAnsi"/>
        </w:rPr>
        <w:t xml:space="preserve"> </w:t>
      </w:r>
      <w:r w:rsidR="001F76B2">
        <w:rPr>
          <w:rFonts w:cstheme="minorHAnsi"/>
        </w:rPr>
        <w:t xml:space="preserve">of </w:t>
      </w:r>
      <w:r w:rsidR="00B05BDC">
        <w:rPr>
          <w:rFonts w:cstheme="minorHAnsi"/>
        </w:rPr>
        <w:t xml:space="preserve">safe </w:t>
      </w:r>
      <w:r w:rsidR="00140A39">
        <w:rPr>
          <w:rFonts w:cstheme="minorHAnsi"/>
        </w:rPr>
        <w:t xml:space="preserve">and timely </w:t>
      </w:r>
      <w:r w:rsidR="00B05BDC">
        <w:rPr>
          <w:rFonts w:cstheme="minorHAnsi"/>
        </w:rPr>
        <w:t xml:space="preserve">treatments for commonly presented </w:t>
      </w:r>
      <w:r w:rsidR="00CB45AA">
        <w:rPr>
          <w:rFonts w:cstheme="minorHAnsi"/>
        </w:rPr>
        <w:t xml:space="preserve">minor </w:t>
      </w:r>
      <w:r w:rsidR="00B05BDC">
        <w:rPr>
          <w:rFonts w:cstheme="minorHAnsi"/>
        </w:rPr>
        <w:t>conditions.</w:t>
      </w:r>
      <w:r w:rsidR="00556524">
        <w:rPr>
          <w:rFonts w:cstheme="minorHAnsi"/>
        </w:rPr>
        <w:t xml:space="preserve"> </w:t>
      </w:r>
      <w:r w:rsidR="00B05BDC">
        <w:rPr>
          <w:rFonts w:cstheme="minorHAnsi"/>
        </w:rPr>
        <w:t>This policy</w:t>
      </w:r>
      <w:r w:rsidR="00A05051" w:rsidRPr="00767684">
        <w:rPr>
          <w:rFonts w:cstheme="minorHAnsi"/>
        </w:rPr>
        <w:t xml:space="preserve"> do</w:t>
      </w:r>
      <w:r w:rsidR="00B05BDC">
        <w:rPr>
          <w:rFonts w:cstheme="minorHAnsi"/>
        </w:rPr>
        <w:t>es</w:t>
      </w:r>
      <w:r w:rsidR="00A05051" w:rsidRPr="00767684">
        <w:rPr>
          <w:rFonts w:cstheme="minorHAnsi"/>
        </w:rPr>
        <w:t xml:space="preserve"> not remove the need to</w:t>
      </w:r>
      <w:r w:rsidR="00CB45AA">
        <w:rPr>
          <w:rFonts w:cstheme="minorHAnsi"/>
        </w:rPr>
        <w:t xml:space="preserve"> seek additional medical advice</w:t>
      </w:r>
      <w:r w:rsidR="00B05BDC">
        <w:rPr>
          <w:rFonts w:cstheme="minorHAnsi"/>
        </w:rPr>
        <w:t xml:space="preserve"> where there is</w:t>
      </w:r>
      <w:r w:rsidR="00A05051" w:rsidRPr="00767684">
        <w:rPr>
          <w:rFonts w:cstheme="minorHAnsi"/>
        </w:rPr>
        <w:t xml:space="preserve"> doubt </w:t>
      </w:r>
      <w:r w:rsidR="00B05BDC">
        <w:rPr>
          <w:rFonts w:cstheme="minorHAnsi"/>
        </w:rPr>
        <w:t xml:space="preserve">or concern </w:t>
      </w:r>
      <w:r w:rsidR="00A05051" w:rsidRPr="00767684">
        <w:rPr>
          <w:rFonts w:cstheme="minorHAnsi"/>
        </w:rPr>
        <w:t>about the condition being treated.</w:t>
      </w:r>
    </w:p>
    <w:p w:rsidR="00CB45AA" w:rsidRDefault="00CB45AA" w:rsidP="00556524">
      <w:pPr>
        <w:widowControl w:val="0"/>
        <w:overflowPunct w:val="0"/>
        <w:autoSpaceDE w:val="0"/>
        <w:autoSpaceDN w:val="0"/>
        <w:adjustRightInd w:val="0"/>
        <w:spacing w:after="0" w:line="218" w:lineRule="auto"/>
        <w:ind w:right="974"/>
        <w:rPr>
          <w:rFonts w:cstheme="minorHAnsi"/>
        </w:rPr>
      </w:pPr>
    </w:p>
    <w:p w:rsidR="00CB45AA" w:rsidRDefault="00CB45AA" w:rsidP="00556524">
      <w:pPr>
        <w:widowControl w:val="0"/>
        <w:overflowPunct w:val="0"/>
        <w:autoSpaceDE w:val="0"/>
        <w:autoSpaceDN w:val="0"/>
        <w:adjustRightInd w:val="0"/>
        <w:spacing w:after="0" w:line="218" w:lineRule="auto"/>
        <w:ind w:right="974"/>
        <w:rPr>
          <w:rFonts w:cstheme="minorHAnsi"/>
        </w:rPr>
      </w:pPr>
      <w:r>
        <w:rPr>
          <w:rFonts w:cstheme="minorHAnsi"/>
        </w:rPr>
        <w:t>Definitions used:</w:t>
      </w:r>
    </w:p>
    <w:p w:rsidR="00CB45AA" w:rsidRDefault="00CB45AA" w:rsidP="00556524">
      <w:pPr>
        <w:widowControl w:val="0"/>
        <w:overflowPunct w:val="0"/>
        <w:autoSpaceDE w:val="0"/>
        <w:autoSpaceDN w:val="0"/>
        <w:adjustRightInd w:val="0"/>
        <w:spacing w:after="0" w:line="218" w:lineRule="auto"/>
        <w:ind w:right="974"/>
        <w:rPr>
          <w:rFonts w:cstheme="minorHAnsi"/>
        </w:rPr>
      </w:pPr>
    </w:p>
    <w:p w:rsidR="00CB45AA" w:rsidRDefault="00CB45AA" w:rsidP="00CB45AA">
      <w:pPr>
        <w:pStyle w:val="ListParagraph"/>
        <w:numPr>
          <w:ilvl w:val="0"/>
          <w:numId w:val="13"/>
        </w:numPr>
        <w:autoSpaceDE w:val="0"/>
        <w:autoSpaceDN w:val="0"/>
        <w:adjustRightInd w:val="0"/>
        <w:spacing w:after="70" w:line="240" w:lineRule="auto"/>
      </w:pPr>
      <w:r w:rsidRPr="00C45577">
        <w:t>Homely remedy</w:t>
      </w:r>
      <w:r>
        <w:t xml:space="preserve">—a non-prescription </w:t>
      </w:r>
      <w:r w:rsidRPr="00C45577">
        <w:t xml:space="preserve">medicine that </w:t>
      </w:r>
      <w:r>
        <w:t>a</w:t>
      </w:r>
      <w:r w:rsidRPr="00C45577">
        <w:t xml:space="preserve"> care home </w:t>
      </w:r>
      <w:r w:rsidR="000D3F6F">
        <w:t xml:space="preserve">can purchase over-the-counter </w:t>
      </w:r>
      <w:r w:rsidRPr="00C45577">
        <w:t>(</w:t>
      </w:r>
      <w:r>
        <w:t>i.e. the medicines are</w:t>
      </w:r>
      <w:r w:rsidRPr="00C45577">
        <w:t xml:space="preserve"> owned by</w:t>
      </w:r>
      <w:r>
        <w:t xml:space="preserve"> the</w:t>
      </w:r>
      <w:r w:rsidRPr="00C45577">
        <w:t xml:space="preserve"> care home)</w:t>
      </w:r>
      <w:r>
        <w:t xml:space="preserve"> for the use of its residents</w:t>
      </w:r>
      <w:r w:rsidRPr="00C45577">
        <w:t xml:space="preserve"> </w:t>
      </w:r>
    </w:p>
    <w:p w:rsidR="00CB45AA" w:rsidRPr="00C45577" w:rsidRDefault="00CB45AA" w:rsidP="00CB45AA">
      <w:pPr>
        <w:pStyle w:val="ListParagraph"/>
        <w:autoSpaceDE w:val="0"/>
        <w:autoSpaceDN w:val="0"/>
        <w:adjustRightInd w:val="0"/>
        <w:spacing w:after="70" w:line="240" w:lineRule="auto"/>
      </w:pPr>
    </w:p>
    <w:p w:rsidR="00CB45AA" w:rsidRDefault="00814F93" w:rsidP="00CB45AA">
      <w:pPr>
        <w:pStyle w:val="ListParagraph"/>
        <w:numPr>
          <w:ilvl w:val="0"/>
          <w:numId w:val="13"/>
        </w:numPr>
        <w:autoSpaceDE w:val="0"/>
        <w:autoSpaceDN w:val="0"/>
        <w:adjustRightInd w:val="0"/>
        <w:spacing w:after="0" w:line="240" w:lineRule="auto"/>
      </w:pPr>
      <w:r>
        <w:t>Self-care</w:t>
      </w:r>
      <w:r w:rsidR="00CB45AA">
        <w:t>—self-care or self-management is a term used to include all the actions taken by people to recognise, treat and manage their own health. They may do this independently or in partnership with a care provider.</w:t>
      </w:r>
      <w:r w:rsidR="00CB45AA" w:rsidRPr="00C45577">
        <w:t xml:space="preserve"> </w:t>
      </w:r>
    </w:p>
    <w:p w:rsidR="00CB45AA" w:rsidRDefault="00CB45AA" w:rsidP="00CB45AA">
      <w:pPr>
        <w:autoSpaceDE w:val="0"/>
        <w:autoSpaceDN w:val="0"/>
        <w:adjustRightInd w:val="0"/>
        <w:spacing w:after="0" w:line="240" w:lineRule="auto"/>
      </w:pPr>
    </w:p>
    <w:p w:rsidR="00CB45AA" w:rsidRPr="00CB45AA" w:rsidRDefault="00CB45AA" w:rsidP="00CB45AA">
      <w:pPr>
        <w:pStyle w:val="ListParagraph"/>
        <w:widowControl w:val="0"/>
        <w:numPr>
          <w:ilvl w:val="0"/>
          <w:numId w:val="13"/>
        </w:numPr>
        <w:overflowPunct w:val="0"/>
        <w:autoSpaceDE w:val="0"/>
        <w:autoSpaceDN w:val="0"/>
        <w:adjustRightInd w:val="0"/>
        <w:spacing w:after="0" w:line="218" w:lineRule="auto"/>
        <w:ind w:right="974"/>
        <w:rPr>
          <w:rFonts w:cstheme="minorHAnsi"/>
        </w:rPr>
      </w:pPr>
      <w:r>
        <w:t>Minor conditions—self-limiting minor health problems such as headache, toothache, occasional diarrhoea, symptoms of a cold, sore throat.</w:t>
      </w:r>
    </w:p>
    <w:p w:rsidR="00A05051" w:rsidRPr="00767684" w:rsidRDefault="00A05051" w:rsidP="00D857CD">
      <w:pPr>
        <w:widowControl w:val="0"/>
        <w:overflowPunct w:val="0"/>
        <w:autoSpaceDE w:val="0"/>
        <w:autoSpaceDN w:val="0"/>
        <w:adjustRightInd w:val="0"/>
        <w:spacing w:after="0" w:line="267" w:lineRule="auto"/>
        <w:ind w:left="440" w:right="974"/>
        <w:jc w:val="both"/>
        <w:rPr>
          <w:rFonts w:cstheme="minorHAnsi"/>
        </w:rPr>
      </w:pPr>
    </w:p>
    <w:p w:rsidR="00225C5A" w:rsidRDefault="00873138" w:rsidP="00556524">
      <w:pPr>
        <w:widowControl w:val="0"/>
        <w:overflowPunct w:val="0"/>
        <w:autoSpaceDE w:val="0"/>
        <w:autoSpaceDN w:val="0"/>
        <w:adjustRightInd w:val="0"/>
        <w:spacing w:after="0" w:line="240" w:lineRule="auto"/>
        <w:ind w:right="974"/>
        <w:jc w:val="both"/>
        <w:rPr>
          <w:rFonts w:cstheme="minorHAnsi"/>
        </w:rPr>
      </w:pPr>
      <w:r>
        <w:rPr>
          <w:rFonts w:cstheme="minorHAnsi"/>
        </w:rPr>
        <w:t>The recommendations</w:t>
      </w:r>
      <w:r w:rsidRPr="00767684">
        <w:rPr>
          <w:rFonts w:cstheme="minorHAnsi"/>
        </w:rPr>
        <w:t xml:space="preserve"> </w:t>
      </w:r>
      <w:r>
        <w:rPr>
          <w:rFonts w:cstheme="minorHAnsi"/>
        </w:rPr>
        <w:t xml:space="preserve">on </w:t>
      </w:r>
      <w:r w:rsidRPr="00767684">
        <w:rPr>
          <w:rFonts w:cstheme="minorHAnsi"/>
        </w:rPr>
        <w:t xml:space="preserve">homely remedies </w:t>
      </w:r>
      <w:r w:rsidR="00A05051" w:rsidRPr="00767684">
        <w:rPr>
          <w:rFonts w:cstheme="minorHAnsi"/>
        </w:rPr>
        <w:t>by NICE</w:t>
      </w:r>
      <w:r w:rsidR="004A3BAF">
        <w:rPr>
          <w:rFonts w:cstheme="minorHAnsi"/>
        </w:rPr>
        <w:t xml:space="preserve"> </w:t>
      </w:r>
      <w:r w:rsidR="004A3BAF" w:rsidRPr="00767684">
        <w:rPr>
          <w:rFonts w:cstheme="minorHAnsi"/>
        </w:rPr>
        <w:t>(</w:t>
      </w:r>
      <w:hyperlink r:id="rId10" w:history="1">
        <w:r w:rsidR="004A3BAF" w:rsidRPr="00B05BDC">
          <w:rPr>
            <w:rStyle w:val="Hyperlink"/>
            <w:rFonts w:cstheme="minorHAnsi"/>
            <w:bCs/>
            <w:iCs/>
          </w:rPr>
          <w:t>NICE SC1</w:t>
        </w:r>
      </w:hyperlink>
      <w:r w:rsidR="004A3BAF" w:rsidRPr="00B05BDC">
        <w:rPr>
          <w:rFonts w:cstheme="minorHAnsi"/>
          <w:bCs/>
          <w:iCs/>
        </w:rPr>
        <w:t xml:space="preserve"> Managing Medicines in Care Homes</w:t>
      </w:r>
      <w:r w:rsidR="004A3BAF">
        <w:rPr>
          <w:rFonts w:cstheme="minorHAnsi"/>
          <w:bCs/>
          <w:iCs/>
        </w:rPr>
        <w:t>, March 2014)</w:t>
      </w:r>
      <w:r w:rsidR="004A3BAF">
        <w:rPr>
          <w:rFonts w:cstheme="minorHAnsi"/>
        </w:rPr>
        <w:t xml:space="preserve">, </w:t>
      </w:r>
      <w:r>
        <w:rPr>
          <w:rFonts w:cstheme="minorHAnsi"/>
        </w:rPr>
        <w:t>the C</w:t>
      </w:r>
      <w:r w:rsidR="004A3BAF">
        <w:rPr>
          <w:rFonts w:cstheme="minorHAnsi"/>
        </w:rPr>
        <w:t xml:space="preserve">are </w:t>
      </w:r>
      <w:r>
        <w:rPr>
          <w:rFonts w:cstheme="minorHAnsi"/>
        </w:rPr>
        <w:t>Q</w:t>
      </w:r>
      <w:r w:rsidR="004A3BAF">
        <w:rPr>
          <w:rFonts w:cstheme="minorHAnsi"/>
        </w:rPr>
        <w:t xml:space="preserve">uality </w:t>
      </w:r>
      <w:r>
        <w:rPr>
          <w:rFonts w:cstheme="minorHAnsi"/>
        </w:rPr>
        <w:t>C</w:t>
      </w:r>
      <w:r w:rsidR="004A3BAF">
        <w:rPr>
          <w:rFonts w:cstheme="minorHAnsi"/>
        </w:rPr>
        <w:t>ommission</w:t>
      </w:r>
      <w:r>
        <w:rPr>
          <w:rFonts w:cstheme="minorHAnsi"/>
          <w:bCs/>
          <w:iCs/>
        </w:rPr>
        <w:t xml:space="preserve">; </w:t>
      </w:r>
      <w:r w:rsidR="004A3BAF">
        <w:rPr>
          <w:rFonts w:cstheme="minorHAnsi"/>
        </w:rPr>
        <w:t xml:space="preserve"> (</w:t>
      </w:r>
      <w:hyperlink r:id="rId11" w:history="1">
        <w:r w:rsidR="004A3BAF" w:rsidRPr="004A3BAF">
          <w:rPr>
            <w:rStyle w:val="Hyperlink"/>
            <w:rFonts w:cstheme="minorHAnsi"/>
          </w:rPr>
          <w:t>CQC Homely remedy guidance</w:t>
        </w:r>
      </w:hyperlink>
      <w:r w:rsidR="004A3BAF">
        <w:rPr>
          <w:rFonts w:cstheme="minorHAnsi"/>
        </w:rPr>
        <w:t xml:space="preserve">, updated </w:t>
      </w:r>
      <w:r w:rsidR="00231145">
        <w:rPr>
          <w:rFonts w:cstheme="minorHAnsi"/>
        </w:rPr>
        <w:t>July 2018</w:t>
      </w:r>
      <w:r>
        <w:rPr>
          <w:rFonts w:cstheme="minorHAnsi"/>
        </w:rPr>
        <w:t>)</w:t>
      </w:r>
      <w:r w:rsidR="00B05BDC">
        <w:rPr>
          <w:rFonts w:cstheme="minorHAnsi"/>
        </w:rPr>
        <w:t xml:space="preserve">, and </w:t>
      </w:r>
      <w:r>
        <w:rPr>
          <w:rFonts w:cstheme="minorHAnsi"/>
        </w:rPr>
        <w:t>from</w:t>
      </w:r>
      <w:r w:rsidR="00B05BDC">
        <w:rPr>
          <w:rFonts w:cstheme="minorHAnsi"/>
        </w:rPr>
        <w:t xml:space="preserve"> the </w:t>
      </w:r>
      <w:r w:rsidR="00B05BDC" w:rsidRPr="004A3BAF">
        <w:rPr>
          <w:rFonts w:cstheme="minorHAnsi"/>
        </w:rPr>
        <w:t xml:space="preserve">National Care </w:t>
      </w:r>
      <w:r w:rsidR="00814F93">
        <w:rPr>
          <w:rFonts w:cstheme="minorHAnsi"/>
        </w:rPr>
        <w:t xml:space="preserve">Forum </w:t>
      </w:r>
      <w:r w:rsidR="00F20C84" w:rsidRPr="00F20C84">
        <w:rPr>
          <w:rStyle w:val="Hyperlink"/>
          <w:rFonts w:cstheme="minorHAnsi"/>
          <w:color w:val="auto"/>
          <w:u w:val="none"/>
        </w:rPr>
        <w:t>(</w:t>
      </w:r>
      <w:hyperlink r:id="rId12" w:history="1">
        <w:r w:rsidR="00DA5D0C">
          <w:rPr>
            <w:rStyle w:val="Hyperlink"/>
            <w:rFonts w:cstheme="minorHAnsi"/>
          </w:rPr>
          <w:t>Saf</w:t>
        </w:r>
        <w:r w:rsidR="007C4439" w:rsidRPr="007C4439">
          <w:rPr>
            <w:rStyle w:val="Hyperlink"/>
            <w:rFonts w:cstheme="minorHAnsi"/>
          </w:rPr>
          <w:t>e</w:t>
        </w:r>
        <w:r w:rsidR="00DA5D0C">
          <w:rPr>
            <w:rStyle w:val="Hyperlink"/>
            <w:rFonts w:cstheme="minorHAnsi"/>
          </w:rPr>
          <w:t>t</w:t>
        </w:r>
        <w:r w:rsidR="007C4439" w:rsidRPr="007C4439">
          <w:rPr>
            <w:rStyle w:val="Hyperlink"/>
            <w:rFonts w:cstheme="minorHAnsi"/>
          </w:rPr>
          <w:t xml:space="preserve">y of Medicines in Care Homes: </w:t>
        </w:r>
        <w:r w:rsidR="00F20C84" w:rsidRPr="007C4439">
          <w:rPr>
            <w:rStyle w:val="Hyperlink"/>
            <w:rFonts w:cstheme="minorHAnsi"/>
          </w:rPr>
          <w:t>Homely Remedies Guide</w:t>
        </w:r>
      </w:hyperlink>
      <w:r w:rsidR="00F20C84" w:rsidRPr="00F20C84">
        <w:rPr>
          <w:rStyle w:val="Hyperlink"/>
          <w:rFonts w:cstheme="minorHAnsi"/>
          <w:color w:val="auto"/>
          <w:u w:val="none"/>
        </w:rPr>
        <w:t xml:space="preserve">, </w:t>
      </w:r>
      <w:r w:rsidR="00F20C84">
        <w:rPr>
          <w:rStyle w:val="Hyperlink"/>
          <w:rFonts w:cstheme="minorHAnsi"/>
          <w:color w:val="auto"/>
          <w:u w:val="none"/>
        </w:rPr>
        <w:t>2013</w:t>
      </w:r>
      <w:r w:rsidR="00F20C84" w:rsidRPr="00F20C84">
        <w:rPr>
          <w:rStyle w:val="Hyperlink"/>
          <w:rFonts w:cstheme="minorHAnsi"/>
          <w:color w:val="auto"/>
          <w:u w:val="none"/>
        </w:rPr>
        <w:t>)</w:t>
      </w:r>
      <w:r w:rsidR="00140A39">
        <w:rPr>
          <w:rStyle w:val="Hyperlink"/>
          <w:rFonts w:cstheme="minorHAnsi"/>
          <w:color w:val="auto"/>
          <w:u w:val="none"/>
        </w:rPr>
        <w:t xml:space="preserve"> have been taken into account</w:t>
      </w:r>
      <w:r w:rsidR="00B05BDC">
        <w:rPr>
          <w:rFonts w:cstheme="minorHAnsi"/>
        </w:rPr>
        <w:t>.</w:t>
      </w:r>
      <w:r>
        <w:rPr>
          <w:rFonts w:cstheme="minorHAnsi"/>
        </w:rPr>
        <w:t xml:space="preserve"> </w:t>
      </w:r>
      <w:r w:rsidR="00C05006">
        <w:rPr>
          <w:rFonts w:cstheme="minorHAnsi"/>
        </w:rPr>
        <w:t xml:space="preserve"> T</w:t>
      </w:r>
      <w:r w:rsidR="00225C5A">
        <w:rPr>
          <w:rFonts w:cstheme="minorHAnsi"/>
        </w:rPr>
        <w:t>he RMOC recognises the value of the flow chart</w:t>
      </w:r>
      <w:r>
        <w:rPr>
          <w:rFonts w:cstheme="minorHAnsi"/>
        </w:rPr>
        <w:t>s</w:t>
      </w:r>
      <w:r w:rsidR="00225C5A">
        <w:rPr>
          <w:rFonts w:cstheme="minorHAnsi"/>
        </w:rPr>
        <w:t xml:space="preserve"> </w:t>
      </w:r>
      <w:r>
        <w:rPr>
          <w:rFonts w:cstheme="minorHAnsi"/>
        </w:rPr>
        <w:t xml:space="preserve">issued by the National Care Forum </w:t>
      </w:r>
      <w:r w:rsidR="00231145">
        <w:rPr>
          <w:rFonts w:cstheme="minorHAnsi"/>
        </w:rPr>
        <w:t>which provides specific decision making tools</w:t>
      </w:r>
      <w:r w:rsidR="00C05006">
        <w:rPr>
          <w:rFonts w:cstheme="minorHAnsi"/>
        </w:rPr>
        <w:t xml:space="preserve"> for minor </w:t>
      </w:r>
      <w:r w:rsidR="00540493">
        <w:rPr>
          <w:rFonts w:cstheme="minorHAnsi"/>
        </w:rPr>
        <w:t>conditions</w:t>
      </w:r>
      <w:r w:rsidR="00140A39">
        <w:rPr>
          <w:rFonts w:cstheme="minorHAnsi"/>
        </w:rPr>
        <w:t>.</w:t>
      </w:r>
    </w:p>
    <w:p w:rsidR="005D719A" w:rsidRDefault="005D719A" w:rsidP="00225C5A">
      <w:pPr>
        <w:widowControl w:val="0"/>
        <w:overflowPunct w:val="0"/>
        <w:autoSpaceDE w:val="0"/>
        <w:autoSpaceDN w:val="0"/>
        <w:adjustRightInd w:val="0"/>
        <w:spacing w:after="0" w:line="240" w:lineRule="auto"/>
        <w:ind w:left="440" w:right="974"/>
        <w:jc w:val="both"/>
        <w:rPr>
          <w:rFonts w:cstheme="minorHAnsi"/>
        </w:rPr>
      </w:pPr>
    </w:p>
    <w:p w:rsidR="00B00089" w:rsidRDefault="005D719A" w:rsidP="00B00089">
      <w:pPr>
        <w:widowControl w:val="0"/>
        <w:overflowPunct w:val="0"/>
        <w:autoSpaceDE w:val="0"/>
        <w:autoSpaceDN w:val="0"/>
        <w:adjustRightInd w:val="0"/>
        <w:spacing w:after="0" w:line="240" w:lineRule="auto"/>
        <w:ind w:right="974"/>
        <w:jc w:val="both"/>
        <w:rPr>
          <w:rFonts w:cstheme="minorHAnsi"/>
        </w:rPr>
      </w:pPr>
      <w:r>
        <w:rPr>
          <w:rFonts w:cstheme="minorHAnsi"/>
        </w:rPr>
        <w:t xml:space="preserve">Access to homely remedies should be in-line with, and form part of, the overall </w:t>
      </w:r>
      <w:r w:rsidR="009D06F7">
        <w:rPr>
          <w:rFonts w:cstheme="minorHAnsi"/>
        </w:rPr>
        <w:t>medicine policy within the care h</w:t>
      </w:r>
      <w:r>
        <w:rPr>
          <w:rFonts w:cstheme="minorHAnsi"/>
        </w:rPr>
        <w:t>ome.</w:t>
      </w:r>
    </w:p>
    <w:p w:rsidR="00A05051" w:rsidRPr="00B00089" w:rsidRDefault="004A6329" w:rsidP="00B00089">
      <w:pPr>
        <w:widowControl w:val="0"/>
        <w:overflowPunct w:val="0"/>
        <w:autoSpaceDE w:val="0"/>
        <w:autoSpaceDN w:val="0"/>
        <w:adjustRightInd w:val="0"/>
        <w:spacing w:after="0" w:line="240" w:lineRule="auto"/>
        <w:ind w:right="974"/>
        <w:jc w:val="both"/>
        <w:rPr>
          <w:rFonts w:cstheme="minorHAnsi"/>
        </w:rPr>
      </w:pPr>
      <w:r>
        <w:rPr>
          <w:rFonts w:cstheme="minorHAnsi"/>
          <w:b/>
        </w:rPr>
        <w:lastRenderedPageBreak/>
        <w:t>Suitability</w:t>
      </w:r>
    </w:p>
    <w:p w:rsidR="00391D4C" w:rsidRPr="0041724E" w:rsidRDefault="004A6329" w:rsidP="00556524">
      <w:pPr>
        <w:pStyle w:val="CommentText"/>
        <w:rPr>
          <w:sz w:val="22"/>
          <w:szCs w:val="22"/>
        </w:rPr>
      </w:pPr>
      <w:r>
        <w:rPr>
          <w:rFonts w:cstheme="minorHAnsi"/>
          <w:sz w:val="22"/>
          <w:szCs w:val="22"/>
        </w:rPr>
        <w:t>E</w:t>
      </w:r>
      <w:r w:rsidR="00A05051" w:rsidRPr="00767684">
        <w:rPr>
          <w:rFonts w:cstheme="minorHAnsi"/>
          <w:sz w:val="22"/>
          <w:szCs w:val="22"/>
        </w:rPr>
        <w:t xml:space="preserve">ach resident must be assessed individually for suitability for each remedy. </w:t>
      </w:r>
      <w:r w:rsidR="00960494">
        <w:rPr>
          <w:rFonts w:cstheme="minorHAnsi"/>
          <w:sz w:val="22"/>
          <w:szCs w:val="22"/>
        </w:rPr>
        <w:t xml:space="preserve">This should include the medicine itself, and also the indication for which it will be used. </w:t>
      </w:r>
      <w:r w:rsidR="00ED1629">
        <w:rPr>
          <w:rFonts w:cstheme="minorHAnsi"/>
          <w:sz w:val="22"/>
          <w:szCs w:val="22"/>
        </w:rPr>
        <w:t>It is recommended that t</w:t>
      </w:r>
      <w:r w:rsidR="00FA5E6E">
        <w:rPr>
          <w:rFonts w:cstheme="minorHAnsi"/>
          <w:sz w:val="22"/>
          <w:szCs w:val="22"/>
        </w:rPr>
        <w:t>his should be done using the ‘Homely Remedies Auth</w:t>
      </w:r>
      <w:r w:rsidR="00F65542">
        <w:rPr>
          <w:rFonts w:cstheme="minorHAnsi"/>
          <w:sz w:val="22"/>
          <w:szCs w:val="22"/>
        </w:rPr>
        <w:t>orisation Sheet’ (</w:t>
      </w:r>
      <w:r w:rsidR="00F65542" w:rsidRPr="00F65542">
        <w:rPr>
          <w:rFonts w:cstheme="minorHAnsi"/>
          <w:b/>
          <w:sz w:val="22"/>
          <w:szCs w:val="22"/>
        </w:rPr>
        <w:t>Appendix 1</w:t>
      </w:r>
      <w:r w:rsidR="00F65542">
        <w:rPr>
          <w:rFonts w:cstheme="minorHAnsi"/>
          <w:sz w:val="22"/>
          <w:szCs w:val="22"/>
        </w:rPr>
        <w:t xml:space="preserve">). </w:t>
      </w:r>
      <w:r w:rsidR="00391D4C">
        <w:rPr>
          <w:rFonts w:cstheme="minorHAnsi"/>
          <w:sz w:val="22"/>
          <w:szCs w:val="22"/>
        </w:rPr>
        <w:t xml:space="preserve">This authorisation can take place by a </w:t>
      </w:r>
      <w:r w:rsidR="00B94ED1">
        <w:rPr>
          <w:rFonts w:cstheme="minorHAnsi"/>
          <w:sz w:val="22"/>
          <w:szCs w:val="22"/>
        </w:rPr>
        <w:t xml:space="preserve">healthcare professional such as a </w:t>
      </w:r>
      <w:r w:rsidR="00391D4C">
        <w:rPr>
          <w:rFonts w:cstheme="minorHAnsi"/>
          <w:sz w:val="22"/>
          <w:szCs w:val="22"/>
        </w:rPr>
        <w:t>GP</w:t>
      </w:r>
      <w:r w:rsidR="00B94ED1">
        <w:rPr>
          <w:rFonts w:cstheme="minorHAnsi"/>
          <w:sz w:val="22"/>
          <w:szCs w:val="22"/>
        </w:rPr>
        <w:t>,</w:t>
      </w:r>
      <w:r w:rsidR="00391D4C">
        <w:rPr>
          <w:rFonts w:cstheme="minorHAnsi"/>
          <w:sz w:val="22"/>
          <w:szCs w:val="22"/>
        </w:rPr>
        <w:t xml:space="preserve"> Pharmacist</w:t>
      </w:r>
      <w:r w:rsidR="004A3BAF">
        <w:rPr>
          <w:rFonts w:cstheme="minorHAnsi"/>
          <w:sz w:val="22"/>
          <w:szCs w:val="22"/>
        </w:rPr>
        <w:t xml:space="preserve"> (from the care home or community)</w:t>
      </w:r>
      <w:r w:rsidR="00B94ED1">
        <w:rPr>
          <w:rFonts w:cstheme="minorHAnsi"/>
          <w:sz w:val="22"/>
          <w:szCs w:val="22"/>
        </w:rPr>
        <w:t xml:space="preserve"> or the care home</w:t>
      </w:r>
      <w:r w:rsidR="005E75BB">
        <w:rPr>
          <w:rFonts w:cstheme="minorHAnsi"/>
          <w:sz w:val="22"/>
          <w:szCs w:val="22"/>
        </w:rPr>
        <w:t xml:space="preserve"> </w:t>
      </w:r>
      <w:r w:rsidR="00B94ED1">
        <w:rPr>
          <w:rFonts w:cstheme="minorHAnsi"/>
          <w:sz w:val="22"/>
          <w:szCs w:val="22"/>
        </w:rPr>
        <w:t>nurse</w:t>
      </w:r>
      <w:r w:rsidR="00B94ED1" w:rsidRPr="0041724E">
        <w:rPr>
          <w:rFonts w:cstheme="minorHAnsi"/>
          <w:sz w:val="22"/>
          <w:szCs w:val="22"/>
        </w:rPr>
        <w:t>. If the care home nurse has</w:t>
      </w:r>
      <w:r w:rsidR="004A3BAF" w:rsidRPr="0041724E">
        <w:rPr>
          <w:rFonts w:cstheme="minorHAnsi"/>
          <w:sz w:val="22"/>
          <w:szCs w:val="22"/>
        </w:rPr>
        <w:t xml:space="preserve"> any doubt or concern </w:t>
      </w:r>
      <w:r w:rsidR="004A3BAF" w:rsidRPr="0041724E">
        <w:rPr>
          <w:sz w:val="22"/>
          <w:szCs w:val="22"/>
        </w:rPr>
        <w:t xml:space="preserve">about the safety or appropriateness of these medicines, then they should seek advice from the GP or pharmacist. </w:t>
      </w:r>
    </w:p>
    <w:p w:rsidR="00FA5E6E" w:rsidRDefault="009579DD" w:rsidP="00556524">
      <w:pPr>
        <w:pStyle w:val="CommentText"/>
        <w:rPr>
          <w:rFonts w:cstheme="minorHAnsi"/>
          <w:sz w:val="22"/>
          <w:szCs w:val="22"/>
        </w:rPr>
      </w:pPr>
      <w:r>
        <w:rPr>
          <w:rFonts w:cstheme="minorHAnsi"/>
          <w:sz w:val="22"/>
          <w:szCs w:val="22"/>
        </w:rPr>
        <w:t>When</w:t>
      </w:r>
      <w:r w:rsidR="00C05006">
        <w:rPr>
          <w:rFonts w:cstheme="minorHAnsi"/>
          <w:sz w:val="22"/>
          <w:szCs w:val="22"/>
        </w:rPr>
        <w:t xml:space="preserve"> authorising the homely remed</w:t>
      </w:r>
      <w:r>
        <w:rPr>
          <w:rFonts w:cstheme="minorHAnsi"/>
          <w:sz w:val="22"/>
          <w:szCs w:val="22"/>
        </w:rPr>
        <w:t xml:space="preserve">y it </w:t>
      </w:r>
      <w:r w:rsidR="00391D4C">
        <w:rPr>
          <w:rFonts w:cstheme="minorHAnsi"/>
          <w:sz w:val="22"/>
          <w:szCs w:val="22"/>
        </w:rPr>
        <w:t xml:space="preserve">should </w:t>
      </w:r>
      <w:r>
        <w:rPr>
          <w:rFonts w:cstheme="minorHAnsi"/>
          <w:sz w:val="22"/>
          <w:szCs w:val="22"/>
        </w:rPr>
        <w:t xml:space="preserve">be </w:t>
      </w:r>
      <w:r w:rsidR="00A05051" w:rsidRPr="00767684">
        <w:rPr>
          <w:rFonts w:cstheme="minorHAnsi"/>
          <w:sz w:val="22"/>
          <w:szCs w:val="22"/>
        </w:rPr>
        <w:t>take</w:t>
      </w:r>
      <w:r>
        <w:rPr>
          <w:rFonts w:cstheme="minorHAnsi"/>
          <w:sz w:val="22"/>
          <w:szCs w:val="22"/>
        </w:rPr>
        <w:t>n</w:t>
      </w:r>
      <w:r w:rsidR="00A05051" w:rsidRPr="00767684">
        <w:rPr>
          <w:rFonts w:cstheme="minorHAnsi"/>
          <w:sz w:val="22"/>
          <w:szCs w:val="22"/>
        </w:rPr>
        <w:t xml:space="preserve"> into account what medicines are</w:t>
      </w:r>
      <w:r w:rsidR="00FA5E6E">
        <w:rPr>
          <w:rFonts w:cstheme="minorHAnsi"/>
          <w:sz w:val="22"/>
          <w:szCs w:val="22"/>
        </w:rPr>
        <w:t xml:space="preserve"> </w:t>
      </w:r>
      <w:r w:rsidR="00391D4C">
        <w:rPr>
          <w:rFonts w:cstheme="minorHAnsi"/>
          <w:sz w:val="22"/>
          <w:szCs w:val="22"/>
        </w:rPr>
        <w:t xml:space="preserve">already </w:t>
      </w:r>
      <w:r w:rsidR="00FA5E6E">
        <w:rPr>
          <w:rFonts w:cstheme="minorHAnsi"/>
          <w:sz w:val="22"/>
          <w:szCs w:val="22"/>
        </w:rPr>
        <w:t>prescribed for that resident</w:t>
      </w:r>
      <w:r w:rsidR="00ED1629">
        <w:rPr>
          <w:rFonts w:cstheme="minorHAnsi"/>
          <w:sz w:val="22"/>
          <w:szCs w:val="22"/>
        </w:rPr>
        <w:t>, and what medicines they may be taking over-the-counter</w:t>
      </w:r>
      <w:r w:rsidR="00FA5E6E">
        <w:rPr>
          <w:rFonts w:cstheme="minorHAnsi"/>
          <w:sz w:val="22"/>
          <w:szCs w:val="22"/>
        </w:rPr>
        <w:t>. F</w:t>
      </w:r>
      <w:r w:rsidR="00A05051" w:rsidRPr="00767684">
        <w:rPr>
          <w:rFonts w:cstheme="minorHAnsi"/>
          <w:sz w:val="22"/>
          <w:szCs w:val="22"/>
        </w:rPr>
        <w:t xml:space="preserve">or example paracetamol should </w:t>
      </w:r>
      <w:r w:rsidR="00A05051" w:rsidRPr="00767684">
        <w:rPr>
          <w:rFonts w:cstheme="minorHAnsi"/>
          <w:b/>
          <w:sz w:val="22"/>
          <w:szCs w:val="22"/>
          <w:u w:val="single"/>
        </w:rPr>
        <w:t>not</w:t>
      </w:r>
      <w:r w:rsidR="00A05051" w:rsidRPr="00767684">
        <w:rPr>
          <w:rFonts w:cstheme="minorHAnsi"/>
          <w:sz w:val="22"/>
          <w:szCs w:val="22"/>
        </w:rPr>
        <w:t xml:space="preserve"> be given as a homely remedy if a resident is already receiving pr</w:t>
      </w:r>
      <w:r w:rsidR="00FA5E6E">
        <w:rPr>
          <w:rFonts w:cstheme="minorHAnsi"/>
          <w:sz w:val="22"/>
          <w:szCs w:val="22"/>
        </w:rPr>
        <w:t>escribed paracetamol</w:t>
      </w:r>
      <w:r w:rsidR="00873138">
        <w:rPr>
          <w:rFonts w:cstheme="minorHAnsi"/>
          <w:sz w:val="22"/>
          <w:szCs w:val="22"/>
        </w:rPr>
        <w:t xml:space="preserve"> or paracetamol-containing products</w:t>
      </w:r>
      <w:r w:rsidR="00FA5E6E">
        <w:rPr>
          <w:rFonts w:cstheme="minorHAnsi"/>
          <w:sz w:val="22"/>
          <w:szCs w:val="22"/>
        </w:rPr>
        <w:t>. O</w:t>
      </w:r>
      <w:r w:rsidR="00A05051" w:rsidRPr="00767684">
        <w:rPr>
          <w:rFonts w:cstheme="minorHAnsi"/>
          <w:sz w:val="22"/>
          <w:szCs w:val="22"/>
        </w:rPr>
        <w:t>the</w:t>
      </w:r>
      <w:r w:rsidR="00FA5E6E">
        <w:rPr>
          <w:rFonts w:cstheme="minorHAnsi"/>
          <w:sz w:val="22"/>
          <w:szCs w:val="22"/>
        </w:rPr>
        <w:t xml:space="preserve">r factors such as </w:t>
      </w:r>
      <w:r w:rsidR="00A05051" w:rsidRPr="00767684">
        <w:rPr>
          <w:rFonts w:cstheme="minorHAnsi"/>
          <w:sz w:val="22"/>
          <w:szCs w:val="22"/>
        </w:rPr>
        <w:t xml:space="preserve">weight, kidney </w:t>
      </w:r>
      <w:r w:rsidR="00026E13" w:rsidRPr="00767684">
        <w:rPr>
          <w:rFonts w:cstheme="minorHAnsi"/>
          <w:sz w:val="22"/>
          <w:szCs w:val="22"/>
        </w:rPr>
        <w:t xml:space="preserve">or liver </w:t>
      </w:r>
      <w:r w:rsidR="00A05051" w:rsidRPr="00767684">
        <w:rPr>
          <w:rFonts w:cstheme="minorHAnsi"/>
          <w:sz w:val="22"/>
          <w:szCs w:val="22"/>
        </w:rPr>
        <w:t>function</w:t>
      </w:r>
      <w:r w:rsidR="00FA5E6E">
        <w:rPr>
          <w:rFonts w:cstheme="minorHAnsi"/>
          <w:sz w:val="22"/>
          <w:szCs w:val="22"/>
        </w:rPr>
        <w:t>,</w:t>
      </w:r>
      <w:r w:rsidR="00A05051" w:rsidRPr="00767684">
        <w:rPr>
          <w:rFonts w:cstheme="minorHAnsi"/>
          <w:sz w:val="22"/>
          <w:szCs w:val="22"/>
        </w:rPr>
        <w:t xml:space="preserve"> medical </w:t>
      </w:r>
      <w:r w:rsidR="00ED1629">
        <w:rPr>
          <w:rFonts w:cstheme="minorHAnsi"/>
          <w:sz w:val="22"/>
          <w:szCs w:val="22"/>
        </w:rPr>
        <w:t xml:space="preserve">and drug </w:t>
      </w:r>
      <w:r w:rsidR="00A05051" w:rsidRPr="00767684">
        <w:rPr>
          <w:rFonts w:cstheme="minorHAnsi"/>
          <w:sz w:val="22"/>
          <w:szCs w:val="22"/>
        </w:rPr>
        <w:t>history</w:t>
      </w:r>
      <w:r w:rsidR="00C05006">
        <w:rPr>
          <w:rFonts w:cstheme="minorHAnsi"/>
          <w:sz w:val="22"/>
          <w:szCs w:val="22"/>
        </w:rPr>
        <w:t xml:space="preserve">, </w:t>
      </w:r>
      <w:r w:rsidR="00ED1629">
        <w:rPr>
          <w:rFonts w:cstheme="minorHAnsi"/>
          <w:sz w:val="22"/>
          <w:szCs w:val="22"/>
        </w:rPr>
        <w:t xml:space="preserve">should </w:t>
      </w:r>
      <w:r w:rsidR="00C05006">
        <w:rPr>
          <w:rFonts w:cstheme="minorHAnsi"/>
          <w:sz w:val="22"/>
          <w:szCs w:val="22"/>
        </w:rPr>
        <w:t>be taken into account</w:t>
      </w:r>
      <w:r w:rsidR="00A05051" w:rsidRPr="00767684">
        <w:rPr>
          <w:rFonts w:cstheme="minorHAnsi"/>
          <w:sz w:val="22"/>
          <w:szCs w:val="22"/>
        </w:rPr>
        <w:t xml:space="preserve">. </w:t>
      </w:r>
      <w:r w:rsidR="00AD6ECF">
        <w:rPr>
          <w:rFonts w:cstheme="minorHAnsi"/>
          <w:sz w:val="22"/>
          <w:szCs w:val="22"/>
        </w:rPr>
        <w:t>Consideration should also be given to any increased risk of adverse reactions and interactions with the prescribed medication.</w:t>
      </w:r>
    </w:p>
    <w:p w:rsidR="00015A83" w:rsidRDefault="00FB0256" w:rsidP="00556524">
      <w:pPr>
        <w:widowControl w:val="0"/>
        <w:overflowPunct w:val="0"/>
        <w:autoSpaceDE w:val="0"/>
        <w:autoSpaceDN w:val="0"/>
        <w:adjustRightInd w:val="0"/>
        <w:spacing w:after="0" w:line="240" w:lineRule="auto"/>
        <w:ind w:right="974"/>
        <w:jc w:val="both"/>
        <w:rPr>
          <w:rFonts w:cstheme="minorHAnsi"/>
        </w:rPr>
      </w:pPr>
      <w:r>
        <w:rPr>
          <w:rFonts w:cstheme="minorHAnsi"/>
        </w:rPr>
        <w:t xml:space="preserve">If </w:t>
      </w:r>
      <w:r w:rsidR="00015A83" w:rsidRPr="00767684">
        <w:rPr>
          <w:rFonts w:cstheme="minorHAnsi"/>
        </w:rPr>
        <w:t xml:space="preserve">a medication which is included on the homely remedy list </w:t>
      </w:r>
      <w:r w:rsidR="005E75BB">
        <w:rPr>
          <w:rFonts w:cstheme="minorHAnsi"/>
        </w:rPr>
        <w:t>has been prescribed and dispensed</w:t>
      </w:r>
      <w:r w:rsidR="00015A83" w:rsidRPr="00767684">
        <w:rPr>
          <w:rFonts w:cstheme="minorHAnsi"/>
        </w:rPr>
        <w:t xml:space="preserve"> for a resident, it cannot be used as h</w:t>
      </w:r>
      <w:r>
        <w:rPr>
          <w:rFonts w:cstheme="minorHAnsi"/>
        </w:rPr>
        <w:t>omely remedy</w:t>
      </w:r>
      <w:r w:rsidR="00806244">
        <w:rPr>
          <w:rFonts w:cstheme="minorHAnsi"/>
        </w:rPr>
        <w:t xml:space="preserve"> stock</w:t>
      </w:r>
      <w:r>
        <w:rPr>
          <w:rFonts w:cstheme="minorHAnsi"/>
        </w:rPr>
        <w:t>, and must not be given to any other resident</w:t>
      </w:r>
      <w:r w:rsidR="00015A83">
        <w:rPr>
          <w:rFonts w:cstheme="minorHAnsi"/>
        </w:rPr>
        <w:t>.</w:t>
      </w:r>
      <w:r w:rsidR="00FA2558">
        <w:rPr>
          <w:rFonts w:cstheme="minorHAnsi"/>
        </w:rPr>
        <w:t xml:space="preserve"> </w:t>
      </w:r>
    </w:p>
    <w:p w:rsidR="00015A83" w:rsidRDefault="00015A83" w:rsidP="00015A83">
      <w:pPr>
        <w:widowControl w:val="0"/>
        <w:overflowPunct w:val="0"/>
        <w:autoSpaceDE w:val="0"/>
        <w:autoSpaceDN w:val="0"/>
        <w:adjustRightInd w:val="0"/>
        <w:spacing w:after="0" w:line="240" w:lineRule="auto"/>
        <w:ind w:left="440" w:right="974"/>
        <w:jc w:val="both"/>
        <w:rPr>
          <w:rFonts w:cstheme="minorHAnsi"/>
        </w:rPr>
      </w:pPr>
    </w:p>
    <w:p w:rsidR="0001517C" w:rsidRPr="00E71CB3" w:rsidRDefault="00F65542" w:rsidP="0001517C">
      <w:pPr>
        <w:pStyle w:val="CommentText"/>
        <w:rPr>
          <w:rFonts w:cstheme="minorHAnsi"/>
          <w:sz w:val="22"/>
          <w:szCs w:val="22"/>
        </w:rPr>
      </w:pPr>
      <w:r>
        <w:rPr>
          <w:rFonts w:cstheme="minorHAnsi"/>
          <w:sz w:val="22"/>
          <w:szCs w:val="22"/>
        </w:rPr>
        <w:t xml:space="preserve">The ‘Homely Remedies Authorisation Sheet’ should ideally be </w:t>
      </w:r>
      <w:r w:rsidR="00D873C1">
        <w:rPr>
          <w:rFonts w:cstheme="minorHAnsi"/>
          <w:sz w:val="22"/>
          <w:szCs w:val="22"/>
        </w:rPr>
        <w:t>completed</w:t>
      </w:r>
      <w:r>
        <w:rPr>
          <w:rFonts w:cstheme="minorHAnsi"/>
          <w:sz w:val="22"/>
          <w:szCs w:val="22"/>
        </w:rPr>
        <w:t xml:space="preserve"> for the </w:t>
      </w:r>
      <w:r w:rsidR="00D873C1">
        <w:rPr>
          <w:rFonts w:cstheme="minorHAnsi"/>
          <w:sz w:val="22"/>
          <w:szCs w:val="22"/>
        </w:rPr>
        <w:t>resident</w:t>
      </w:r>
      <w:r>
        <w:rPr>
          <w:rFonts w:cstheme="minorHAnsi"/>
          <w:sz w:val="22"/>
          <w:szCs w:val="22"/>
        </w:rPr>
        <w:t xml:space="preserve"> in advance of any remedies being required. </w:t>
      </w:r>
      <w:r w:rsidR="00873138">
        <w:rPr>
          <w:rFonts w:cstheme="minorHAnsi"/>
          <w:sz w:val="22"/>
          <w:szCs w:val="22"/>
        </w:rPr>
        <w:t xml:space="preserve"> </w:t>
      </w:r>
      <w:r>
        <w:rPr>
          <w:rFonts w:cstheme="minorHAnsi"/>
          <w:sz w:val="22"/>
          <w:szCs w:val="22"/>
        </w:rPr>
        <w:t>However, remedies can also be</w:t>
      </w:r>
      <w:r w:rsidR="003D60F1">
        <w:rPr>
          <w:rFonts w:cstheme="minorHAnsi"/>
          <w:sz w:val="22"/>
          <w:szCs w:val="22"/>
        </w:rPr>
        <w:t xml:space="preserve"> authorised at the time of need.</w:t>
      </w:r>
      <w:r w:rsidR="00126C7D">
        <w:rPr>
          <w:rFonts w:cstheme="minorHAnsi"/>
          <w:sz w:val="22"/>
          <w:szCs w:val="22"/>
        </w:rPr>
        <w:t xml:space="preserve"> </w:t>
      </w:r>
      <w:r w:rsidR="00873138">
        <w:rPr>
          <w:rFonts w:cstheme="minorHAnsi"/>
          <w:sz w:val="22"/>
          <w:szCs w:val="22"/>
        </w:rPr>
        <w:t xml:space="preserve"> </w:t>
      </w:r>
      <w:r w:rsidR="0001517C" w:rsidRPr="00E71CB3">
        <w:rPr>
          <w:rFonts w:cstheme="minorHAnsi"/>
          <w:sz w:val="22"/>
          <w:szCs w:val="22"/>
        </w:rPr>
        <w:t>Any advice given by a healthcare professional must be clearly documented. This information should be kept with the</w:t>
      </w:r>
      <w:r w:rsidR="00BF68FB" w:rsidRPr="00E71CB3">
        <w:rPr>
          <w:rFonts w:cstheme="minorHAnsi"/>
          <w:sz w:val="22"/>
          <w:szCs w:val="22"/>
        </w:rPr>
        <w:t xml:space="preserve"> Medicines Administration Record</w:t>
      </w:r>
      <w:r w:rsidR="0001517C" w:rsidRPr="00E71CB3">
        <w:rPr>
          <w:rFonts w:cstheme="minorHAnsi"/>
          <w:sz w:val="22"/>
          <w:szCs w:val="22"/>
        </w:rPr>
        <w:t xml:space="preserve"> </w:t>
      </w:r>
      <w:r w:rsidR="00BF68FB" w:rsidRPr="00E71CB3">
        <w:rPr>
          <w:rFonts w:cstheme="minorHAnsi"/>
          <w:sz w:val="22"/>
          <w:szCs w:val="22"/>
        </w:rPr>
        <w:t>(</w:t>
      </w:r>
      <w:r w:rsidR="0001517C" w:rsidRPr="00E71CB3">
        <w:rPr>
          <w:rFonts w:cstheme="minorHAnsi"/>
          <w:sz w:val="22"/>
          <w:szCs w:val="22"/>
        </w:rPr>
        <w:t>MAR</w:t>
      </w:r>
      <w:r w:rsidR="00BF68FB" w:rsidRPr="00E71CB3">
        <w:rPr>
          <w:rFonts w:cstheme="minorHAnsi"/>
          <w:sz w:val="22"/>
          <w:szCs w:val="22"/>
        </w:rPr>
        <w:t>)</w:t>
      </w:r>
      <w:r w:rsidR="0001517C" w:rsidRPr="00E71CB3">
        <w:rPr>
          <w:rFonts w:cstheme="minorHAnsi"/>
          <w:sz w:val="22"/>
          <w:szCs w:val="22"/>
        </w:rPr>
        <w:t xml:space="preserve"> charts so it is accessible to the staff administering medication.</w:t>
      </w:r>
    </w:p>
    <w:p w:rsidR="00A05051" w:rsidRDefault="00A05051" w:rsidP="00556524">
      <w:pPr>
        <w:pStyle w:val="CommentText"/>
        <w:rPr>
          <w:rFonts w:cstheme="minorHAnsi"/>
          <w:sz w:val="22"/>
          <w:szCs w:val="22"/>
        </w:rPr>
      </w:pPr>
      <w:r w:rsidRPr="00767684">
        <w:rPr>
          <w:rFonts w:cstheme="minorHAnsi"/>
          <w:sz w:val="22"/>
          <w:szCs w:val="22"/>
        </w:rPr>
        <w:t xml:space="preserve">Homely remedies </w:t>
      </w:r>
      <w:r w:rsidR="00FA5E6E">
        <w:rPr>
          <w:rFonts w:cstheme="minorHAnsi"/>
          <w:sz w:val="22"/>
          <w:szCs w:val="22"/>
        </w:rPr>
        <w:t xml:space="preserve">should be </w:t>
      </w:r>
      <w:r w:rsidR="009A23B7">
        <w:rPr>
          <w:rFonts w:cstheme="minorHAnsi"/>
          <w:sz w:val="22"/>
          <w:szCs w:val="22"/>
        </w:rPr>
        <w:t>administered</w:t>
      </w:r>
      <w:r w:rsidR="00FA5E6E">
        <w:rPr>
          <w:rFonts w:cstheme="minorHAnsi"/>
          <w:sz w:val="22"/>
          <w:szCs w:val="22"/>
        </w:rPr>
        <w:t xml:space="preserve"> for a limited amount of time. </w:t>
      </w:r>
      <w:r w:rsidR="00740725">
        <w:rPr>
          <w:rFonts w:cstheme="minorHAnsi"/>
          <w:sz w:val="22"/>
          <w:szCs w:val="22"/>
        </w:rPr>
        <w:t>Consideration must be given for the maximum treatment duration before referring to the GP</w:t>
      </w:r>
      <w:r w:rsidR="009579DD">
        <w:rPr>
          <w:rFonts w:cstheme="minorHAnsi"/>
          <w:sz w:val="22"/>
          <w:szCs w:val="22"/>
        </w:rPr>
        <w:t xml:space="preserve"> or pharmacist</w:t>
      </w:r>
      <w:r w:rsidR="00740725">
        <w:rPr>
          <w:rFonts w:cstheme="minorHAnsi"/>
          <w:sz w:val="22"/>
          <w:szCs w:val="22"/>
        </w:rPr>
        <w:t>; this may differ depending on the medicine</w:t>
      </w:r>
      <w:r w:rsidR="009623F6">
        <w:rPr>
          <w:rFonts w:cstheme="minorHAnsi"/>
          <w:sz w:val="22"/>
          <w:szCs w:val="22"/>
        </w:rPr>
        <w:t xml:space="preserve"> and condition</w:t>
      </w:r>
      <w:r w:rsidR="00D873C1">
        <w:rPr>
          <w:rFonts w:cstheme="minorHAnsi"/>
          <w:sz w:val="22"/>
          <w:szCs w:val="22"/>
        </w:rPr>
        <w:t>, but is usually 48 hours</w:t>
      </w:r>
      <w:r w:rsidR="00FA5E6E">
        <w:rPr>
          <w:rFonts w:cstheme="minorHAnsi"/>
          <w:sz w:val="22"/>
          <w:szCs w:val="22"/>
        </w:rPr>
        <w:t xml:space="preserve">. </w:t>
      </w:r>
      <w:r w:rsidR="009623F6">
        <w:rPr>
          <w:rFonts w:cstheme="minorHAnsi"/>
          <w:sz w:val="22"/>
          <w:szCs w:val="22"/>
        </w:rPr>
        <w:t xml:space="preserve">It is advised that the length of treatment is documented on the Homely Remedies Authorisation Sheet. </w:t>
      </w:r>
      <w:r w:rsidR="0041724E">
        <w:rPr>
          <w:rFonts w:cstheme="minorHAnsi"/>
          <w:sz w:val="22"/>
          <w:szCs w:val="22"/>
        </w:rPr>
        <w:t>Additional m</w:t>
      </w:r>
      <w:r w:rsidRPr="00767684">
        <w:rPr>
          <w:rFonts w:cstheme="minorHAnsi"/>
          <w:sz w:val="22"/>
          <w:szCs w:val="22"/>
        </w:rPr>
        <w:t>edical advice</w:t>
      </w:r>
      <w:r w:rsidR="00FA5E6E">
        <w:rPr>
          <w:rFonts w:cstheme="minorHAnsi"/>
          <w:sz w:val="22"/>
          <w:szCs w:val="22"/>
        </w:rPr>
        <w:t xml:space="preserve"> must be sought</w:t>
      </w:r>
      <w:r w:rsidR="0041724E">
        <w:rPr>
          <w:rFonts w:cstheme="minorHAnsi"/>
          <w:sz w:val="22"/>
          <w:szCs w:val="22"/>
        </w:rPr>
        <w:t xml:space="preserve"> (e.g. from a GP, pharmacist, or NHS 111)</w:t>
      </w:r>
      <w:r w:rsidR="00FA5E6E">
        <w:rPr>
          <w:rFonts w:cstheme="minorHAnsi"/>
          <w:sz w:val="22"/>
          <w:szCs w:val="22"/>
        </w:rPr>
        <w:t xml:space="preserve"> if the condition deteriorates or s</w:t>
      </w:r>
      <w:r w:rsidRPr="00767684">
        <w:rPr>
          <w:rFonts w:cstheme="minorHAnsi"/>
          <w:sz w:val="22"/>
          <w:szCs w:val="22"/>
        </w:rPr>
        <w:t xml:space="preserve">ymptoms </w:t>
      </w:r>
      <w:r w:rsidR="00FA5E6E">
        <w:rPr>
          <w:rFonts w:cstheme="minorHAnsi"/>
          <w:sz w:val="22"/>
          <w:szCs w:val="22"/>
        </w:rPr>
        <w:t xml:space="preserve">have not responded. </w:t>
      </w:r>
    </w:p>
    <w:p w:rsidR="002E1B63" w:rsidRPr="00AD6ECF" w:rsidRDefault="002E1B63" w:rsidP="00556524">
      <w:pPr>
        <w:widowControl w:val="0"/>
        <w:tabs>
          <w:tab w:val="left" w:pos="284"/>
        </w:tabs>
        <w:overflowPunct w:val="0"/>
        <w:autoSpaceDE w:val="0"/>
        <w:autoSpaceDN w:val="0"/>
        <w:adjustRightInd w:val="0"/>
        <w:spacing w:after="0" w:line="240" w:lineRule="auto"/>
        <w:ind w:right="720"/>
        <w:rPr>
          <w:rFonts w:cstheme="minorHAnsi"/>
        </w:rPr>
      </w:pPr>
      <w:r w:rsidRPr="00AD6ECF">
        <w:rPr>
          <w:rFonts w:cstheme="minorHAnsi"/>
        </w:rPr>
        <w:t>The Homely Remedies Authorisation sheet should be kept either with the resident’s c</w:t>
      </w:r>
      <w:r w:rsidR="00C05006">
        <w:rPr>
          <w:rFonts w:cstheme="minorHAnsi"/>
        </w:rPr>
        <w:t xml:space="preserve">are plan or with their current MAR </w:t>
      </w:r>
      <w:r w:rsidRPr="00AD6ECF">
        <w:rPr>
          <w:rFonts w:cstheme="minorHAnsi"/>
        </w:rPr>
        <w:t>chart.</w:t>
      </w:r>
      <w:r w:rsidR="00C05006">
        <w:rPr>
          <w:rFonts w:cstheme="minorHAnsi"/>
        </w:rPr>
        <w:t xml:space="preserve"> It </w:t>
      </w:r>
      <w:r w:rsidR="00C05006" w:rsidRPr="00767684">
        <w:rPr>
          <w:rFonts w:cstheme="minorHAnsi"/>
        </w:rPr>
        <w:t>should be reviewed</w:t>
      </w:r>
      <w:r w:rsidR="001B12E4">
        <w:rPr>
          <w:rFonts w:cstheme="minorHAnsi"/>
        </w:rPr>
        <w:t xml:space="preserve"> at least annually, and ideally at</w:t>
      </w:r>
      <w:r w:rsidR="00C05006">
        <w:rPr>
          <w:rFonts w:cstheme="minorHAnsi"/>
        </w:rPr>
        <w:t xml:space="preserve"> </w:t>
      </w:r>
      <w:r w:rsidR="001B12E4">
        <w:rPr>
          <w:rFonts w:cstheme="minorHAnsi"/>
        </w:rPr>
        <w:t xml:space="preserve">the </w:t>
      </w:r>
      <w:r w:rsidR="0097045D">
        <w:rPr>
          <w:rFonts w:cstheme="minorHAnsi"/>
        </w:rPr>
        <w:t>medication review</w:t>
      </w:r>
      <w:r w:rsidR="009623F6">
        <w:rPr>
          <w:rFonts w:cstheme="minorHAnsi"/>
        </w:rPr>
        <w:t xml:space="preserve"> or care plan review</w:t>
      </w:r>
      <w:r w:rsidR="00C05006">
        <w:rPr>
          <w:rFonts w:cstheme="minorHAnsi"/>
        </w:rPr>
        <w:t xml:space="preserve">, unless a change in </w:t>
      </w:r>
      <w:r w:rsidR="00C05006" w:rsidRPr="00767684">
        <w:rPr>
          <w:rFonts w:cstheme="minorHAnsi"/>
        </w:rPr>
        <w:t>circumstances</w:t>
      </w:r>
      <w:r w:rsidR="00C05006">
        <w:rPr>
          <w:rFonts w:cstheme="minorHAnsi"/>
        </w:rPr>
        <w:t xml:space="preserve"> or </w:t>
      </w:r>
      <w:r w:rsidR="00C05006" w:rsidRPr="00767684">
        <w:rPr>
          <w:rFonts w:cstheme="minorHAnsi"/>
        </w:rPr>
        <w:t>medicines prescribed indicates that there is a need for a review sooner.</w:t>
      </w:r>
    </w:p>
    <w:p w:rsidR="005B7EBF" w:rsidRDefault="005B7EBF" w:rsidP="005B7EBF">
      <w:pPr>
        <w:widowControl w:val="0"/>
        <w:autoSpaceDE w:val="0"/>
        <w:autoSpaceDN w:val="0"/>
        <w:adjustRightInd w:val="0"/>
        <w:spacing w:after="0" w:line="240" w:lineRule="auto"/>
        <w:ind w:left="426" w:right="974"/>
        <w:jc w:val="both"/>
        <w:rPr>
          <w:rFonts w:cstheme="minorHAnsi"/>
          <w:b/>
        </w:rPr>
      </w:pPr>
    </w:p>
    <w:p w:rsidR="005B7EBF" w:rsidRPr="00767684" w:rsidRDefault="007D349A" w:rsidP="00556524">
      <w:pPr>
        <w:widowControl w:val="0"/>
        <w:autoSpaceDE w:val="0"/>
        <w:autoSpaceDN w:val="0"/>
        <w:adjustRightInd w:val="0"/>
        <w:spacing w:after="0" w:line="240" w:lineRule="auto"/>
        <w:ind w:right="974"/>
        <w:jc w:val="both"/>
        <w:rPr>
          <w:rFonts w:cstheme="minorHAnsi"/>
          <w:b/>
        </w:rPr>
      </w:pPr>
      <w:r>
        <w:rPr>
          <w:rFonts w:cstheme="minorHAnsi"/>
          <w:b/>
        </w:rPr>
        <w:t xml:space="preserve">Choice of </w:t>
      </w:r>
      <w:r w:rsidR="00E71CB3">
        <w:rPr>
          <w:rFonts w:cstheme="minorHAnsi"/>
          <w:b/>
        </w:rPr>
        <w:t>medicine</w:t>
      </w:r>
    </w:p>
    <w:p w:rsidR="005B7EBF" w:rsidRDefault="005B7EBF" w:rsidP="00556524">
      <w:pPr>
        <w:widowControl w:val="0"/>
        <w:overflowPunct w:val="0"/>
        <w:autoSpaceDE w:val="0"/>
        <w:autoSpaceDN w:val="0"/>
        <w:adjustRightInd w:val="0"/>
        <w:spacing w:after="0" w:line="240" w:lineRule="auto"/>
        <w:ind w:right="974"/>
        <w:jc w:val="both"/>
        <w:rPr>
          <w:rFonts w:cstheme="minorHAnsi"/>
        </w:rPr>
      </w:pPr>
      <w:r w:rsidRPr="00767684">
        <w:rPr>
          <w:rFonts w:cstheme="minorHAnsi"/>
        </w:rPr>
        <w:t xml:space="preserve">The </w:t>
      </w:r>
      <w:r>
        <w:rPr>
          <w:rFonts w:cstheme="minorHAnsi"/>
        </w:rPr>
        <w:t xml:space="preserve">Homely Remedies Policy should contain a list of medicines which the care home will stock, in order to be responsive to minor </w:t>
      </w:r>
      <w:r w:rsidR="00540493">
        <w:rPr>
          <w:rFonts w:cstheme="minorHAnsi"/>
        </w:rPr>
        <w:t>conditions</w:t>
      </w:r>
      <w:r>
        <w:rPr>
          <w:rFonts w:cstheme="minorHAnsi"/>
        </w:rPr>
        <w:t xml:space="preserve">. Consideration should be given for stocking </w:t>
      </w:r>
      <w:r w:rsidR="0097045D">
        <w:rPr>
          <w:rFonts w:cstheme="minorHAnsi"/>
        </w:rPr>
        <w:t xml:space="preserve">medicines from </w:t>
      </w:r>
      <w:r>
        <w:rPr>
          <w:rFonts w:cstheme="minorHAnsi"/>
        </w:rPr>
        <w:t>the following</w:t>
      </w:r>
      <w:r w:rsidR="0097045D">
        <w:rPr>
          <w:rFonts w:cstheme="minorHAnsi"/>
        </w:rPr>
        <w:t xml:space="preserve"> groups. The specific medications should be listed within the policy</w:t>
      </w:r>
      <w:r>
        <w:rPr>
          <w:rFonts w:cstheme="minorHAnsi"/>
        </w:rPr>
        <w:t>:</w:t>
      </w:r>
    </w:p>
    <w:p w:rsidR="005B7EBF" w:rsidRDefault="005B7EBF" w:rsidP="005B7EBF">
      <w:pPr>
        <w:widowControl w:val="0"/>
        <w:overflowPunct w:val="0"/>
        <w:autoSpaceDE w:val="0"/>
        <w:autoSpaceDN w:val="0"/>
        <w:adjustRightInd w:val="0"/>
        <w:spacing w:after="0" w:line="240" w:lineRule="auto"/>
        <w:ind w:left="440" w:right="974"/>
        <w:jc w:val="both"/>
        <w:rPr>
          <w:rFonts w:cstheme="minorHAnsi"/>
        </w:rPr>
      </w:pPr>
    </w:p>
    <w:p w:rsidR="005B7EBF" w:rsidRDefault="0097045D"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Analgesics</w:t>
      </w:r>
    </w:p>
    <w:p w:rsidR="005B7EBF" w:rsidRDefault="005B7EBF"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indigestion remedies</w:t>
      </w:r>
    </w:p>
    <w:p w:rsidR="005B7EBF" w:rsidRDefault="005B7EBF"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constipation remedies</w:t>
      </w:r>
    </w:p>
    <w:p w:rsidR="005B7EBF" w:rsidRDefault="005B7EBF"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remedies for diarrhoea</w:t>
      </w:r>
    </w:p>
    <w:p w:rsidR="005B7EBF" w:rsidRDefault="005B7EBF"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cough remedies</w:t>
      </w:r>
    </w:p>
    <w:p w:rsidR="005B7EBF" w:rsidRPr="004D08C1" w:rsidRDefault="005B7EBF" w:rsidP="005B7EBF">
      <w:pPr>
        <w:pStyle w:val="ListParagraph"/>
        <w:widowControl w:val="0"/>
        <w:numPr>
          <w:ilvl w:val="0"/>
          <w:numId w:val="6"/>
        </w:numPr>
        <w:overflowPunct w:val="0"/>
        <w:autoSpaceDE w:val="0"/>
        <w:autoSpaceDN w:val="0"/>
        <w:adjustRightInd w:val="0"/>
        <w:spacing w:after="0" w:line="240" w:lineRule="auto"/>
        <w:ind w:right="974"/>
        <w:jc w:val="both"/>
        <w:rPr>
          <w:rFonts w:cstheme="minorHAnsi"/>
        </w:rPr>
      </w:pPr>
      <w:r>
        <w:rPr>
          <w:rFonts w:cstheme="minorHAnsi"/>
        </w:rPr>
        <w:t>topical prepar</w:t>
      </w:r>
      <w:r w:rsidR="00B87A2A">
        <w:rPr>
          <w:rFonts w:cstheme="minorHAnsi"/>
        </w:rPr>
        <w:t>a</w:t>
      </w:r>
      <w:r>
        <w:rPr>
          <w:rFonts w:cstheme="minorHAnsi"/>
        </w:rPr>
        <w:t xml:space="preserve">tions for minor skin conditions </w:t>
      </w:r>
    </w:p>
    <w:p w:rsidR="005B7EBF" w:rsidRPr="00767684" w:rsidRDefault="005B7EBF" w:rsidP="005B7EBF">
      <w:pPr>
        <w:widowControl w:val="0"/>
        <w:autoSpaceDE w:val="0"/>
        <w:autoSpaceDN w:val="0"/>
        <w:adjustRightInd w:val="0"/>
        <w:spacing w:after="0" w:line="240" w:lineRule="auto"/>
        <w:ind w:right="974"/>
        <w:rPr>
          <w:rFonts w:cstheme="minorHAnsi"/>
          <w:b/>
        </w:rPr>
      </w:pPr>
    </w:p>
    <w:p w:rsidR="00B87A2A" w:rsidRDefault="005B7EBF" w:rsidP="00556524">
      <w:pPr>
        <w:widowControl w:val="0"/>
        <w:autoSpaceDE w:val="0"/>
        <w:autoSpaceDN w:val="0"/>
        <w:adjustRightInd w:val="0"/>
        <w:spacing w:after="0" w:line="240" w:lineRule="auto"/>
        <w:ind w:right="974"/>
        <w:rPr>
          <w:rFonts w:cstheme="minorHAnsi"/>
        </w:rPr>
      </w:pPr>
      <w:r>
        <w:rPr>
          <w:rFonts w:cstheme="minorHAnsi"/>
        </w:rPr>
        <w:t xml:space="preserve">Only those items which have been agreed to be kept, and listed in the Homely Remedies Policy, can be </w:t>
      </w:r>
      <w:r w:rsidR="007D349A">
        <w:rPr>
          <w:rFonts w:cstheme="minorHAnsi"/>
        </w:rPr>
        <w:t>administered</w:t>
      </w:r>
      <w:r>
        <w:rPr>
          <w:rFonts w:cstheme="minorHAnsi"/>
        </w:rPr>
        <w:t xml:space="preserve">. Any deviations from this list need to be approved by </w:t>
      </w:r>
      <w:r w:rsidR="009579DD">
        <w:rPr>
          <w:rFonts w:cstheme="minorHAnsi"/>
        </w:rPr>
        <w:t>a healthcare professional</w:t>
      </w:r>
      <w:r w:rsidR="00B87A2A">
        <w:rPr>
          <w:rFonts w:cstheme="minorHAnsi"/>
        </w:rPr>
        <w:t xml:space="preserve">.  </w:t>
      </w:r>
    </w:p>
    <w:p w:rsidR="00B87A2A" w:rsidRDefault="00B87A2A" w:rsidP="005B7EBF">
      <w:pPr>
        <w:widowControl w:val="0"/>
        <w:autoSpaceDE w:val="0"/>
        <w:autoSpaceDN w:val="0"/>
        <w:adjustRightInd w:val="0"/>
        <w:spacing w:after="0" w:line="240" w:lineRule="auto"/>
        <w:ind w:left="426" w:right="974"/>
        <w:rPr>
          <w:rFonts w:cstheme="minorHAnsi"/>
        </w:rPr>
      </w:pPr>
    </w:p>
    <w:p w:rsidR="00B00089" w:rsidRDefault="00B00089" w:rsidP="00556524">
      <w:pPr>
        <w:widowControl w:val="0"/>
        <w:autoSpaceDE w:val="0"/>
        <w:autoSpaceDN w:val="0"/>
        <w:adjustRightInd w:val="0"/>
        <w:spacing w:after="0" w:line="240" w:lineRule="auto"/>
        <w:ind w:right="974"/>
        <w:rPr>
          <w:rFonts w:cstheme="minorHAnsi"/>
        </w:rPr>
      </w:pPr>
    </w:p>
    <w:p w:rsidR="005B7EBF" w:rsidRDefault="00B87A2A" w:rsidP="00556524">
      <w:pPr>
        <w:widowControl w:val="0"/>
        <w:autoSpaceDE w:val="0"/>
        <w:autoSpaceDN w:val="0"/>
        <w:adjustRightInd w:val="0"/>
        <w:spacing w:after="0" w:line="240" w:lineRule="auto"/>
        <w:ind w:right="974"/>
        <w:rPr>
          <w:rFonts w:cstheme="minorHAnsi"/>
        </w:rPr>
      </w:pPr>
      <w:r>
        <w:rPr>
          <w:rFonts w:cstheme="minorHAnsi"/>
        </w:rPr>
        <w:lastRenderedPageBreak/>
        <w:t xml:space="preserve">Residents </w:t>
      </w:r>
      <w:r w:rsidR="005B7EBF">
        <w:rPr>
          <w:rFonts w:cstheme="minorHAnsi"/>
        </w:rPr>
        <w:t xml:space="preserve">(or their </w:t>
      </w:r>
      <w:r w:rsidR="00C41110">
        <w:rPr>
          <w:rFonts w:cstheme="minorHAnsi"/>
        </w:rPr>
        <w:t>representatives</w:t>
      </w:r>
      <w:r w:rsidR="005B7EBF">
        <w:rPr>
          <w:rFonts w:cstheme="minorHAnsi"/>
        </w:rPr>
        <w:t xml:space="preserve">) may bring in </w:t>
      </w:r>
      <w:r w:rsidR="00FC4AB3">
        <w:rPr>
          <w:rFonts w:cstheme="minorHAnsi"/>
        </w:rPr>
        <w:t xml:space="preserve">over-the-counter </w:t>
      </w:r>
      <w:r w:rsidR="00C41110">
        <w:rPr>
          <w:rFonts w:cstheme="minorHAnsi"/>
        </w:rPr>
        <w:t>medicines</w:t>
      </w:r>
      <w:r w:rsidR="00FC4AB3">
        <w:rPr>
          <w:rFonts w:cstheme="minorHAnsi"/>
        </w:rPr>
        <w:t xml:space="preserve"> for self-administration</w:t>
      </w:r>
      <w:r w:rsidR="00E71CB3">
        <w:rPr>
          <w:rFonts w:cstheme="minorHAnsi"/>
        </w:rPr>
        <w:t>.</w:t>
      </w:r>
      <w:r w:rsidR="00FC4AB3">
        <w:rPr>
          <w:rFonts w:cstheme="minorHAnsi"/>
        </w:rPr>
        <w:t xml:space="preserve"> T</w:t>
      </w:r>
      <w:r w:rsidR="005B7EBF">
        <w:rPr>
          <w:rFonts w:cstheme="minorHAnsi"/>
        </w:rPr>
        <w:t xml:space="preserve">he care home staff must be made aware of </w:t>
      </w:r>
      <w:r w:rsidR="00FC4AB3">
        <w:rPr>
          <w:rFonts w:cstheme="minorHAnsi"/>
        </w:rPr>
        <w:t xml:space="preserve">any </w:t>
      </w:r>
      <w:r w:rsidR="00B00089">
        <w:rPr>
          <w:rFonts w:cstheme="minorHAnsi"/>
        </w:rPr>
        <w:t xml:space="preserve">medicines entering the care </w:t>
      </w:r>
      <w:r w:rsidR="005B7EBF">
        <w:rPr>
          <w:rFonts w:cstheme="minorHAnsi"/>
        </w:rPr>
        <w:t>home</w:t>
      </w:r>
      <w:r w:rsidR="00FC4AB3">
        <w:rPr>
          <w:rFonts w:cstheme="minorHAnsi"/>
        </w:rPr>
        <w:t xml:space="preserve"> and a</w:t>
      </w:r>
      <w:r w:rsidR="005B7EBF">
        <w:rPr>
          <w:rFonts w:cstheme="minorHAnsi"/>
        </w:rPr>
        <w:t>uthorisation of use must be given. The medicine should be labelled</w:t>
      </w:r>
      <w:r w:rsidR="00FC4AB3">
        <w:rPr>
          <w:rFonts w:cstheme="minorHAnsi"/>
        </w:rPr>
        <w:t xml:space="preserve"> by the </w:t>
      </w:r>
      <w:r w:rsidR="009D06F7">
        <w:rPr>
          <w:rFonts w:cstheme="minorHAnsi"/>
        </w:rPr>
        <w:t>c</w:t>
      </w:r>
      <w:r w:rsidR="00FC4AB3">
        <w:rPr>
          <w:rFonts w:cstheme="minorHAnsi"/>
        </w:rPr>
        <w:t xml:space="preserve">are </w:t>
      </w:r>
      <w:r w:rsidR="009D06F7">
        <w:rPr>
          <w:rFonts w:cstheme="minorHAnsi"/>
        </w:rPr>
        <w:t>h</w:t>
      </w:r>
      <w:r w:rsidR="00FC4AB3">
        <w:rPr>
          <w:rFonts w:cstheme="minorHAnsi"/>
        </w:rPr>
        <w:t>ome</w:t>
      </w:r>
      <w:r w:rsidR="005B7EBF">
        <w:rPr>
          <w:rFonts w:cstheme="minorHAnsi"/>
        </w:rPr>
        <w:t xml:space="preserve"> for that particular resident, and </w:t>
      </w:r>
      <w:r w:rsidR="00FC4AB3">
        <w:rPr>
          <w:rFonts w:cstheme="minorHAnsi"/>
        </w:rPr>
        <w:t xml:space="preserve">should </w:t>
      </w:r>
      <w:r w:rsidR="005B7EBF">
        <w:rPr>
          <w:rFonts w:cstheme="minorHAnsi"/>
        </w:rPr>
        <w:t xml:space="preserve">not be </w:t>
      </w:r>
      <w:r w:rsidR="009577FF">
        <w:rPr>
          <w:rFonts w:cstheme="minorHAnsi"/>
        </w:rPr>
        <w:t>used  for other residents</w:t>
      </w:r>
      <w:r>
        <w:rPr>
          <w:rFonts w:cstheme="minorHAnsi"/>
        </w:rPr>
        <w:t>.</w:t>
      </w:r>
    </w:p>
    <w:p w:rsidR="002E1B63" w:rsidRDefault="002E1B63" w:rsidP="00D857CD">
      <w:pPr>
        <w:widowControl w:val="0"/>
        <w:tabs>
          <w:tab w:val="left" w:pos="284"/>
        </w:tabs>
        <w:overflowPunct w:val="0"/>
        <w:autoSpaceDE w:val="0"/>
        <w:autoSpaceDN w:val="0"/>
        <w:adjustRightInd w:val="0"/>
        <w:spacing w:after="0" w:line="240" w:lineRule="auto"/>
        <w:ind w:left="426" w:right="720"/>
        <w:jc w:val="both"/>
        <w:rPr>
          <w:rFonts w:cstheme="minorHAnsi"/>
          <w:b/>
        </w:rPr>
      </w:pPr>
    </w:p>
    <w:p w:rsidR="00814F93" w:rsidRDefault="00814F93" w:rsidP="00556524">
      <w:pPr>
        <w:widowControl w:val="0"/>
        <w:tabs>
          <w:tab w:val="left" w:pos="284"/>
        </w:tabs>
        <w:overflowPunct w:val="0"/>
        <w:autoSpaceDE w:val="0"/>
        <w:autoSpaceDN w:val="0"/>
        <w:adjustRightInd w:val="0"/>
        <w:spacing w:after="0" w:line="240" w:lineRule="auto"/>
        <w:ind w:right="720"/>
        <w:jc w:val="both"/>
        <w:rPr>
          <w:rFonts w:cstheme="minorHAnsi"/>
          <w:b/>
        </w:rPr>
      </w:pPr>
    </w:p>
    <w:p w:rsidR="004A6329" w:rsidRPr="004A6329" w:rsidRDefault="004A6329" w:rsidP="00556524">
      <w:pPr>
        <w:widowControl w:val="0"/>
        <w:tabs>
          <w:tab w:val="left" w:pos="284"/>
        </w:tabs>
        <w:overflowPunct w:val="0"/>
        <w:autoSpaceDE w:val="0"/>
        <w:autoSpaceDN w:val="0"/>
        <w:adjustRightInd w:val="0"/>
        <w:spacing w:after="0" w:line="240" w:lineRule="auto"/>
        <w:ind w:right="720"/>
        <w:jc w:val="both"/>
        <w:rPr>
          <w:rFonts w:cstheme="minorHAnsi"/>
          <w:b/>
        </w:rPr>
      </w:pPr>
      <w:r w:rsidRPr="004A6329">
        <w:rPr>
          <w:rFonts w:cstheme="minorHAnsi"/>
          <w:b/>
        </w:rPr>
        <w:t>Adminis</w:t>
      </w:r>
      <w:r>
        <w:rPr>
          <w:rFonts w:cstheme="minorHAnsi"/>
          <w:b/>
        </w:rPr>
        <w:t>t</w:t>
      </w:r>
      <w:r w:rsidRPr="004A6329">
        <w:rPr>
          <w:rFonts w:cstheme="minorHAnsi"/>
          <w:b/>
        </w:rPr>
        <w:t>ration</w:t>
      </w:r>
    </w:p>
    <w:p w:rsidR="00A05051" w:rsidRDefault="00A05051" w:rsidP="00556524">
      <w:pPr>
        <w:widowControl w:val="0"/>
        <w:overflowPunct w:val="0"/>
        <w:autoSpaceDE w:val="0"/>
        <w:autoSpaceDN w:val="0"/>
        <w:adjustRightInd w:val="0"/>
        <w:spacing w:after="0" w:line="240" w:lineRule="auto"/>
        <w:ind w:right="974"/>
        <w:rPr>
          <w:rFonts w:cstheme="minorHAnsi"/>
        </w:rPr>
      </w:pPr>
      <w:r w:rsidRPr="00767684">
        <w:rPr>
          <w:rFonts w:cstheme="minorHAnsi"/>
        </w:rPr>
        <w:t xml:space="preserve">All care home staff who </w:t>
      </w:r>
      <w:r w:rsidR="003C23D1">
        <w:rPr>
          <w:rFonts w:cstheme="minorHAnsi"/>
        </w:rPr>
        <w:t>are appropriately trained</w:t>
      </w:r>
      <w:r w:rsidR="00F90596">
        <w:rPr>
          <w:rFonts w:cstheme="minorHAnsi"/>
        </w:rPr>
        <w:t xml:space="preserve"> (refer to </w:t>
      </w:r>
      <w:r w:rsidR="00F90596" w:rsidRPr="00767684">
        <w:rPr>
          <w:rFonts w:cstheme="minorHAnsi"/>
        </w:rPr>
        <w:t>NICE</w:t>
      </w:r>
      <w:r w:rsidR="00F90596">
        <w:rPr>
          <w:rFonts w:cstheme="minorHAnsi"/>
        </w:rPr>
        <w:t xml:space="preserve"> Guidance </w:t>
      </w:r>
      <w:hyperlink r:id="rId13" w:history="1">
        <w:r w:rsidR="00F90596" w:rsidRPr="00B05BDC">
          <w:rPr>
            <w:rStyle w:val="Hyperlink"/>
            <w:rFonts w:cstheme="minorHAnsi"/>
            <w:bCs/>
            <w:iCs/>
          </w:rPr>
          <w:t>SC1</w:t>
        </w:r>
      </w:hyperlink>
      <w:r w:rsidR="00F90596" w:rsidRPr="00B05BDC">
        <w:rPr>
          <w:rFonts w:cstheme="minorHAnsi"/>
          <w:bCs/>
          <w:iCs/>
        </w:rPr>
        <w:t xml:space="preserve"> Managing Medicines in Care Homes</w:t>
      </w:r>
      <w:r w:rsidR="00F90596">
        <w:rPr>
          <w:rFonts w:cstheme="minorHAnsi"/>
          <w:bCs/>
          <w:iCs/>
        </w:rPr>
        <w:t>, March 2014)</w:t>
      </w:r>
      <w:r w:rsidR="0042597D">
        <w:rPr>
          <w:rFonts w:cstheme="minorHAnsi"/>
        </w:rPr>
        <w:t xml:space="preserve"> </w:t>
      </w:r>
      <w:r w:rsidR="003C23D1">
        <w:rPr>
          <w:rFonts w:cstheme="minorHAnsi"/>
        </w:rPr>
        <w:t xml:space="preserve">and </w:t>
      </w:r>
      <w:r w:rsidRPr="00767684">
        <w:rPr>
          <w:rFonts w:cstheme="minorHAnsi"/>
        </w:rPr>
        <w:t>can give homely remedies to residents should be name</w:t>
      </w:r>
      <w:r w:rsidR="00B87A2A">
        <w:rPr>
          <w:rFonts w:cstheme="minorHAnsi"/>
        </w:rPr>
        <w:t>d; s</w:t>
      </w:r>
      <w:r w:rsidR="003C23D1">
        <w:rPr>
          <w:rFonts w:cstheme="minorHAnsi"/>
        </w:rPr>
        <w:t xml:space="preserve">ee </w:t>
      </w:r>
      <w:r w:rsidRPr="00767684">
        <w:rPr>
          <w:rFonts w:cstheme="minorHAnsi"/>
        </w:rPr>
        <w:t>‘Homely Remedies Staff Signature Sheet’</w:t>
      </w:r>
      <w:r w:rsidR="003C23D1">
        <w:rPr>
          <w:rFonts w:cstheme="minorHAnsi"/>
        </w:rPr>
        <w:t xml:space="preserve"> (</w:t>
      </w:r>
      <w:r w:rsidR="003C23D1" w:rsidRPr="003C23D1">
        <w:rPr>
          <w:rFonts w:cstheme="minorHAnsi"/>
          <w:b/>
        </w:rPr>
        <w:t>Appendix 2</w:t>
      </w:r>
      <w:r w:rsidRPr="00767684">
        <w:rPr>
          <w:rFonts w:cstheme="minorHAnsi"/>
        </w:rPr>
        <w:t xml:space="preserve">). Care home staff should sign to confirm that they </w:t>
      </w:r>
      <w:r w:rsidR="003C23D1">
        <w:rPr>
          <w:rFonts w:cstheme="minorHAnsi"/>
        </w:rPr>
        <w:t xml:space="preserve">understand the Homely Remedies Policy, </w:t>
      </w:r>
      <w:r w:rsidRPr="00767684">
        <w:rPr>
          <w:rFonts w:cstheme="minorHAnsi"/>
        </w:rPr>
        <w:t>are competent to administer homely remedies</w:t>
      </w:r>
      <w:r w:rsidR="003C23D1">
        <w:rPr>
          <w:rFonts w:cstheme="minorHAnsi"/>
        </w:rPr>
        <w:t>,</w:t>
      </w:r>
      <w:r w:rsidRPr="00767684">
        <w:rPr>
          <w:rFonts w:cstheme="minorHAnsi"/>
        </w:rPr>
        <w:t xml:space="preserve"> and to acknowledge that they will be accountable for their actions.</w:t>
      </w:r>
    </w:p>
    <w:p w:rsidR="003C23D1" w:rsidRDefault="003C23D1" w:rsidP="002E1B63">
      <w:pPr>
        <w:widowControl w:val="0"/>
        <w:overflowPunct w:val="0"/>
        <w:autoSpaceDE w:val="0"/>
        <w:autoSpaceDN w:val="0"/>
        <w:adjustRightInd w:val="0"/>
        <w:spacing w:after="0" w:line="240" w:lineRule="auto"/>
        <w:ind w:left="426" w:right="974"/>
        <w:jc w:val="both"/>
        <w:rPr>
          <w:rFonts w:cstheme="minorHAnsi"/>
        </w:rPr>
      </w:pPr>
    </w:p>
    <w:p w:rsidR="0042597D" w:rsidRDefault="003C23D1" w:rsidP="00556524">
      <w:pPr>
        <w:widowControl w:val="0"/>
        <w:overflowPunct w:val="0"/>
        <w:autoSpaceDE w:val="0"/>
        <w:autoSpaceDN w:val="0"/>
        <w:adjustRightInd w:val="0"/>
        <w:spacing w:after="0" w:line="240" w:lineRule="auto"/>
        <w:ind w:right="974"/>
        <w:rPr>
          <w:rFonts w:cstheme="minorHAnsi"/>
        </w:rPr>
      </w:pPr>
      <w:r w:rsidRPr="00767684">
        <w:rPr>
          <w:rFonts w:cstheme="minorHAnsi"/>
        </w:rPr>
        <w:t>The decision to administer a homely remedy can only be made by appropriately trained care home staff,</w:t>
      </w:r>
      <w:r w:rsidR="00E71CB3">
        <w:rPr>
          <w:rFonts w:cstheme="minorHAnsi"/>
        </w:rPr>
        <w:t xml:space="preserve"> </w:t>
      </w:r>
      <w:r w:rsidR="00DF5E4C">
        <w:rPr>
          <w:rFonts w:cstheme="minorHAnsi"/>
        </w:rPr>
        <w:t xml:space="preserve">who </w:t>
      </w:r>
      <w:r w:rsidR="00225C5A">
        <w:rPr>
          <w:rFonts w:cstheme="minorHAnsi"/>
        </w:rPr>
        <w:t xml:space="preserve">must </w:t>
      </w:r>
      <w:r w:rsidR="0042597D">
        <w:rPr>
          <w:rFonts w:cstheme="minorHAnsi"/>
        </w:rPr>
        <w:t>establish</w:t>
      </w:r>
      <w:r w:rsidR="005B7EBF">
        <w:rPr>
          <w:rFonts w:cstheme="minorHAnsi"/>
        </w:rPr>
        <w:t xml:space="preserve"> the following</w:t>
      </w:r>
      <w:r w:rsidR="0042597D" w:rsidRPr="0042597D">
        <w:rPr>
          <w:rFonts w:cstheme="minorHAnsi"/>
          <w:sz w:val="18"/>
          <w:szCs w:val="18"/>
        </w:rPr>
        <w:t>:</w:t>
      </w:r>
    </w:p>
    <w:p w:rsidR="0042597D" w:rsidRDefault="0042597D" w:rsidP="003C23D1">
      <w:pPr>
        <w:widowControl w:val="0"/>
        <w:overflowPunct w:val="0"/>
        <w:autoSpaceDE w:val="0"/>
        <w:autoSpaceDN w:val="0"/>
        <w:adjustRightInd w:val="0"/>
        <w:spacing w:after="0" w:line="240" w:lineRule="auto"/>
        <w:ind w:left="440" w:right="974"/>
        <w:rPr>
          <w:rFonts w:cstheme="minorHAnsi"/>
        </w:rPr>
      </w:pPr>
    </w:p>
    <w:p w:rsidR="00DF5E4C" w:rsidRPr="0041724E" w:rsidRDefault="0042597D" w:rsidP="0041724E">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 xml:space="preserve">the </w:t>
      </w:r>
      <w:r w:rsidR="00FC4AB3">
        <w:rPr>
          <w:rFonts w:cstheme="minorHAnsi"/>
        </w:rPr>
        <w:t>resident</w:t>
      </w:r>
      <w:r>
        <w:rPr>
          <w:rFonts w:cstheme="minorHAnsi"/>
        </w:rPr>
        <w:t xml:space="preserve"> has no potentially serious symptoms</w:t>
      </w:r>
    </w:p>
    <w:p w:rsidR="008365C0" w:rsidRDefault="0041724E" w:rsidP="0042597D">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t</w:t>
      </w:r>
      <w:r w:rsidR="008365C0">
        <w:rPr>
          <w:rFonts w:cstheme="minorHAnsi"/>
        </w:rPr>
        <w:t xml:space="preserve">here have been no changes to the medication or the person’s health since the </w:t>
      </w:r>
      <w:r w:rsidR="007D349A">
        <w:rPr>
          <w:rFonts w:cstheme="minorHAnsi"/>
        </w:rPr>
        <w:t xml:space="preserve">homely </w:t>
      </w:r>
      <w:r w:rsidR="008365C0">
        <w:rPr>
          <w:rFonts w:cstheme="minorHAnsi"/>
        </w:rPr>
        <w:t>remedies authorisation sheet was last reviewed.</w:t>
      </w:r>
    </w:p>
    <w:p w:rsidR="0042597D" w:rsidRDefault="0042597D" w:rsidP="0042597D">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allergy status</w:t>
      </w:r>
    </w:p>
    <w:p w:rsidR="0042597D" w:rsidRDefault="0042597D" w:rsidP="0042597D">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 xml:space="preserve">what the </w:t>
      </w:r>
      <w:r w:rsidR="008365C0">
        <w:rPr>
          <w:rFonts w:cstheme="minorHAnsi"/>
        </w:rPr>
        <w:t>resident</w:t>
      </w:r>
      <w:r>
        <w:rPr>
          <w:rFonts w:cstheme="minorHAnsi"/>
        </w:rPr>
        <w:t xml:space="preserve"> has used in the past for these symptoms</w:t>
      </w:r>
    </w:p>
    <w:p w:rsidR="00225C5A" w:rsidRDefault="00225C5A" w:rsidP="0042597D">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 xml:space="preserve">whether the </w:t>
      </w:r>
      <w:r w:rsidR="008365C0">
        <w:rPr>
          <w:rFonts w:cstheme="minorHAnsi"/>
        </w:rPr>
        <w:t>resident</w:t>
      </w:r>
      <w:r>
        <w:rPr>
          <w:rFonts w:cstheme="minorHAnsi"/>
        </w:rPr>
        <w:t xml:space="preserve"> has any difficulties swallowing</w:t>
      </w:r>
    </w:p>
    <w:p w:rsidR="0042597D" w:rsidRPr="0042597D" w:rsidRDefault="0042597D" w:rsidP="0042597D">
      <w:pPr>
        <w:pStyle w:val="ListParagraph"/>
        <w:widowControl w:val="0"/>
        <w:numPr>
          <w:ilvl w:val="0"/>
          <w:numId w:val="10"/>
        </w:numPr>
        <w:overflowPunct w:val="0"/>
        <w:autoSpaceDE w:val="0"/>
        <w:autoSpaceDN w:val="0"/>
        <w:adjustRightInd w:val="0"/>
        <w:spacing w:after="0" w:line="240" w:lineRule="auto"/>
        <w:ind w:right="974"/>
        <w:rPr>
          <w:rFonts w:cstheme="minorHAnsi"/>
        </w:rPr>
      </w:pPr>
      <w:r>
        <w:rPr>
          <w:rFonts w:cstheme="minorHAnsi"/>
        </w:rPr>
        <w:t xml:space="preserve">the </w:t>
      </w:r>
      <w:r w:rsidR="008365C0">
        <w:rPr>
          <w:rFonts w:cstheme="minorHAnsi"/>
        </w:rPr>
        <w:t>resident</w:t>
      </w:r>
      <w:r>
        <w:rPr>
          <w:rFonts w:cstheme="minorHAnsi"/>
        </w:rPr>
        <w:t xml:space="preserve"> is aware that the medicine is not prescribe</w:t>
      </w:r>
      <w:r w:rsidR="00126C7D">
        <w:rPr>
          <w:rFonts w:cstheme="minorHAnsi"/>
        </w:rPr>
        <w:t>d and has given their consent</w:t>
      </w:r>
      <w:r w:rsidR="008365C0">
        <w:rPr>
          <w:rFonts w:cstheme="minorHAnsi"/>
        </w:rPr>
        <w:t>, or a ‘best interests decision’ is in place</w:t>
      </w:r>
    </w:p>
    <w:p w:rsidR="0042597D" w:rsidRDefault="0042597D" w:rsidP="003C23D1">
      <w:pPr>
        <w:widowControl w:val="0"/>
        <w:overflowPunct w:val="0"/>
        <w:autoSpaceDE w:val="0"/>
        <w:autoSpaceDN w:val="0"/>
        <w:adjustRightInd w:val="0"/>
        <w:spacing w:after="0" w:line="240" w:lineRule="auto"/>
        <w:ind w:left="440" w:right="974"/>
        <w:rPr>
          <w:rFonts w:cstheme="minorHAnsi"/>
        </w:rPr>
      </w:pPr>
    </w:p>
    <w:p w:rsidR="003C23D1" w:rsidRPr="00767684" w:rsidRDefault="003C23D1" w:rsidP="00556524">
      <w:pPr>
        <w:widowControl w:val="0"/>
        <w:overflowPunct w:val="0"/>
        <w:autoSpaceDE w:val="0"/>
        <w:autoSpaceDN w:val="0"/>
        <w:adjustRightInd w:val="0"/>
        <w:spacing w:after="0" w:line="240" w:lineRule="auto"/>
        <w:ind w:right="974"/>
        <w:rPr>
          <w:rFonts w:cstheme="minorHAnsi"/>
        </w:rPr>
      </w:pPr>
      <w:r w:rsidRPr="00767684">
        <w:rPr>
          <w:rFonts w:cstheme="minorHAnsi"/>
        </w:rPr>
        <w:t>If there</w:t>
      </w:r>
      <w:r w:rsidR="00391D4C">
        <w:rPr>
          <w:rFonts w:cstheme="minorHAnsi"/>
        </w:rPr>
        <w:t xml:space="preserve"> are any additional concerns about potential interact</w:t>
      </w:r>
      <w:r w:rsidR="0042597D">
        <w:rPr>
          <w:rFonts w:cstheme="minorHAnsi"/>
        </w:rPr>
        <w:t xml:space="preserve">ions or contra-indications, or </w:t>
      </w:r>
      <w:r w:rsidR="00391D4C">
        <w:rPr>
          <w:rFonts w:cstheme="minorHAnsi"/>
        </w:rPr>
        <w:t>i</w:t>
      </w:r>
      <w:r w:rsidR="0042597D">
        <w:rPr>
          <w:rFonts w:cstheme="minorHAnsi"/>
        </w:rPr>
        <w:t>f</w:t>
      </w:r>
      <w:r w:rsidR="00391D4C">
        <w:rPr>
          <w:rFonts w:cstheme="minorHAnsi"/>
        </w:rPr>
        <w:t xml:space="preserve"> t</w:t>
      </w:r>
      <w:r w:rsidR="00D419FE">
        <w:rPr>
          <w:rFonts w:cstheme="minorHAnsi"/>
        </w:rPr>
        <w:t xml:space="preserve">here is any other uncertainty, </w:t>
      </w:r>
      <w:r w:rsidR="009D22B6">
        <w:rPr>
          <w:rFonts w:cstheme="minorHAnsi"/>
        </w:rPr>
        <w:t>additional medical advice should be sought</w:t>
      </w:r>
      <w:r w:rsidRPr="00767684">
        <w:rPr>
          <w:rFonts w:cstheme="minorHAnsi"/>
        </w:rPr>
        <w:t>.</w:t>
      </w:r>
    </w:p>
    <w:p w:rsidR="003C23D1" w:rsidRDefault="003C23D1" w:rsidP="003C23D1">
      <w:pPr>
        <w:widowControl w:val="0"/>
        <w:overflowPunct w:val="0"/>
        <w:autoSpaceDE w:val="0"/>
        <w:autoSpaceDN w:val="0"/>
        <w:adjustRightInd w:val="0"/>
        <w:spacing w:after="0" w:line="240" w:lineRule="auto"/>
        <w:ind w:left="440" w:right="974"/>
        <w:jc w:val="both"/>
        <w:rPr>
          <w:rFonts w:cstheme="minorHAnsi"/>
        </w:rPr>
      </w:pPr>
    </w:p>
    <w:p w:rsidR="00E40299" w:rsidRDefault="003C23D1" w:rsidP="00556524">
      <w:pPr>
        <w:widowControl w:val="0"/>
        <w:autoSpaceDE w:val="0"/>
        <w:autoSpaceDN w:val="0"/>
        <w:adjustRightInd w:val="0"/>
        <w:spacing w:after="0" w:line="240" w:lineRule="auto"/>
        <w:ind w:right="974"/>
        <w:jc w:val="both"/>
        <w:rPr>
          <w:rFonts w:cstheme="minorHAnsi"/>
        </w:rPr>
      </w:pPr>
      <w:r w:rsidRPr="00767684">
        <w:rPr>
          <w:rFonts w:cstheme="minorHAnsi"/>
        </w:rPr>
        <w:t xml:space="preserve">The administration of a homely remedy must be clearly entered on the residents MAR chart and in their care plan. </w:t>
      </w:r>
      <w:r w:rsidR="00B87A2A">
        <w:rPr>
          <w:rFonts w:cstheme="minorHAnsi"/>
        </w:rPr>
        <w:t xml:space="preserve"> </w:t>
      </w:r>
      <w:r w:rsidRPr="00767684">
        <w:rPr>
          <w:rFonts w:cstheme="minorHAnsi"/>
        </w:rPr>
        <w:t xml:space="preserve">The entry on the MAR chart must be clearly marked ‘homely remedy’ as well as documenting </w:t>
      </w:r>
      <w:r w:rsidR="00E40299">
        <w:rPr>
          <w:rFonts w:cstheme="minorHAnsi"/>
        </w:rPr>
        <w:t>the following:</w:t>
      </w:r>
    </w:p>
    <w:p w:rsidR="00556524" w:rsidRDefault="00556524" w:rsidP="00556524">
      <w:pPr>
        <w:widowControl w:val="0"/>
        <w:autoSpaceDE w:val="0"/>
        <w:autoSpaceDN w:val="0"/>
        <w:adjustRightInd w:val="0"/>
        <w:spacing w:after="0" w:line="240" w:lineRule="auto"/>
        <w:ind w:right="974"/>
        <w:jc w:val="both"/>
        <w:rPr>
          <w:rFonts w:cstheme="minorHAnsi"/>
        </w:rPr>
      </w:pPr>
    </w:p>
    <w:p w:rsidR="00E40299" w:rsidRDefault="00E40299" w:rsidP="00E40299">
      <w:pPr>
        <w:pStyle w:val="ListParagraph"/>
        <w:widowControl w:val="0"/>
        <w:numPr>
          <w:ilvl w:val="0"/>
          <w:numId w:val="8"/>
        </w:numPr>
        <w:autoSpaceDE w:val="0"/>
        <w:autoSpaceDN w:val="0"/>
        <w:adjustRightInd w:val="0"/>
        <w:spacing w:after="0" w:line="240" w:lineRule="auto"/>
        <w:ind w:right="974"/>
        <w:jc w:val="both"/>
        <w:rPr>
          <w:rFonts w:cstheme="minorHAnsi"/>
        </w:rPr>
      </w:pPr>
      <w:r>
        <w:rPr>
          <w:rFonts w:cstheme="minorHAnsi"/>
        </w:rPr>
        <w:t>name</w:t>
      </w:r>
      <w:r w:rsidR="008365C0">
        <w:rPr>
          <w:rFonts w:cstheme="minorHAnsi"/>
        </w:rPr>
        <w:t>, strength, and form</w:t>
      </w:r>
      <w:r>
        <w:rPr>
          <w:rFonts w:cstheme="minorHAnsi"/>
        </w:rPr>
        <w:t xml:space="preserve"> of the medicine</w:t>
      </w:r>
    </w:p>
    <w:p w:rsidR="00E40299" w:rsidRDefault="003C23D1" w:rsidP="00E40299">
      <w:pPr>
        <w:pStyle w:val="ListParagraph"/>
        <w:widowControl w:val="0"/>
        <w:numPr>
          <w:ilvl w:val="0"/>
          <w:numId w:val="8"/>
        </w:numPr>
        <w:autoSpaceDE w:val="0"/>
        <w:autoSpaceDN w:val="0"/>
        <w:adjustRightInd w:val="0"/>
        <w:spacing w:after="0" w:line="240" w:lineRule="auto"/>
        <w:ind w:right="974"/>
        <w:jc w:val="both"/>
        <w:rPr>
          <w:rFonts w:cstheme="minorHAnsi"/>
        </w:rPr>
      </w:pPr>
      <w:r w:rsidRPr="00E40299">
        <w:rPr>
          <w:rFonts w:cstheme="minorHAnsi"/>
        </w:rPr>
        <w:t>dose</w:t>
      </w:r>
      <w:r w:rsidR="00E40299">
        <w:rPr>
          <w:rFonts w:cstheme="minorHAnsi"/>
        </w:rPr>
        <w:t xml:space="preserve"> and frequency</w:t>
      </w:r>
    </w:p>
    <w:p w:rsidR="00E40299" w:rsidRDefault="00E40299" w:rsidP="00E40299">
      <w:pPr>
        <w:pStyle w:val="ListParagraph"/>
        <w:widowControl w:val="0"/>
        <w:numPr>
          <w:ilvl w:val="0"/>
          <w:numId w:val="8"/>
        </w:numPr>
        <w:autoSpaceDE w:val="0"/>
        <w:autoSpaceDN w:val="0"/>
        <w:adjustRightInd w:val="0"/>
        <w:spacing w:after="0" w:line="240" w:lineRule="auto"/>
        <w:ind w:right="974"/>
        <w:jc w:val="both"/>
        <w:rPr>
          <w:rFonts w:cstheme="minorHAnsi"/>
        </w:rPr>
      </w:pPr>
      <w:r>
        <w:rPr>
          <w:rFonts w:cstheme="minorHAnsi"/>
        </w:rPr>
        <w:t>reason for use</w:t>
      </w:r>
      <w:r w:rsidR="00DF5E4C">
        <w:rPr>
          <w:rFonts w:cstheme="minorHAnsi"/>
        </w:rPr>
        <w:t xml:space="preserve"> (can alternatively be documented in the care plan)</w:t>
      </w:r>
    </w:p>
    <w:p w:rsidR="00E40299" w:rsidRDefault="003C23D1" w:rsidP="00E40299">
      <w:pPr>
        <w:pStyle w:val="ListParagraph"/>
        <w:widowControl w:val="0"/>
        <w:numPr>
          <w:ilvl w:val="0"/>
          <w:numId w:val="8"/>
        </w:numPr>
        <w:autoSpaceDE w:val="0"/>
        <w:autoSpaceDN w:val="0"/>
        <w:adjustRightInd w:val="0"/>
        <w:spacing w:after="0" w:line="240" w:lineRule="auto"/>
        <w:ind w:right="974"/>
        <w:jc w:val="both"/>
        <w:rPr>
          <w:rFonts w:cstheme="minorHAnsi"/>
        </w:rPr>
      </w:pPr>
      <w:r w:rsidRPr="00E40299">
        <w:rPr>
          <w:rFonts w:cstheme="minorHAnsi"/>
        </w:rPr>
        <w:t>date</w:t>
      </w:r>
      <w:r w:rsidR="00E40299">
        <w:rPr>
          <w:rFonts w:cstheme="minorHAnsi"/>
        </w:rPr>
        <w:t xml:space="preserve"> and time </w:t>
      </w:r>
      <w:r w:rsidR="009A23B7">
        <w:rPr>
          <w:rFonts w:cstheme="minorHAnsi"/>
        </w:rPr>
        <w:t>administered</w:t>
      </w:r>
    </w:p>
    <w:p w:rsidR="003C23D1" w:rsidRDefault="003C23D1" w:rsidP="00E40299">
      <w:pPr>
        <w:pStyle w:val="ListParagraph"/>
        <w:widowControl w:val="0"/>
        <w:numPr>
          <w:ilvl w:val="0"/>
          <w:numId w:val="8"/>
        </w:numPr>
        <w:autoSpaceDE w:val="0"/>
        <w:autoSpaceDN w:val="0"/>
        <w:adjustRightInd w:val="0"/>
        <w:spacing w:after="0" w:line="240" w:lineRule="auto"/>
        <w:ind w:right="974"/>
        <w:jc w:val="both"/>
        <w:rPr>
          <w:rFonts w:cstheme="minorHAnsi"/>
        </w:rPr>
      </w:pPr>
      <w:r w:rsidRPr="00E40299">
        <w:rPr>
          <w:rFonts w:cstheme="minorHAnsi"/>
        </w:rPr>
        <w:t xml:space="preserve">signature of the staff member administering the medication. </w:t>
      </w:r>
    </w:p>
    <w:p w:rsidR="003C23D1" w:rsidRPr="00DF5E4C" w:rsidRDefault="00DF5E4C" w:rsidP="00DF5E4C">
      <w:pPr>
        <w:widowControl w:val="0"/>
        <w:autoSpaceDE w:val="0"/>
        <w:autoSpaceDN w:val="0"/>
        <w:adjustRightInd w:val="0"/>
        <w:spacing w:after="0" w:line="240" w:lineRule="auto"/>
        <w:ind w:right="974" w:firstLine="720"/>
        <w:jc w:val="both"/>
        <w:rPr>
          <w:rFonts w:cstheme="minorHAnsi"/>
          <w:sz w:val="20"/>
          <w:szCs w:val="20"/>
        </w:rPr>
      </w:pPr>
      <w:r>
        <w:rPr>
          <w:rFonts w:cstheme="minorHAnsi"/>
        </w:rPr>
        <w:t xml:space="preserve">       </w:t>
      </w:r>
      <w:r w:rsidR="0042597D" w:rsidRPr="00DF5E4C">
        <w:rPr>
          <w:rFonts w:cstheme="minorHAnsi"/>
          <w:sz w:val="20"/>
          <w:szCs w:val="20"/>
        </w:rPr>
        <w:t xml:space="preserve">[note it is good practice to obtain a second signature for checking administration] </w:t>
      </w:r>
    </w:p>
    <w:p w:rsidR="00556524" w:rsidRDefault="00556524" w:rsidP="009579DD">
      <w:pPr>
        <w:pStyle w:val="ListParagraph"/>
        <w:widowControl w:val="0"/>
        <w:autoSpaceDE w:val="0"/>
        <w:autoSpaceDN w:val="0"/>
        <w:adjustRightInd w:val="0"/>
        <w:spacing w:after="0" w:line="240" w:lineRule="auto"/>
        <w:ind w:left="1160" w:right="974"/>
        <w:jc w:val="both"/>
        <w:rPr>
          <w:rFonts w:cstheme="minorHAnsi"/>
        </w:rPr>
      </w:pPr>
    </w:p>
    <w:p w:rsidR="003C23D1" w:rsidRDefault="003C23D1" w:rsidP="00556524">
      <w:pPr>
        <w:widowControl w:val="0"/>
        <w:autoSpaceDE w:val="0"/>
        <w:autoSpaceDN w:val="0"/>
        <w:adjustRightInd w:val="0"/>
        <w:spacing w:after="0" w:line="240" w:lineRule="auto"/>
        <w:ind w:right="974"/>
        <w:rPr>
          <w:rFonts w:cstheme="minorHAnsi"/>
        </w:rPr>
      </w:pPr>
      <w:r w:rsidRPr="00767684">
        <w:rPr>
          <w:rFonts w:cstheme="minorHAnsi"/>
        </w:rPr>
        <w:t xml:space="preserve">The dose administered must not exceed the dose detailed on the individual resident’s </w:t>
      </w:r>
      <w:r w:rsidR="00875C62">
        <w:rPr>
          <w:rFonts w:cstheme="minorHAnsi"/>
        </w:rPr>
        <w:t>‘Homely Remedies Authorisation Sheet’ (</w:t>
      </w:r>
      <w:r w:rsidR="00B87A2A">
        <w:rPr>
          <w:rFonts w:cstheme="minorHAnsi"/>
          <w:b/>
        </w:rPr>
        <w:t>Appendix 1</w:t>
      </w:r>
      <w:r w:rsidR="00875C62">
        <w:rPr>
          <w:rFonts w:cstheme="minorHAnsi"/>
        </w:rPr>
        <w:t>)</w:t>
      </w:r>
      <w:r w:rsidRPr="00767684">
        <w:rPr>
          <w:rFonts w:cstheme="minorHAnsi"/>
        </w:rPr>
        <w:t xml:space="preserve">. </w:t>
      </w:r>
    </w:p>
    <w:p w:rsidR="00556524" w:rsidRPr="00767684" w:rsidRDefault="00556524" w:rsidP="00556524">
      <w:pPr>
        <w:widowControl w:val="0"/>
        <w:autoSpaceDE w:val="0"/>
        <w:autoSpaceDN w:val="0"/>
        <w:adjustRightInd w:val="0"/>
        <w:spacing w:after="0" w:line="240" w:lineRule="auto"/>
        <w:ind w:right="974"/>
        <w:rPr>
          <w:rFonts w:cstheme="minorHAnsi"/>
        </w:rPr>
      </w:pPr>
    </w:p>
    <w:p w:rsidR="005B7EBF" w:rsidRDefault="003C23D1" w:rsidP="00556524">
      <w:pPr>
        <w:widowControl w:val="0"/>
        <w:autoSpaceDE w:val="0"/>
        <w:autoSpaceDN w:val="0"/>
        <w:adjustRightInd w:val="0"/>
        <w:spacing w:after="0" w:line="240" w:lineRule="auto"/>
        <w:ind w:right="974"/>
        <w:rPr>
          <w:rFonts w:cstheme="minorHAnsi"/>
        </w:rPr>
      </w:pPr>
      <w:r w:rsidRPr="00767684">
        <w:rPr>
          <w:rFonts w:cstheme="minorHAnsi"/>
        </w:rPr>
        <w:t xml:space="preserve">It is important to maintain an audit trail for each homely remedy by also completing the relevant sections of </w:t>
      </w:r>
      <w:r w:rsidR="00875C62">
        <w:rPr>
          <w:rFonts w:cstheme="minorHAnsi"/>
        </w:rPr>
        <w:t xml:space="preserve">the </w:t>
      </w:r>
      <w:r w:rsidRPr="00767684">
        <w:rPr>
          <w:rFonts w:cstheme="minorHAnsi"/>
        </w:rPr>
        <w:t xml:space="preserve">‘Homely Remedy Record Sheet’ </w:t>
      </w:r>
      <w:r w:rsidR="00875C62">
        <w:rPr>
          <w:rFonts w:cstheme="minorHAnsi"/>
        </w:rPr>
        <w:t>(</w:t>
      </w:r>
      <w:r w:rsidR="00875C62" w:rsidRPr="00C93DE6">
        <w:rPr>
          <w:rFonts w:cstheme="minorHAnsi"/>
          <w:b/>
        </w:rPr>
        <w:t>Appendix 3</w:t>
      </w:r>
      <w:r w:rsidR="00875C62">
        <w:rPr>
          <w:rFonts w:cstheme="minorHAnsi"/>
        </w:rPr>
        <w:t xml:space="preserve">) </w:t>
      </w:r>
      <w:r w:rsidRPr="00767684">
        <w:rPr>
          <w:rFonts w:cstheme="minorHAnsi"/>
        </w:rPr>
        <w:t xml:space="preserve">for the medicine being administered. This is in addition to recording the details on the residents MAR chart </w:t>
      </w:r>
      <w:r w:rsidRPr="00645AEF">
        <w:rPr>
          <w:rFonts w:cstheme="minorHAnsi"/>
        </w:rPr>
        <w:t>and care plan</w:t>
      </w:r>
      <w:r w:rsidRPr="00767684">
        <w:rPr>
          <w:rFonts w:cstheme="minorHAnsi"/>
        </w:rPr>
        <w:t>.</w:t>
      </w:r>
      <w:r w:rsidR="00C93DE6">
        <w:rPr>
          <w:rFonts w:cstheme="minorHAnsi"/>
        </w:rPr>
        <w:t xml:space="preserve"> </w:t>
      </w:r>
    </w:p>
    <w:p w:rsidR="00556524" w:rsidRDefault="00556524" w:rsidP="00556524">
      <w:pPr>
        <w:widowControl w:val="0"/>
        <w:autoSpaceDE w:val="0"/>
        <w:autoSpaceDN w:val="0"/>
        <w:adjustRightInd w:val="0"/>
        <w:spacing w:after="0" w:line="240" w:lineRule="auto"/>
        <w:ind w:right="974"/>
        <w:rPr>
          <w:rFonts w:cstheme="minorHAnsi"/>
        </w:rPr>
      </w:pPr>
    </w:p>
    <w:p w:rsidR="00833C98" w:rsidRDefault="00C93DE6" w:rsidP="00556524">
      <w:pPr>
        <w:widowControl w:val="0"/>
        <w:autoSpaceDE w:val="0"/>
        <w:autoSpaceDN w:val="0"/>
        <w:adjustRightInd w:val="0"/>
        <w:spacing w:after="0" w:line="240" w:lineRule="auto"/>
        <w:ind w:right="974"/>
        <w:rPr>
          <w:rFonts w:cstheme="minorHAnsi"/>
        </w:rPr>
      </w:pPr>
      <w:r>
        <w:rPr>
          <w:rFonts w:cstheme="minorHAnsi"/>
        </w:rPr>
        <w:t>As good practice, it is also useful to have pertinent information about the homely remedy, which can be kept with the Homely Remedy Record Sheet, so that this information can be easily accessed. Paracetamol is given as an example of this (</w:t>
      </w:r>
      <w:r w:rsidRPr="00C93DE6">
        <w:rPr>
          <w:rFonts w:cstheme="minorHAnsi"/>
          <w:b/>
        </w:rPr>
        <w:t>Appendix 4</w:t>
      </w:r>
      <w:r>
        <w:rPr>
          <w:rFonts w:cstheme="minorHAnsi"/>
        </w:rPr>
        <w:t>).</w:t>
      </w:r>
      <w:r w:rsidR="00E7798E">
        <w:rPr>
          <w:rFonts w:cstheme="minorHAnsi"/>
        </w:rPr>
        <w:t xml:space="preserve"> The patient information leaflet or product packaging can also be referred to.</w:t>
      </w:r>
    </w:p>
    <w:p w:rsidR="00556524" w:rsidRDefault="00556524" w:rsidP="00556524">
      <w:pPr>
        <w:widowControl w:val="0"/>
        <w:autoSpaceDE w:val="0"/>
        <w:autoSpaceDN w:val="0"/>
        <w:adjustRightInd w:val="0"/>
        <w:spacing w:after="0" w:line="240" w:lineRule="auto"/>
        <w:ind w:right="974"/>
        <w:rPr>
          <w:rFonts w:cstheme="minorHAnsi"/>
        </w:rPr>
      </w:pPr>
    </w:p>
    <w:p w:rsidR="003D60F1" w:rsidRDefault="00015A83" w:rsidP="00556524">
      <w:pPr>
        <w:widowControl w:val="0"/>
        <w:autoSpaceDE w:val="0"/>
        <w:autoSpaceDN w:val="0"/>
        <w:adjustRightInd w:val="0"/>
        <w:spacing w:after="0" w:line="240" w:lineRule="auto"/>
        <w:ind w:right="974"/>
      </w:pPr>
      <w:r>
        <w:rPr>
          <w:rFonts w:cstheme="minorHAnsi"/>
        </w:rPr>
        <w:lastRenderedPageBreak/>
        <w:t>If the resident self-administers their medicines, the relevant care home policy regarding self-administration should include the provision and administration of homely remedies.</w:t>
      </w:r>
      <w:r w:rsidR="00740725" w:rsidRPr="00740725">
        <w:t xml:space="preserve"> </w:t>
      </w:r>
      <w:r w:rsidR="00740725">
        <w:t>Homely remedies should be supplied in their original packaging together with the patient information leaflet.</w:t>
      </w:r>
    </w:p>
    <w:p w:rsidR="00556524" w:rsidRDefault="00556524" w:rsidP="00556524">
      <w:pPr>
        <w:widowControl w:val="0"/>
        <w:autoSpaceDE w:val="0"/>
        <w:autoSpaceDN w:val="0"/>
        <w:adjustRightInd w:val="0"/>
        <w:spacing w:after="0" w:line="240" w:lineRule="auto"/>
        <w:ind w:right="974"/>
      </w:pPr>
    </w:p>
    <w:p w:rsidR="00556524" w:rsidRDefault="00556524" w:rsidP="00556524">
      <w:pPr>
        <w:widowControl w:val="0"/>
        <w:autoSpaceDE w:val="0"/>
        <w:autoSpaceDN w:val="0"/>
        <w:adjustRightInd w:val="0"/>
        <w:spacing w:after="0" w:line="240" w:lineRule="auto"/>
        <w:ind w:right="974"/>
      </w:pPr>
    </w:p>
    <w:p w:rsidR="00E7798E" w:rsidRPr="00E7798E" w:rsidRDefault="00E7798E" w:rsidP="00556524">
      <w:pPr>
        <w:widowControl w:val="0"/>
        <w:autoSpaceDE w:val="0"/>
        <w:autoSpaceDN w:val="0"/>
        <w:adjustRightInd w:val="0"/>
        <w:spacing w:after="0" w:line="240" w:lineRule="auto"/>
        <w:ind w:right="974"/>
        <w:rPr>
          <w:rFonts w:cstheme="minorHAnsi"/>
          <w:b/>
        </w:rPr>
      </w:pPr>
      <w:r w:rsidRPr="00E7798E">
        <w:rPr>
          <w:b/>
        </w:rPr>
        <w:t>Effectiveness</w:t>
      </w:r>
    </w:p>
    <w:p w:rsidR="003C23D1" w:rsidRDefault="00E7798E" w:rsidP="00556524">
      <w:pPr>
        <w:widowControl w:val="0"/>
        <w:overflowPunct w:val="0"/>
        <w:autoSpaceDE w:val="0"/>
        <w:autoSpaceDN w:val="0"/>
        <w:adjustRightInd w:val="0"/>
        <w:spacing w:after="0" w:line="240" w:lineRule="auto"/>
        <w:ind w:right="974"/>
        <w:jc w:val="both"/>
        <w:rPr>
          <w:rFonts w:cstheme="minorHAnsi"/>
        </w:rPr>
      </w:pPr>
      <w:r>
        <w:rPr>
          <w:rFonts w:cstheme="minorHAnsi"/>
        </w:rPr>
        <w:t>Staff should regularly check with the resident that the homely remedy is eff</w:t>
      </w:r>
      <w:r w:rsidR="00DF5E4C">
        <w:rPr>
          <w:rFonts w:cstheme="minorHAnsi"/>
        </w:rPr>
        <w:t>ective/relieving symptoms. F</w:t>
      </w:r>
      <w:r>
        <w:rPr>
          <w:rFonts w:cstheme="minorHAnsi"/>
        </w:rPr>
        <w:t>urther doses should be administe</w:t>
      </w:r>
      <w:r w:rsidR="00DF5E4C">
        <w:rPr>
          <w:rFonts w:cstheme="minorHAnsi"/>
        </w:rPr>
        <w:t>re</w:t>
      </w:r>
      <w:r>
        <w:rPr>
          <w:rFonts w:cstheme="minorHAnsi"/>
        </w:rPr>
        <w:t>d as necessary</w:t>
      </w:r>
      <w:r w:rsidR="00DF5E4C">
        <w:rPr>
          <w:rFonts w:cstheme="minorHAnsi"/>
        </w:rPr>
        <w:t xml:space="preserve">, treatment stopped, or additional advice sought, depending on how the </w:t>
      </w:r>
      <w:r w:rsidR="00406521">
        <w:rPr>
          <w:rFonts w:cstheme="minorHAnsi"/>
        </w:rPr>
        <w:t>resident</w:t>
      </w:r>
      <w:r w:rsidR="00DF5E4C">
        <w:rPr>
          <w:rFonts w:cstheme="minorHAnsi"/>
        </w:rPr>
        <w:t xml:space="preserve"> is responding</w:t>
      </w:r>
      <w:r>
        <w:rPr>
          <w:rFonts w:cstheme="minorHAnsi"/>
        </w:rPr>
        <w:t>.</w:t>
      </w:r>
    </w:p>
    <w:p w:rsidR="00E7798E" w:rsidRDefault="00E7798E" w:rsidP="002E1B63">
      <w:pPr>
        <w:widowControl w:val="0"/>
        <w:overflowPunct w:val="0"/>
        <w:autoSpaceDE w:val="0"/>
        <w:autoSpaceDN w:val="0"/>
        <w:adjustRightInd w:val="0"/>
        <w:spacing w:after="0" w:line="240" w:lineRule="auto"/>
        <w:ind w:left="426" w:right="974"/>
        <w:jc w:val="both"/>
        <w:rPr>
          <w:rFonts w:cstheme="minorHAnsi"/>
        </w:rPr>
      </w:pPr>
    </w:p>
    <w:p w:rsidR="00E7798E" w:rsidRDefault="00E7798E" w:rsidP="002E1B63">
      <w:pPr>
        <w:widowControl w:val="0"/>
        <w:overflowPunct w:val="0"/>
        <w:autoSpaceDE w:val="0"/>
        <w:autoSpaceDN w:val="0"/>
        <w:adjustRightInd w:val="0"/>
        <w:spacing w:after="0" w:line="240" w:lineRule="auto"/>
        <w:ind w:left="426" w:right="974"/>
        <w:jc w:val="both"/>
        <w:rPr>
          <w:rFonts w:cstheme="minorHAnsi"/>
        </w:rPr>
      </w:pPr>
    </w:p>
    <w:p w:rsidR="00645AEF" w:rsidRPr="00767684" w:rsidRDefault="005B7EBF" w:rsidP="00556524">
      <w:pPr>
        <w:widowControl w:val="0"/>
        <w:autoSpaceDE w:val="0"/>
        <w:autoSpaceDN w:val="0"/>
        <w:adjustRightInd w:val="0"/>
        <w:spacing w:after="0" w:line="240" w:lineRule="auto"/>
        <w:ind w:right="974"/>
        <w:jc w:val="both"/>
        <w:rPr>
          <w:rFonts w:cstheme="minorHAnsi"/>
          <w:b/>
        </w:rPr>
      </w:pPr>
      <w:r>
        <w:rPr>
          <w:rFonts w:cstheme="minorHAnsi"/>
          <w:b/>
        </w:rPr>
        <w:t>Adverse Reactions</w:t>
      </w:r>
    </w:p>
    <w:p w:rsidR="00645AEF" w:rsidRPr="00767684" w:rsidRDefault="00645AEF" w:rsidP="00556524">
      <w:pPr>
        <w:widowControl w:val="0"/>
        <w:overflowPunct w:val="0"/>
        <w:autoSpaceDE w:val="0"/>
        <w:autoSpaceDN w:val="0"/>
        <w:adjustRightInd w:val="0"/>
        <w:spacing w:after="0" w:line="240" w:lineRule="auto"/>
        <w:ind w:right="974"/>
        <w:jc w:val="both"/>
        <w:rPr>
          <w:rFonts w:cstheme="minorHAnsi"/>
        </w:rPr>
      </w:pPr>
      <w:r>
        <w:rPr>
          <w:rFonts w:cstheme="minorHAnsi"/>
        </w:rPr>
        <w:t xml:space="preserve">In the rare event of an adverse reaction, the GP </w:t>
      </w:r>
      <w:r w:rsidR="009579DD">
        <w:rPr>
          <w:rFonts w:cstheme="minorHAnsi"/>
        </w:rPr>
        <w:t xml:space="preserve">or pharmacist </w:t>
      </w:r>
      <w:r>
        <w:rPr>
          <w:rFonts w:cstheme="minorHAnsi"/>
        </w:rPr>
        <w:t xml:space="preserve">must be informed. </w:t>
      </w:r>
      <w:r w:rsidR="00B87A2A">
        <w:rPr>
          <w:rFonts w:cstheme="minorHAnsi"/>
        </w:rPr>
        <w:t xml:space="preserve"> </w:t>
      </w:r>
      <w:r>
        <w:rPr>
          <w:rFonts w:cstheme="minorHAnsi"/>
        </w:rPr>
        <w:t>If a life threatening adverse reaction occurs then, if appropriate, emergency treatment must be carried out by trained staff</w:t>
      </w:r>
      <w:r w:rsidR="00C05006">
        <w:rPr>
          <w:rFonts w:cstheme="minorHAnsi"/>
        </w:rPr>
        <w:t xml:space="preserve">. The </w:t>
      </w:r>
      <w:r w:rsidR="00E7798E">
        <w:rPr>
          <w:rFonts w:cstheme="minorHAnsi"/>
        </w:rPr>
        <w:t>resident</w:t>
      </w:r>
      <w:r w:rsidR="00C05006">
        <w:rPr>
          <w:rFonts w:cstheme="minorHAnsi"/>
        </w:rPr>
        <w:t xml:space="preserve"> must also be </w:t>
      </w:r>
      <w:r>
        <w:rPr>
          <w:rFonts w:cstheme="minorHAnsi"/>
        </w:rPr>
        <w:t xml:space="preserve">immediately </w:t>
      </w:r>
      <w:r w:rsidR="00C05006">
        <w:rPr>
          <w:rFonts w:cstheme="minorHAnsi"/>
        </w:rPr>
        <w:t xml:space="preserve">referred </w:t>
      </w:r>
      <w:r>
        <w:rPr>
          <w:rFonts w:cstheme="minorHAnsi"/>
        </w:rPr>
        <w:t xml:space="preserve">to the </w:t>
      </w:r>
      <w:r w:rsidR="00B87A2A">
        <w:rPr>
          <w:rFonts w:cstheme="minorHAnsi"/>
        </w:rPr>
        <w:t>nearest</w:t>
      </w:r>
      <w:r>
        <w:rPr>
          <w:rFonts w:cstheme="minorHAnsi"/>
        </w:rPr>
        <w:t xml:space="preserve"> Emergency Department</w:t>
      </w:r>
      <w:r w:rsidR="00B87A2A">
        <w:rPr>
          <w:rFonts w:cstheme="minorHAnsi"/>
        </w:rPr>
        <w:t>.</w:t>
      </w:r>
    </w:p>
    <w:p w:rsidR="00A05051" w:rsidRPr="00767684" w:rsidRDefault="00A05051" w:rsidP="00D857CD">
      <w:pPr>
        <w:widowControl w:val="0"/>
        <w:autoSpaceDE w:val="0"/>
        <w:autoSpaceDN w:val="0"/>
        <w:adjustRightInd w:val="0"/>
        <w:spacing w:after="0" w:line="240" w:lineRule="auto"/>
        <w:ind w:right="974"/>
        <w:jc w:val="both"/>
        <w:rPr>
          <w:rFonts w:cstheme="minorHAnsi"/>
          <w:b/>
        </w:rPr>
      </w:pPr>
    </w:p>
    <w:p w:rsidR="00126C7D" w:rsidRPr="00767684" w:rsidRDefault="00126C7D" w:rsidP="00A05051">
      <w:pPr>
        <w:widowControl w:val="0"/>
        <w:autoSpaceDE w:val="0"/>
        <w:autoSpaceDN w:val="0"/>
        <w:adjustRightInd w:val="0"/>
        <w:spacing w:after="0" w:line="240" w:lineRule="auto"/>
        <w:ind w:left="426" w:right="974"/>
        <w:rPr>
          <w:rFonts w:cstheme="minorHAnsi"/>
        </w:rPr>
      </w:pPr>
    </w:p>
    <w:p w:rsidR="00A05051" w:rsidRPr="00767684" w:rsidRDefault="00A05051" w:rsidP="00556524">
      <w:pPr>
        <w:widowControl w:val="0"/>
        <w:autoSpaceDE w:val="0"/>
        <w:autoSpaceDN w:val="0"/>
        <w:adjustRightInd w:val="0"/>
        <w:spacing w:after="0" w:line="240" w:lineRule="auto"/>
        <w:ind w:right="974"/>
        <w:jc w:val="both"/>
        <w:rPr>
          <w:rFonts w:cstheme="minorHAnsi"/>
          <w:b/>
        </w:rPr>
      </w:pPr>
      <w:r w:rsidRPr="00767684">
        <w:rPr>
          <w:rFonts w:cstheme="minorHAnsi"/>
          <w:b/>
        </w:rPr>
        <w:t>Receipt and Storage of Homely Remedies</w:t>
      </w:r>
      <w:r w:rsidR="00D63820">
        <w:rPr>
          <w:rFonts w:cstheme="minorHAnsi"/>
          <w:b/>
        </w:rPr>
        <w:t xml:space="preserve"> into the Care Home</w:t>
      </w:r>
    </w:p>
    <w:p w:rsidR="00A05051" w:rsidRPr="00767684" w:rsidRDefault="00E7798E" w:rsidP="00556524">
      <w:pPr>
        <w:widowControl w:val="0"/>
        <w:autoSpaceDE w:val="0"/>
        <w:autoSpaceDN w:val="0"/>
        <w:adjustRightInd w:val="0"/>
        <w:spacing w:after="0" w:line="240" w:lineRule="auto"/>
        <w:ind w:right="974"/>
        <w:jc w:val="both"/>
        <w:rPr>
          <w:rFonts w:cstheme="minorHAnsi"/>
        </w:rPr>
      </w:pPr>
      <w:r>
        <w:rPr>
          <w:rFonts w:cstheme="minorHAnsi"/>
        </w:rPr>
        <w:t>Homely remedies must be supplied</w:t>
      </w:r>
      <w:r w:rsidR="00D63820">
        <w:rPr>
          <w:rFonts w:cstheme="minorHAnsi"/>
        </w:rPr>
        <w:t xml:space="preserve"> </w:t>
      </w:r>
      <w:r>
        <w:rPr>
          <w:rFonts w:cstheme="minorHAnsi"/>
        </w:rPr>
        <w:t>and retained in their original packaging</w:t>
      </w:r>
      <w:r w:rsidR="00183064">
        <w:rPr>
          <w:rFonts w:cstheme="minorHAnsi"/>
        </w:rPr>
        <w:t xml:space="preserve">. </w:t>
      </w:r>
      <w:r w:rsidR="00A05051" w:rsidRPr="00767684">
        <w:rPr>
          <w:rFonts w:cstheme="minorHAnsi"/>
        </w:rPr>
        <w:t>The receipt of each homely remedy should be recorded on the ‘</w:t>
      </w:r>
      <w:r w:rsidR="00A05051" w:rsidRPr="00960494">
        <w:rPr>
          <w:rFonts w:cstheme="minorHAnsi"/>
        </w:rPr>
        <w:t>Homely Remedies Record Sheet’</w:t>
      </w:r>
      <w:r w:rsidR="00960494">
        <w:rPr>
          <w:rFonts w:cstheme="minorHAnsi"/>
        </w:rPr>
        <w:t xml:space="preserve"> (</w:t>
      </w:r>
      <w:r w:rsidR="00960494" w:rsidRPr="00960494">
        <w:rPr>
          <w:rFonts w:cstheme="minorHAnsi"/>
          <w:b/>
        </w:rPr>
        <w:t>Appendix 3</w:t>
      </w:r>
      <w:r w:rsidR="00960494">
        <w:rPr>
          <w:rFonts w:cstheme="minorHAnsi"/>
        </w:rPr>
        <w:t>) for that medicine</w:t>
      </w:r>
      <w:r w:rsidR="00A05051" w:rsidRPr="00767684">
        <w:rPr>
          <w:rFonts w:cstheme="minorHAnsi"/>
        </w:rPr>
        <w:t xml:space="preserve">. </w:t>
      </w:r>
    </w:p>
    <w:p w:rsidR="00A05051" w:rsidRPr="00767684" w:rsidRDefault="00A05051" w:rsidP="00D857CD">
      <w:pPr>
        <w:widowControl w:val="0"/>
        <w:autoSpaceDE w:val="0"/>
        <w:autoSpaceDN w:val="0"/>
        <w:adjustRightInd w:val="0"/>
        <w:spacing w:after="0" w:line="240" w:lineRule="auto"/>
        <w:ind w:left="426" w:right="974"/>
        <w:jc w:val="both"/>
        <w:rPr>
          <w:rFonts w:cstheme="minorHAnsi"/>
        </w:rPr>
      </w:pPr>
    </w:p>
    <w:p w:rsidR="00A05051" w:rsidRPr="00767684" w:rsidRDefault="00A05051" w:rsidP="00556524">
      <w:pPr>
        <w:widowControl w:val="0"/>
        <w:autoSpaceDE w:val="0"/>
        <w:autoSpaceDN w:val="0"/>
        <w:adjustRightInd w:val="0"/>
        <w:spacing w:after="0" w:line="240" w:lineRule="auto"/>
        <w:ind w:right="974"/>
        <w:jc w:val="both"/>
        <w:rPr>
          <w:rFonts w:cstheme="minorHAnsi"/>
        </w:rPr>
      </w:pPr>
      <w:r w:rsidRPr="00767684">
        <w:rPr>
          <w:rFonts w:cstheme="minorHAnsi"/>
        </w:rPr>
        <w:t>A running balance of the stock must be maintained at all times, being checked regularly and stocks replenished as required. During the stock check, staff must check the expiry dates of the medication</w:t>
      </w:r>
      <w:r w:rsidR="00183064">
        <w:rPr>
          <w:rFonts w:cstheme="minorHAnsi"/>
        </w:rPr>
        <w:t>.</w:t>
      </w:r>
      <w:r w:rsidR="00496336">
        <w:rPr>
          <w:rFonts w:cstheme="minorHAnsi"/>
        </w:rPr>
        <w:t xml:space="preserve"> </w:t>
      </w:r>
      <w:r w:rsidR="00183064">
        <w:rPr>
          <w:rFonts w:cstheme="minorHAnsi"/>
        </w:rPr>
        <w:t>F</w:t>
      </w:r>
      <w:r w:rsidR="00740725">
        <w:rPr>
          <w:rFonts w:cstheme="minorHAnsi"/>
        </w:rPr>
        <w:t>or liquids</w:t>
      </w:r>
      <w:r w:rsidR="00180121">
        <w:rPr>
          <w:rFonts w:cstheme="minorHAnsi"/>
        </w:rPr>
        <w:t xml:space="preserve"> and creams</w:t>
      </w:r>
      <w:r w:rsidR="00482A34">
        <w:rPr>
          <w:rFonts w:cstheme="minorHAnsi"/>
        </w:rPr>
        <w:t xml:space="preserve"> </w:t>
      </w:r>
      <w:r w:rsidR="00D975AF" w:rsidRPr="00767684">
        <w:rPr>
          <w:rFonts w:cstheme="minorHAnsi"/>
        </w:rPr>
        <w:t>the date the product was opened</w:t>
      </w:r>
      <w:r w:rsidR="00180121">
        <w:rPr>
          <w:rFonts w:cstheme="minorHAnsi"/>
        </w:rPr>
        <w:t xml:space="preserve"> must be marked on the container</w:t>
      </w:r>
      <w:r w:rsidR="00183064">
        <w:rPr>
          <w:rFonts w:cstheme="minorHAnsi"/>
        </w:rPr>
        <w:t xml:space="preserve">. </w:t>
      </w:r>
      <w:r w:rsidR="00180121">
        <w:rPr>
          <w:rFonts w:cstheme="minorHAnsi"/>
        </w:rPr>
        <w:t xml:space="preserve">Opened liquids and creams should be discarded according </w:t>
      </w:r>
      <w:r w:rsidR="004A3BAF">
        <w:rPr>
          <w:rFonts w:cstheme="minorHAnsi"/>
        </w:rPr>
        <w:t xml:space="preserve">to the </w:t>
      </w:r>
      <w:r w:rsidR="005B4D1A">
        <w:rPr>
          <w:rFonts w:cstheme="minorHAnsi"/>
        </w:rPr>
        <w:t xml:space="preserve">time frame given by the </w:t>
      </w:r>
      <w:r w:rsidR="004A3BAF">
        <w:rPr>
          <w:rFonts w:cstheme="minorHAnsi"/>
        </w:rPr>
        <w:t>manufacturer</w:t>
      </w:r>
      <w:r w:rsidR="00180121">
        <w:rPr>
          <w:rFonts w:cstheme="minorHAnsi"/>
        </w:rPr>
        <w:t>, or the local medicines policy</w:t>
      </w:r>
      <w:r w:rsidR="00D975AF" w:rsidRPr="00767684">
        <w:rPr>
          <w:rFonts w:cstheme="minorHAnsi"/>
        </w:rPr>
        <w:t>.</w:t>
      </w:r>
    </w:p>
    <w:p w:rsidR="00A05051" w:rsidRPr="00767684" w:rsidRDefault="00A05051" w:rsidP="00D857CD">
      <w:pPr>
        <w:widowControl w:val="0"/>
        <w:autoSpaceDE w:val="0"/>
        <w:autoSpaceDN w:val="0"/>
        <w:adjustRightInd w:val="0"/>
        <w:spacing w:after="0" w:line="240" w:lineRule="auto"/>
        <w:ind w:left="426" w:right="974"/>
        <w:jc w:val="both"/>
        <w:rPr>
          <w:rFonts w:cstheme="minorHAnsi"/>
        </w:rPr>
      </w:pPr>
    </w:p>
    <w:p w:rsidR="00A05051" w:rsidRPr="00767684" w:rsidRDefault="00A05051" w:rsidP="00556524">
      <w:pPr>
        <w:widowControl w:val="0"/>
        <w:autoSpaceDE w:val="0"/>
        <w:autoSpaceDN w:val="0"/>
        <w:adjustRightInd w:val="0"/>
        <w:spacing w:after="0" w:line="240" w:lineRule="auto"/>
        <w:ind w:right="974"/>
        <w:jc w:val="both"/>
        <w:rPr>
          <w:rFonts w:cstheme="minorHAnsi"/>
        </w:rPr>
      </w:pPr>
      <w:r w:rsidRPr="00767684">
        <w:rPr>
          <w:rFonts w:cstheme="minorHAnsi"/>
        </w:rPr>
        <w:t>It is important that homely remedies are stored separately from prescribed medication</w:t>
      </w:r>
      <w:r w:rsidR="001843CF">
        <w:rPr>
          <w:rFonts w:cstheme="minorHAnsi"/>
        </w:rPr>
        <w:t xml:space="preserve">. This could be the same </w:t>
      </w:r>
      <w:r w:rsidR="005B7EBF">
        <w:rPr>
          <w:rFonts w:cstheme="minorHAnsi"/>
        </w:rPr>
        <w:t>location</w:t>
      </w:r>
      <w:r w:rsidR="001843CF">
        <w:rPr>
          <w:rFonts w:cstheme="minorHAnsi"/>
        </w:rPr>
        <w:t xml:space="preserve"> as other medicines, but the homely remedies must be separated and marked as homely remedies</w:t>
      </w:r>
      <w:r w:rsidR="00B87A2A">
        <w:rPr>
          <w:rFonts w:cstheme="minorHAnsi"/>
        </w:rPr>
        <w:t xml:space="preserve">.  </w:t>
      </w:r>
      <w:r w:rsidR="001843CF">
        <w:rPr>
          <w:rFonts w:cstheme="minorHAnsi"/>
        </w:rPr>
        <w:t xml:space="preserve">Homely remedies must be stored </w:t>
      </w:r>
      <w:r w:rsidR="005B7EBF">
        <w:rPr>
          <w:rFonts w:cstheme="minorHAnsi"/>
        </w:rPr>
        <w:t xml:space="preserve">in a locked cupboard and </w:t>
      </w:r>
      <w:r w:rsidRPr="00767684">
        <w:rPr>
          <w:rFonts w:cstheme="minorHAnsi"/>
        </w:rPr>
        <w:t>kept at a suitable temperature. Access to homely remedies shou</w:t>
      </w:r>
      <w:r w:rsidR="005B7EBF">
        <w:rPr>
          <w:rFonts w:cstheme="minorHAnsi"/>
        </w:rPr>
        <w:t>ld be restricted to staff</w:t>
      </w:r>
      <w:r w:rsidRPr="00767684">
        <w:rPr>
          <w:rFonts w:cstheme="minorHAnsi"/>
        </w:rPr>
        <w:t xml:space="preserve"> with designated medicines management responsibilities.</w:t>
      </w:r>
    </w:p>
    <w:p w:rsidR="00A05051" w:rsidRPr="00767684" w:rsidRDefault="00A05051" w:rsidP="00D857CD">
      <w:pPr>
        <w:widowControl w:val="0"/>
        <w:autoSpaceDE w:val="0"/>
        <w:autoSpaceDN w:val="0"/>
        <w:adjustRightInd w:val="0"/>
        <w:spacing w:after="0" w:line="240" w:lineRule="auto"/>
        <w:ind w:left="426" w:right="974"/>
        <w:jc w:val="both"/>
        <w:rPr>
          <w:rFonts w:cstheme="minorHAnsi"/>
        </w:rPr>
      </w:pPr>
    </w:p>
    <w:p w:rsidR="00A05051" w:rsidRPr="00767684" w:rsidRDefault="00A05051" w:rsidP="00556524">
      <w:pPr>
        <w:widowControl w:val="0"/>
        <w:autoSpaceDE w:val="0"/>
        <w:autoSpaceDN w:val="0"/>
        <w:adjustRightInd w:val="0"/>
        <w:spacing w:after="0" w:line="240" w:lineRule="auto"/>
        <w:ind w:right="974"/>
        <w:rPr>
          <w:rFonts w:cstheme="minorHAnsi"/>
          <w:b/>
        </w:rPr>
      </w:pPr>
      <w:r w:rsidRPr="00767684">
        <w:rPr>
          <w:rFonts w:cstheme="minorHAnsi"/>
          <w:b/>
        </w:rPr>
        <w:t>Disposal of Homely Remedies</w:t>
      </w:r>
    </w:p>
    <w:p w:rsidR="00A05051" w:rsidRPr="00767684" w:rsidRDefault="00A05051" w:rsidP="00556524">
      <w:pPr>
        <w:widowControl w:val="0"/>
        <w:autoSpaceDE w:val="0"/>
        <w:autoSpaceDN w:val="0"/>
        <w:adjustRightInd w:val="0"/>
        <w:spacing w:after="0" w:line="240" w:lineRule="auto"/>
        <w:ind w:right="974"/>
        <w:rPr>
          <w:rFonts w:cstheme="minorHAnsi"/>
        </w:rPr>
      </w:pPr>
      <w:r w:rsidRPr="00767684">
        <w:rPr>
          <w:rFonts w:cstheme="minorHAnsi"/>
        </w:rPr>
        <w:t xml:space="preserve">Homely remedies must be disposed of when they are no longer fit for purpose </w:t>
      </w:r>
      <w:r w:rsidR="00026E13" w:rsidRPr="00767684">
        <w:rPr>
          <w:rFonts w:cstheme="minorHAnsi"/>
        </w:rPr>
        <w:t>and/</w:t>
      </w:r>
      <w:r w:rsidRPr="00767684">
        <w:rPr>
          <w:rFonts w:cstheme="minorHAnsi"/>
        </w:rPr>
        <w:t>or are out of date, in accordance with the care homes disposal of medicines procedure. The disposal of homely remedies should be recorded on the ‘Homely Remedies Re</w:t>
      </w:r>
      <w:r w:rsidR="00BA5474" w:rsidRPr="00767684">
        <w:rPr>
          <w:rFonts w:cstheme="minorHAnsi"/>
        </w:rPr>
        <w:t>cord Sheet’</w:t>
      </w:r>
      <w:r w:rsidR="00960494">
        <w:rPr>
          <w:rFonts w:cstheme="minorHAnsi"/>
        </w:rPr>
        <w:t xml:space="preserve"> (</w:t>
      </w:r>
      <w:r w:rsidR="00960494" w:rsidRPr="00180121">
        <w:rPr>
          <w:rFonts w:cstheme="minorHAnsi"/>
          <w:b/>
        </w:rPr>
        <w:t>Appendix 3</w:t>
      </w:r>
      <w:r w:rsidR="00960494">
        <w:rPr>
          <w:rFonts w:cstheme="minorHAnsi"/>
        </w:rPr>
        <w:t>)</w:t>
      </w:r>
      <w:r w:rsidR="00BA5474" w:rsidRPr="00767684">
        <w:rPr>
          <w:rFonts w:cstheme="minorHAnsi"/>
        </w:rPr>
        <w:t xml:space="preserve"> for that particular medicine</w:t>
      </w:r>
      <w:r w:rsidRPr="00767684">
        <w:rPr>
          <w:rFonts w:cstheme="minorHAnsi"/>
        </w:rPr>
        <w:t>.</w:t>
      </w:r>
    </w:p>
    <w:p w:rsidR="00A05051" w:rsidRDefault="00A05051" w:rsidP="00767684">
      <w:pPr>
        <w:widowControl w:val="0"/>
        <w:autoSpaceDE w:val="0"/>
        <w:autoSpaceDN w:val="0"/>
        <w:adjustRightInd w:val="0"/>
        <w:spacing w:after="0" w:line="240" w:lineRule="auto"/>
        <w:ind w:left="426"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B00089" w:rsidRDefault="00B00089" w:rsidP="00556524">
      <w:pPr>
        <w:widowControl w:val="0"/>
        <w:autoSpaceDE w:val="0"/>
        <w:autoSpaceDN w:val="0"/>
        <w:adjustRightInd w:val="0"/>
        <w:spacing w:after="0" w:line="240" w:lineRule="auto"/>
        <w:ind w:right="974"/>
        <w:rPr>
          <w:rFonts w:cstheme="minorHAnsi"/>
          <w:b/>
        </w:rPr>
      </w:pPr>
    </w:p>
    <w:p w:rsidR="003C23D1" w:rsidRDefault="003C23D1" w:rsidP="00556524">
      <w:pPr>
        <w:widowControl w:val="0"/>
        <w:autoSpaceDE w:val="0"/>
        <w:autoSpaceDN w:val="0"/>
        <w:adjustRightInd w:val="0"/>
        <w:spacing w:after="0" w:line="240" w:lineRule="auto"/>
        <w:ind w:right="974"/>
        <w:rPr>
          <w:rFonts w:cstheme="minorHAnsi"/>
          <w:b/>
        </w:rPr>
      </w:pPr>
      <w:r>
        <w:rPr>
          <w:rFonts w:cstheme="minorHAnsi"/>
          <w:b/>
        </w:rPr>
        <w:lastRenderedPageBreak/>
        <w:t xml:space="preserve">Summary of documentation </w:t>
      </w:r>
      <w:r w:rsidR="00D63820">
        <w:rPr>
          <w:rFonts w:cstheme="minorHAnsi"/>
          <w:b/>
        </w:rPr>
        <w:t>advised</w:t>
      </w:r>
    </w:p>
    <w:p w:rsidR="00556524" w:rsidRDefault="00556524" w:rsidP="00556524">
      <w:pPr>
        <w:pStyle w:val="ListParagraph"/>
        <w:widowControl w:val="0"/>
        <w:autoSpaceDE w:val="0"/>
        <w:autoSpaceDN w:val="0"/>
        <w:adjustRightInd w:val="0"/>
        <w:spacing w:after="0" w:line="240" w:lineRule="auto"/>
        <w:ind w:right="974"/>
        <w:rPr>
          <w:rFonts w:cstheme="minorHAnsi"/>
        </w:rPr>
      </w:pPr>
    </w:p>
    <w:p w:rsidR="003C23D1" w:rsidRPr="00AD5DC4" w:rsidRDefault="003C23D1" w:rsidP="003C23D1">
      <w:pPr>
        <w:pStyle w:val="ListParagraph"/>
        <w:widowControl w:val="0"/>
        <w:numPr>
          <w:ilvl w:val="0"/>
          <w:numId w:val="7"/>
        </w:numPr>
        <w:autoSpaceDE w:val="0"/>
        <w:autoSpaceDN w:val="0"/>
        <w:adjustRightInd w:val="0"/>
        <w:spacing w:after="0" w:line="240" w:lineRule="auto"/>
        <w:ind w:right="974"/>
        <w:rPr>
          <w:rFonts w:cstheme="minorHAnsi"/>
        </w:rPr>
      </w:pPr>
      <w:r w:rsidRPr="00AD5DC4">
        <w:rPr>
          <w:rFonts w:cstheme="minorHAnsi"/>
        </w:rPr>
        <w:t>Care Home Policy</w:t>
      </w:r>
      <w:r w:rsidR="00015A83" w:rsidRPr="00AD5DC4">
        <w:rPr>
          <w:rFonts w:cstheme="minorHAnsi"/>
        </w:rPr>
        <w:t xml:space="preserve"> for Homely Remedies</w:t>
      </w:r>
    </w:p>
    <w:p w:rsidR="00015A83" w:rsidRPr="00AD5DC4" w:rsidRDefault="00015A83" w:rsidP="003C23D1">
      <w:pPr>
        <w:pStyle w:val="ListParagraph"/>
        <w:widowControl w:val="0"/>
        <w:numPr>
          <w:ilvl w:val="0"/>
          <w:numId w:val="7"/>
        </w:numPr>
        <w:autoSpaceDE w:val="0"/>
        <w:autoSpaceDN w:val="0"/>
        <w:adjustRightInd w:val="0"/>
        <w:spacing w:after="0" w:line="240" w:lineRule="auto"/>
        <w:ind w:right="974"/>
        <w:rPr>
          <w:rFonts w:cstheme="minorHAnsi"/>
        </w:rPr>
      </w:pPr>
      <w:r w:rsidRPr="00AD5DC4">
        <w:rPr>
          <w:rFonts w:cstheme="minorHAnsi"/>
        </w:rPr>
        <w:t>Self-administration policy to include the provision and administration of homely remedies</w:t>
      </w:r>
    </w:p>
    <w:p w:rsidR="00875C62" w:rsidRPr="00AD5DC4" w:rsidRDefault="00875C62" w:rsidP="003C23D1">
      <w:pPr>
        <w:pStyle w:val="ListParagraph"/>
        <w:widowControl w:val="0"/>
        <w:numPr>
          <w:ilvl w:val="0"/>
          <w:numId w:val="7"/>
        </w:numPr>
        <w:autoSpaceDE w:val="0"/>
        <w:autoSpaceDN w:val="0"/>
        <w:adjustRightInd w:val="0"/>
        <w:spacing w:after="0" w:line="240" w:lineRule="auto"/>
        <w:ind w:right="974"/>
        <w:rPr>
          <w:rFonts w:cstheme="minorHAnsi"/>
        </w:rPr>
      </w:pPr>
      <w:r w:rsidRPr="00AD5DC4">
        <w:rPr>
          <w:rFonts w:cstheme="minorHAnsi"/>
        </w:rPr>
        <w:t>Home</w:t>
      </w:r>
      <w:r w:rsidR="00326BEC" w:rsidRPr="00AD5DC4">
        <w:rPr>
          <w:rFonts w:cstheme="minorHAnsi"/>
        </w:rPr>
        <w:t>ly Remedies Authorisation Sheet</w:t>
      </w:r>
      <w:r w:rsidRPr="00AD5DC4">
        <w:rPr>
          <w:rFonts w:cstheme="minorHAnsi"/>
        </w:rPr>
        <w:t xml:space="preserve"> for each</w:t>
      </w:r>
      <w:r w:rsidR="00326BEC" w:rsidRPr="00AD5DC4">
        <w:rPr>
          <w:rFonts w:cstheme="minorHAnsi"/>
        </w:rPr>
        <w:t xml:space="preserve"> individual resident (</w:t>
      </w:r>
      <w:r w:rsidR="00326BEC" w:rsidRPr="00AD5DC4">
        <w:rPr>
          <w:rFonts w:cstheme="minorHAnsi"/>
          <w:b/>
        </w:rPr>
        <w:t>Appendix 1</w:t>
      </w:r>
      <w:r w:rsidRPr="00AD5DC4">
        <w:rPr>
          <w:rFonts w:cstheme="minorHAnsi"/>
        </w:rPr>
        <w:t>)</w:t>
      </w:r>
      <w:r w:rsidR="00326BEC" w:rsidRPr="00AD5DC4">
        <w:rPr>
          <w:rFonts w:cstheme="minorHAnsi"/>
        </w:rPr>
        <w:t xml:space="preserve"> detailing what each resident can have.</w:t>
      </w:r>
    </w:p>
    <w:p w:rsidR="00326BEC" w:rsidRPr="00AD5DC4" w:rsidRDefault="00326BEC" w:rsidP="00556524">
      <w:pPr>
        <w:pStyle w:val="ListParagraph"/>
        <w:widowControl w:val="0"/>
        <w:numPr>
          <w:ilvl w:val="0"/>
          <w:numId w:val="7"/>
        </w:numPr>
        <w:autoSpaceDE w:val="0"/>
        <w:autoSpaceDN w:val="0"/>
        <w:adjustRightInd w:val="0"/>
        <w:spacing w:after="0" w:line="240" w:lineRule="auto"/>
        <w:ind w:right="975"/>
        <w:rPr>
          <w:rFonts w:cstheme="minorHAnsi"/>
        </w:rPr>
      </w:pPr>
      <w:r w:rsidRPr="00AD5DC4">
        <w:rPr>
          <w:rFonts w:cstheme="minorHAnsi"/>
        </w:rPr>
        <w:t>Homely Remedies Staff Signature Sheet’ (</w:t>
      </w:r>
      <w:r w:rsidRPr="00AD5DC4">
        <w:rPr>
          <w:rFonts w:cstheme="minorHAnsi"/>
          <w:b/>
        </w:rPr>
        <w:t>Appendix 2</w:t>
      </w:r>
      <w:r w:rsidRPr="00AD5DC4">
        <w:rPr>
          <w:rFonts w:cstheme="minorHAnsi"/>
        </w:rPr>
        <w:t>) detailing who can administer homely remedies.</w:t>
      </w:r>
    </w:p>
    <w:p w:rsidR="00C93DE6" w:rsidRPr="00AD5DC4" w:rsidRDefault="00C93DE6" w:rsidP="00556524">
      <w:pPr>
        <w:pStyle w:val="ListParagraph"/>
        <w:widowControl w:val="0"/>
        <w:numPr>
          <w:ilvl w:val="0"/>
          <w:numId w:val="7"/>
        </w:numPr>
        <w:autoSpaceDE w:val="0"/>
        <w:autoSpaceDN w:val="0"/>
        <w:adjustRightInd w:val="0"/>
        <w:spacing w:after="0" w:line="240" w:lineRule="auto"/>
        <w:ind w:right="975"/>
        <w:rPr>
          <w:rFonts w:cstheme="minorHAnsi"/>
        </w:rPr>
      </w:pPr>
      <w:r w:rsidRPr="00AD5DC4">
        <w:rPr>
          <w:rFonts w:cstheme="minorHAnsi"/>
        </w:rPr>
        <w:t>Homely Remedy Record Sheet (</w:t>
      </w:r>
      <w:r w:rsidRPr="00AD5DC4">
        <w:rPr>
          <w:rFonts w:cstheme="minorHAnsi"/>
          <w:b/>
        </w:rPr>
        <w:t>Appendix 3</w:t>
      </w:r>
      <w:r w:rsidRPr="00AD5DC4">
        <w:rPr>
          <w:rFonts w:cstheme="minorHAnsi"/>
        </w:rPr>
        <w:t>)</w:t>
      </w:r>
      <w:r w:rsidR="00326BEC" w:rsidRPr="00AD5DC4">
        <w:rPr>
          <w:rFonts w:cstheme="minorHAnsi"/>
        </w:rPr>
        <w:t xml:space="preserve"> to be completed each time a homely remedy is </w:t>
      </w:r>
      <w:r w:rsidR="00D30392" w:rsidRPr="00AD5DC4">
        <w:rPr>
          <w:rFonts w:cstheme="minorHAnsi"/>
        </w:rPr>
        <w:t xml:space="preserve">received, </w:t>
      </w:r>
      <w:r w:rsidR="00326BEC" w:rsidRPr="00AD5DC4">
        <w:rPr>
          <w:rFonts w:cstheme="minorHAnsi"/>
        </w:rPr>
        <w:t>administered</w:t>
      </w:r>
      <w:r w:rsidR="00D30392" w:rsidRPr="00AD5DC4">
        <w:rPr>
          <w:rFonts w:cstheme="minorHAnsi"/>
        </w:rPr>
        <w:t>, or disposed of</w:t>
      </w:r>
      <w:r w:rsidR="00326BEC" w:rsidRPr="00AD5DC4">
        <w:rPr>
          <w:rFonts w:cstheme="minorHAnsi"/>
        </w:rPr>
        <w:t>.</w:t>
      </w:r>
    </w:p>
    <w:p w:rsidR="00D30392" w:rsidRPr="00AD5DC4" w:rsidRDefault="00D30392" w:rsidP="00556524">
      <w:pPr>
        <w:pStyle w:val="ListParagraph"/>
        <w:widowControl w:val="0"/>
        <w:numPr>
          <w:ilvl w:val="0"/>
          <w:numId w:val="7"/>
        </w:numPr>
        <w:autoSpaceDE w:val="0"/>
        <w:autoSpaceDN w:val="0"/>
        <w:adjustRightInd w:val="0"/>
        <w:spacing w:after="0" w:line="240" w:lineRule="auto"/>
        <w:ind w:right="975"/>
        <w:rPr>
          <w:rFonts w:cstheme="minorHAnsi"/>
        </w:rPr>
      </w:pPr>
      <w:r w:rsidRPr="00AD5DC4">
        <w:rPr>
          <w:rFonts w:cstheme="minorHAnsi"/>
        </w:rPr>
        <w:t>Disposal of Medicines Procedure, to include the disposal of homely remedies.</w:t>
      </w:r>
    </w:p>
    <w:p w:rsidR="005B7EBF" w:rsidRPr="00AD5DC4" w:rsidRDefault="005B7EBF" w:rsidP="00556524">
      <w:pPr>
        <w:pStyle w:val="ListParagraph"/>
        <w:widowControl w:val="0"/>
        <w:numPr>
          <w:ilvl w:val="0"/>
          <w:numId w:val="7"/>
        </w:numPr>
        <w:autoSpaceDE w:val="0"/>
        <w:autoSpaceDN w:val="0"/>
        <w:adjustRightInd w:val="0"/>
        <w:spacing w:after="0" w:line="240" w:lineRule="auto"/>
        <w:ind w:right="975"/>
        <w:rPr>
          <w:rFonts w:cstheme="minorHAnsi"/>
        </w:rPr>
      </w:pPr>
      <w:r w:rsidRPr="00AD5DC4">
        <w:rPr>
          <w:rFonts w:cstheme="minorHAnsi"/>
        </w:rPr>
        <w:t>Medicines information about the homely remedy (</w:t>
      </w:r>
      <w:r w:rsidRPr="00AD5DC4">
        <w:rPr>
          <w:rFonts w:cstheme="minorHAnsi"/>
          <w:b/>
        </w:rPr>
        <w:t>Appendix 4</w:t>
      </w:r>
      <w:r w:rsidRPr="00AD5DC4">
        <w:rPr>
          <w:rFonts w:cstheme="minorHAnsi"/>
        </w:rPr>
        <w:t>) so that this can be accessed easily and quickly</w:t>
      </w:r>
    </w:p>
    <w:p w:rsidR="005B7EBF" w:rsidRPr="00AD5DC4" w:rsidRDefault="005B7EBF" w:rsidP="00556524">
      <w:pPr>
        <w:pStyle w:val="ListParagraph"/>
        <w:widowControl w:val="0"/>
        <w:numPr>
          <w:ilvl w:val="0"/>
          <w:numId w:val="7"/>
        </w:numPr>
        <w:autoSpaceDE w:val="0"/>
        <w:autoSpaceDN w:val="0"/>
        <w:adjustRightInd w:val="0"/>
        <w:spacing w:after="0" w:line="240" w:lineRule="auto"/>
        <w:ind w:right="975"/>
        <w:rPr>
          <w:rFonts w:cstheme="minorHAnsi"/>
        </w:rPr>
      </w:pPr>
      <w:r w:rsidRPr="00AD5DC4">
        <w:rPr>
          <w:rFonts w:cstheme="minorHAnsi"/>
        </w:rPr>
        <w:t xml:space="preserve">Flow charts for each minor </w:t>
      </w:r>
      <w:r w:rsidR="00245826">
        <w:rPr>
          <w:rFonts w:cstheme="minorHAnsi"/>
        </w:rPr>
        <w:t>condition</w:t>
      </w:r>
      <w:r w:rsidRPr="00AD5DC4">
        <w:rPr>
          <w:rFonts w:cstheme="minorHAnsi"/>
        </w:rPr>
        <w:t xml:space="preserve"> (refer to the National Care Forum </w:t>
      </w:r>
      <w:hyperlink r:id="rId14" w:history="1">
        <w:r w:rsidR="00D63820" w:rsidRPr="00D63820">
          <w:rPr>
            <w:rStyle w:val="Hyperlink"/>
            <w:rFonts w:cstheme="minorHAnsi"/>
          </w:rPr>
          <w:t xml:space="preserve">Safety of Medicines in Care Homes: </w:t>
        </w:r>
        <w:r w:rsidRPr="00D63820">
          <w:rPr>
            <w:rStyle w:val="Hyperlink"/>
            <w:rFonts w:cstheme="minorHAnsi"/>
          </w:rPr>
          <w:t>Homely Remedies Guide</w:t>
        </w:r>
      </w:hyperlink>
      <w:r w:rsidR="00D63820">
        <w:rPr>
          <w:rFonts w:cstheme="minorHAnsi"/>
        </w:rPr>
        <w:t>, 2013</w:t>
      </w:r>
      <w:r w:rsidRPr="00AD5DC4">
        <w:rPr>
          <w:rFonts w:cstheme="minorHAnsi"/>
        </w:rPr>
        <w:t>)</w:t>
      </w:r>
    </w:p>
    <w:p w:rsidR="003C23D1" w:rsidRDefault="003C23D1" w:rsidP="00767684">
      <w:pPr>
        <w:widowControl w:val="0"/>
        <w:autoSpaceDE w:val="0"/>
        <w:autoSpaceDN w:val="0"/>
        <w:adjustRightInd w:val="0"/>
        <w:spacing w:after="0" w:line="240" w:lineRule="auto"/>
        <w:ind w:left="426" w:right="974"/>
        <w:rPr>
          <w:rFonts w:cstheme="minorHAnsi"/>
          <w:b/>
        </w:rPr>
      </w:pPr>
    </w:p>
    <w:p w:rsidR="00BA5474" w:rsidRPr="00767684" w:rsidRDefault="00BA5474" w:rsidP="00767684">
      <w:pPr>
        <w:widowControl w:val="0"/>
        <w:autoSpaceDE w:val="0"/>
        <w:autoSpaceDN w:val="0"/>
        <w:adjustRightInd w:val="0"/>
        <w:spacing w:after="0" w:line="321" w:lineRule="exact"/>
        <w:rPr>
          <w:rFonts w:cstheme="minorHAnsi"/>
        </w:rPr>
      </w:pPr>
    </w:p>
    <w:p w:rsidR="00EB7BF3" w:rsidRDefault="0006305D" w:rsidP="00556524">
      <w:pPr>
        <w:widowControl w:val="0"/>
        <w:autoSpaceDE w:val="0"/>
        <w:autoSpaceDN w:val="0"/>
        <w:adjustRightInd w:val="0"/>
        <w:spacing w:after="0" w:line="200" w:lineRule="exact"/>
        <w:rPr>
          <w:rFonts w:cstheme="minorHAnsi"/>
          <w:b/>
        </w:rPr>
      </w:pPr>
      <w:r w:rsidRPr="00767684">
        <w:rPr>
          <w:rFonts w:cstheme="minorHAnsi"/>
          <w:b/>
        </w:rPr>
        <w:t>Dis</w:t>
      </w:r>
      <w:r>
        <w:rPr>
          <w:rFonts w:cstheme="minorHAnsi"/>
          <w:b/>
        </w:rPr>
        <w:t>claimer</w:t>
      </w:r>
    </w:p>
    <w:p w:rsidR="00556524" w:rsidRDefault="00556524" w:rsidP="00814F93">
      <w:pPr>
        <w:widowControl w:val="0"/>
        <w:autoSpaceDE w:val="0"/>
        <w:autoSpaceDN w:val="0"/>
        <w:adjustRightInd w:val="0"/>
        <w:spacing w:after="0" w:line="200" w:lineRule="exact"/>
        <w:ind w:firstLine="720"/>
        <w:rPr>
          <w:rFonts w:cstheme="minorHAnsi"/>
          <w:b/>
        </w:rPr>
      </w:pPr>
    </w:p>
    <w:p w:rsidR="00814F93" w:rsidRPr="00814F93" w:rsidRDefault="0006305D" w:rsidP="00814F93">
      <w:pPr>
        <w:pStyle w:val="ListParagraph"/>
        <w:widowControl w:val="0"/>
        <w:numPr>
          <w:ilvl w:val="0"/>
          <w:numId w:val="14"/>
        </w:numPr>
        <w:autoSpaceDE w:val="0"/>
        <w:autoSpaceDN w:val="0"/>
        <w:adjustRightInd w:val="0"/>
        <w:spacing w:after="0" w:line="240" w:lineRule="auto"/>
        <w:rPr>
          <w:rFonts w:cstheme="minorHAnsi"/>
          <w:b/>
          <w:sz w:val="20"/>
          <w:szCs w:val="20"/>
        </w:rPr>
      </w:pPr>
      <w:r w:rsidRPr="00814F93">
        <w:rPr>
          <w:rFonts w:cstheme="minorHAnsi"/>
          <w:sz w:val="20"/>
          <w:szCs w:val="20"/>
        </w:rPr>
        <w:t>Responsibilit</w:t>
      </w:r>
      <w:r w:rsidR="005B7EBF" w:rsidRPr="00814F93">
        <w:rPr>
          <w:rFonts w:cstheme="minorHAnsi"/>
          <w:sz w:val="20"/>
          <w:szCs w:val="20"/>
        </w:rPr>
        <w:t>y for ensuring all homely remedies</w:t>
      </w:r>
      <w:r w:rsidRPr="00814F93">
        <w:rPr>
          <w:rFonts w:cstheme="minorHAnsi"/>
          <w:sz w:val="20"/>
          <w:szCs w:val="20"/>
        </w:rPr>
        <w:t xml:space="preserve"> documentation</w:t>
      </w:r>
      <w:r w:rsidR="00231145" w:rsidRPr="00814F93">
        <w:rPr>
          <w:rFonts w:cstheme="minorHAnsi"/>
          <w:sz w:val="20"/>
          <w:szCs w:val="20"/>
        </w:rPr>
        <w:t xml:space="preserve"> and training</w:t>
      </w:r>
      <w:r w:rsidRPr="00814F93">
        <w:rPr>
          <w:rFonts w:cstheme="minorHAnsi"/>
          <w:sz w:val="20"/>
          <w:szCs w:val="20"/>
        </w:rPr>
        <w:t xml:space="preserve"> is up to date lies with the </w:t>
      </w:r>
      <w:r w:rsidR="00231145" w:rsidRPr="00814F93">
        <w:rPr>
          <w:rFonts w:cstheme="minorHAnsi"/>
          <w:sz w:val="20"/>
          <w:szCs w:val="20"/>
        </w:rPr>
        <w:t xml:space="preserve">lead person for medicines management within the </w:t>
      </w:r>
      <w:r w:rsidR="009D06F7" w:rsidRPr="00814F93">
        <w:rPr>
          <w:rFonts w:cstheme="minorHAnsi"/>
          <w:sz w:val="20"/>
          <w:szCs w:val="20"/>
        </w:rPr>
        <w:t>c</w:t>
      </w:r>
      <w:r w:rsidR="00231145" w:rsidRPr="00814F93">
        <w:rPr>
          <w:rFonts w:cstheme="minorHAnsi"/>
          <w:sz w:val="20"/>
          <w:szCs w:val="20"/>
        </w:rPr>
        <w:t xml:space="preserve">are </w:t>
      </w:r>
      <w:r w:rsidR="009D06F7" w:rsidRPr="00814F93">
        <w:rPr>
          <w:rFonts w:cstheme="minorHAnsi"/>
          <w:sz w:val="20"/>
          <w:szCs w:val="20"/>
        </w:rPr>
        <w:t>h</w:t>
      </w:r>
      <w:r w:rsidR="00231145" w:rsidRPr="00814F93">
        <w:rPr>
          <w:rFonts w:cstheme="minorHAnsi"/>
          <w:sz w:val="20"/>
          <w:szCs w:val="20"/>
        </w:rPr>
        <w:t>ome</w:t>
      </w:r>
      <w:r w:rsidRPr="00814F93">
        <w:rPr>
          <w:rFonts w:cstheme="minorHAnsi"/>
          <w:b/>
          <w:sz w:val="20"/>
          <w:szCs w:val="20"/>
        </w:rPr>
        <w:t>.</w:t>
      </w:r>
    </w:p>
    <w:p w:rsidR="00814F93" w:rsidRPr="00814F93" w:rsidRDefault="0006305D" w:rsidP="00814F93">
      <w:pPr>
        <w:pStyle w:val="ListParagraph"/>
        <w:widowControl w:val="0"/>
        <w:numPr>
          <w:ilvl w:val="0"/>
          <w:numId w:val="14"/>
        </w:numPr>
        <w:autoSpaceDE w:val="0"/>
        <w:autoSpaceDN w:val="0"/>
        <w:adjustRightInd w:val="0"/>
        <w:spacing w:after="0" w:line="240" w:lineRule="auto"/>
        <w:rPr>
          <w:rFonts w:cstheme="minorHAnsi"/>
          <w:b/>
          <w:sz w:val="20"/>
          <w:szCs w:val="20"/>
        </w:rPr>
      </w:pPr>
      <w:r w:rsidRPr="00814F93">
        <w:rPr>
          <w:rFonts w:cstheme="minorHAnsi"/>
          <w:sz w:val="20"/>
          <w:szCs w:val="20"/>
        </w:rPr>
        <w:t>Responsibility</w:t>
      </w:r>
      <w:r w:rsidR="005B7EBF" w:rsidRPr="00814F93">
        <w:rPr>
          <w:rFonts w:cstheme="minorHAnsi"/>
          <w:sz w:val="20"/>
          <w:szCs w:val="20"/>
        </w:rPr>
        <w:t xml:space="preserve">  </w:t>
      </w:r>
      <w:r w:rsidR="00183064" w:rsidRPr="00814F93">
        <w:rPr>
          <w:rFonts w:cstheme="minorHAnsi"/>
          <w:sz w:val="20"/>
          <w:szCs w:val="20"/>
        </w:rPr>
        <w:t xml:space="preserve">that </w:t>
      </w:r>
      <w:r w:rsidR="005B7EBF" w:rsidRPr="00814F93">
        <w:rPr>
          <w:rFonts w:cstheme="minorHAnsi"/>
          <w:sz w:val="20"/>
          <w:szCs w:val="20"/>
        </w:rPr>
        <w:t>h</w:t>
      </w:r>
      <w:r w:rsidRPr="00814F93">
        <w:rPr>
          <w:rFonts w:cstheme="minorHAnsi"/>
          <w:sz w:val="20"/>
          <w:szCs w:val="20"/>
        </w:rPr>
        <w:t xml:space="preserve">omely </w:t>
      </w:r>
      <w:r w:rsidR="005B7EBF" w:rsidRPr="00814F93">
        <w:rPr>
          <w:rFonts w:cstheme="minorHAnsi"/>
          <w:sz w:val="20"/>
          <w:szCs w:val="20"/>
        </w:rPr>
        <w:t>r</w:t>
      </w:r>
      <w:r w:rsidRPr="00814F93">
        <w:rPr>
          <w:rFonts w:cstheme="minorHAnsi"/>
          <w:sz w:val="20"/>
          <w:szCs w:val="20"/>
        </w:rPr>
        <w:t xml:space="preserve">emedies are reviewed regularly </w:t>
      </w:r>
      <w:r w:rsidR="00183064" w:rsidRPr="00814F93">
        <w:rPr>
          <w:rFonts w:cstheme="minorHAnsi"/>
          <w:sz w:val="20"/>
          <w:szCs w:val="20"/>
        </w:rPr>
        <w:t>lies with the lead person for m</w:t>
      </w:r>
      <w:r w:rsidR="009D06F7" w:rsidRPr="00814F93">
        <w:rPr>
          <w:rFonts w:cstheme="minorHAnsi"/>
          <w:sz w:val="20"/>
          <w:szCs w:val="20"/>
        </w:rPr>
        <w:t>edicines management within the care h</w:t>
      </w:r>
      <w:r w:rsidR="00183064" w:rsidRPr="00814F93">
        <w:rPr>
          <w:rFonts w:cstheme="minorHAnsi"/>
          <w:sz w:val="20"/>
          <w:szCs w:val="20"/>
        </w:rPr>
        <w:t>ome</w:t>
      </w:r>
      <w:r w:rsidR="00183064" w:rsidRPr="00814F93">
        <w:rPr>
          <w:rFonts w:cstheme="minorHAnsi"/>
          <w:b/>
          <w:sz w:val="20"/>
          <w:szCs w:val="20"/>
        </w:rPr>
        <w:t>.</w:t>
      </w:r>
    </w:p>
    <w:p w:rsidR="003E3DD8" w:rsidRPr="003E3DD8" w:rsidRDefault="007449A3" w:rsidP="003E3DD8">
      <w:pPr>
        <w:pStyle w:val="ListParagraph"/>
        <w:widowControl w:val="0"/>
        <w:numPr>
          <w:ilvl w:val="0"/>
          <w:numId w:val="14"/>
        </w:numPr>
        <w:autoSpaceDE w:val="0"/>
        <w:autoSpaceDN w:val="0"/>
        <w:adjustRightInd w:val="0"/>
        <w:spacing w:after="0" w:line="240" w:lineRule="auto"/>
        <w:rPr>
          <w:rFonts w:cstheme="minorHAnsi"/>
          <w:b/>
          <w:sz w:val="20"/>
          <w:szCs w:val="20"/>
        </w:rPr>
      </w:pPr>
      <w:r w:rsidRPr="00814F93">
        <w:rPr>
          <w:rFonts w:cstheme="minorHAnsi"/>
          <w:sz w:val="20"/>
          <w:szCs w:val="20"/>
        </w:rPr>
        <w:t xml:space="preserve">This policy has been written to support decision making and provide assurance regarding dealing with minor </w:t>
      </w:r>
      <w:r w:rsidR="00A27749" w:rsidRPr="00814F93">
        <w:rPr>
          <w:rFonts w:cstheme="minorHAnsi"/>
          <w:sz w:val="20"/>
          <w:szCs w:val="20"/>
        </w:rPr>
        <w:t>conditions</w:t>
      </w:r>
      <w:r w:rsidRPr="00814F93">
        <w:rPr>
          <w:rFonts w:cstheme="minorHAnsi"/>
          <w:sz w:val="20"/>
          <w:szCs w:val="20"/>
        </w:rPr>
        <w:t>. However, it cannot address individual situations, and if there is any concern or doubt, a</w:t>
      </w:r>
      <w:r w:rsidR="009D22B6" w:rsidRPr="00814F93">
        <w:rPr>
          <w:rFonts w:cstheme="minorHAnsi"/>
          <w:sz w:val="20"/>
          <w:szCs w:val="20"/>
        </w:rPr>
        <w:t>dditional advice should be sought, e.g. from the</w:t>
      </w:r>
      <w:r w:rsidRPr="00814F93">
        <w:rPr>
          <w:rFonts w:cstheme="minorHAnsi"/>
          <w:sz w:val="20"/>
          <w:szCs w:val="20"/>
        </w:rPr>
        <w:t xml:space="preserve"> G</w:t>
      </w:r>
      <w:r w:rsidR="009D22B6" w:rsidRPr="00814F93">
        <w:rPr>
          <w:rFonts w:cstheme="minorHAnsi"/>
          <w:sz w:val="20"/>
          <w:szCs w:val="20"/>
        </w:rPr>
        <w:t xml:space="preserve">P, </w:t>
      </w:r>
      <w:r w:rsidRPr="00814F93">
        <w:rPr>
          <w:rFonts w:cstheme="minorHAnsi"/>
          <w:sz w:val="20"/>
          <w:szCs w:val="20"/>
        </w:rPr>
        <w:t>pharmacist</w:t>
      </w:r>
      <w:r w:rsidR="009D22B6" w:rsidRPr="00814F93">
        <w:rPr>
          <w:rFonts w:cstheme="minorHAnsi"/>
          <w:sz w:val="20"/>
          <w:szCs w:val="20"/>
        </w:rPr>
        <w:t>, or NHS 111</w:t>
      </w:r>
      <w:r w:rsidRPr="00814F93">
        <w:rPr>
          <w:rFonts w:cstheme="minorHAnsi"/>
          <w:sz w:val="20"/>
          <w:szCs w:val="20"/>
        </w:rPr>
        <w:t>.</w:t>
      </w:r>
    </w:p>
    <w:p w:rsidR="00833C98" w:rsidRDefault="00833C98">
      <w:pPr>
        <w:rPr>
          <w:rFonts w:cstheme="minorHAnsi"/>
          <w:b/>
          <w:sz w:val="28"/>
          <w:szCs w:val="28"/>
        </w:rPr>
      </w:pPr>
    </w:p>
    <w:p w:rsidR="00833C98" w:rsidRDefault="00833C98">
      <w:pPr>
        <w:rPr>
          <w:rFonts w:cstheme="minorHAnsi"/>
          <w:b/>
          <w:sz w:val="28"/>
          <w:szCs w:val="28"/>
        </w:rPr>
      </w:pPr>
    </w:p>
    <w:p w:rsidR="00833C98" w:rsidRDefault="00833C98">
      <w:pPr>
        <w:rPr>
          <w:rFonts w:cstheme="minorHAnsi"/>
        </w:rPr>
      </w:pPr>
      <w:r w:rsidRPr="00833C98">
        <w:rPr>
          <w:rFonts w:cstheme="minorHAnsi"/>
        </w:rPr>
        <w:t>Version 1.0, November 2018</w:t>
      </w:r>
    </w:p>
    <w:p w:rsidR="00833C98" w:rsidRDefault="00833C98">
      <w:pPr>
        <w:rPr>
          <w:rFonts w:cstheme="minorHAnsi"/>
        </w:rPr>
      </w:pPr>
      <w:r>
        <w:t>Correct at time of publication. Review date: November 2021</w:t>
      </w:r>
    </w:p>
    <w:p w:rsidR="003E3DD8" w:rsidRPr="00833C98" w:rsidRDefault="003E3DD8">
      <w:pPr>
        <w:rPr>
          <w:rFonts w:cstheme="minorHAnsi"/>
          <w:sz w:val="28"/>
          <w:szCs w:val="28"/>
        </w:rPr>
      </w:pPr>
      <w:r w:rsidRPr="00833C98">
        <w:rPr>
          <w:rFonts w:cstheme="minorHAnsi"/>
          <w:sz w:val="28"/>
          <w:szCs w:val="28"/>
        </w:rPr>
        <w:br w:type="page"/>
      </w:r>
    </w:p>
    <w:p w:rsidR="003E3DD8" w:rsidRPr="003E3DD8" w:rsidRDefault="003E3DD8" w:rsidP="003E3DD8">
      <w:pPr>
        <w:widowControl w:val="0"/>
        <w:autoSpaceDE w:val="0"/>
        <w:autoSpaceDN w:val="0"/>
        <w:adjustRightInd w:val="0"/>
        <w:spacing w:after="0" w:line="240" w:lineRule="auto"/>
        <w:rPr>
          <w:rFonts w:cstheme="minorHAnsi"/>
          <w:b/>
          <w:sz w:val="20"/>
          <w:szCs w:val="20"/>
        </w:rPr>
      </w:pPr>
      <w:r w:rsidRPr="003E3DD8">
        <w:rPr>
          <w:rFonts w:cstheme="minorHAnsi"/>
          <w:b/>
          <w:sz w:val="28"/>
          <w:szCs w:val="28"/>
        </w:rPr>
        <w:lastRenderedPageBreak/>
        <w:t>Appendix 1</w:t>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sidRPr="003E3DD8">
        <w:rPr>
          <w:rFonts w:cstheme="minorHAnsi"/>
          <w:b/>
          <w:sz w:val="28"/>
          <w:szCs w:val="28"/>
        </w:rPr>
        <w:tab/>
      </w:r>
      <w:r>
        <w:rPr>
          <w:rFonts w:cstheme="minorHAnsi"/>
          <w:b/>
          <w:sz w:val="28"/>
          <w:szCs w:val="28"/>
        </w:rPr>
        <w:tab/>
      </w:r>
      <w:r>
        <w:rPr>
          <w:noProof/>
        </w:rPr>
        <w:drawing>
          <wp:inline distT="0" distB="0" distL="0" distR="0" wp14:anchorId="172A4B7C" wp14:editId="4C9E869F">
            <wp:extent cx="457200" cy="43994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8798" cy="441485"/>
                    </a:xfrm>
                    <a:prstGeom prst="rect">
                      <a:avLst/>
                    </a:prstGeom>
                    <a:noFill/>
                    <a:ln>
                      <a:noFill/>
                    </a:ln>
                  </pic:spPr>
                </pic:pic>
              </a:graphicData>
            </a:graphic>
          </wp:inline>
        </w:drawing>
      </w:r>
    </w:p>
    <w:p w:rsidR="00EB7BF3" w:rsidRPr="00960494" w:rsidRDefault="002E1B63" w:rsidP="003E3DD8">
      <w:pPr>
        <w:jc w:val="center"/>
        <w:rPr>
          <w:rFonts w:cstheme="minorHAnsi"/>
          <w:b/>
          <w:sz w:val="28"/>
          <w:szCs w:val="28"/>
        </w:rPr>
      </w:pPr>
      <w:r w:rsidRPr="00960494">
        <w:rPr>
          <w:rFonts w:cstheme="minorHAnsi"/>
          <w:b/>
          <w:sz w:val="28"/>
          <w:szCs w:val="28"/>
        </w:rPr>
        <w:t xml:space="preserve">Example </w:t>
      </w:r>
      <w:r w:rsidR="00310C6A" w:rsidRPr="00960494">
        <w:rPr>
          <w:rFonts w:cstheme="minorHAnsi"/>
          <w:b/>
          <w:sz w:val="28"/>
          <w:szCs w:val="28"/>
        </w:rPr>
        <w:t>H</w:t>
      </w:r>
      <w:r w:rsidR="00F65542" w:rsidRPr="00960494">
        <w:rPr>
          <w:rFonts w:cstheme="minorHAnsi"/>
          <w:b/>
          <w:sz w:val="28"/>
          <w:szCs w:val="28"/>
        </w:rPr>
        <w:t xml:space="preserve">omely Remedies </w:t>
      </w:r>
      <w:r w:rsidR="00EB7BF3" w:rsidRPr="00960494">
        <w:rPr>
          <w:rFonts w:cstheme="minorHAnsi"/>
          <w:b/>
          <w:sz w:val="28"/>
          <w:szCs w:val="28"/>
        </w:rPr>
        <w:t>Authorisation Sheet</w:t>
      </w:r>
    </w:p>
    <w:p w:rsidR="00EB7BF3" w:rsidRPr="003C23D1" w:rsidRDefault="00EB7BF3" w:rsidP="0037255B">
      <w:pPr>
        <w:rPr>
          <w:rFonts w:cstheme="minorHAnsi"/>
          <w:b/>
          <w:bCs/>
        </w:rPr>
      </w:pPr>
      <w:r w:rsidRPr="003C23D1">
        <w:rPr>
          <w:rFonts w:cstheme="minorHAnsi"/>
          <w:b/>
          <w:bCs/>
        </w:rPr>
        <w:t>Resident</w:t>
      </w:r>
      <w:r w:rsidR="0037255B" w:rsidRPr="003C23D1">
        <w:rPr>
          <w:rFonts w:cstheme="minorHAnsi"/>
          <w:b/>
          <w:bCs/>
        </w:rPr>
        <w:t xml:space="preserve"> Name</w:t>
      </w:r>
      <w:r w:rsidR="0016321F" w:rsidRPr="003C23D1">
        <w:rPr>
          <w:rFonts w:cstheme="minorHAnsi"/>
          <w:b/>
          <w:bCs/>
        </w:rPr>
        <w:t>: …………………………</w:t>
      </w:r>
      <w:r w:rsidR="0037255B" w:rsidRPr="003C23D1">
        <w:rPr>
          <w:rFonts w:cstheme="minorHAnsi"/>
          <w:b/>
          <w:bCs/>
        </w:rPr>
        <w:t>…..</w:t>
      </w:r>
      <w:r w:rsidR="00D857CD" w:rsidRPr="003C23D1">
        <w:rPr>
          <w:rFonts w:cstheme="minorHAnsi"/>
          <w:b/>
          <w:bCs/>
        </w:rPr>
        <w:tab/>
      </w:r>
      <w:r w:rsidR="0037255B" w:rsidRPr="003C23D1">
        <w:rPr>
          <w:rFonts w:cstheme="minorHAnsi"/>
          <w:b/>
          <w:bCs/>
        </w:rPr>
        <w:t xml:space="preserve">   </w:t>
      </w:r>
      <w:r w:rsidR="003D6E1B">
        <w:rPr>
          <w:rFonts w:cstheme="minorHAnsi"/>
          <w:b/>
          <w:bCs/>
        </w:rPr>
        <w:t xml:space="preserve">                               </w:t>
      </w:r>
      <w:r w:rsidR="0016321F" w:rsidRPr="003C23D1">
        <w:rPr>
          <w:rFonts w:cstheme="minorHAnsi"/>
          <w:b/>
          <w:bCs/>
        </w:rPr>
        <w:t>Resident Date of Birth: ………………………</w:t>
      </w:r>
      <w:r w:rsidR="00D857CD" w:rsidRPr="003C23D1">
        <w:rPr>
          <w:rFonts w:cstheme="minorHAnsi"/>
          <w:b/>
          <w:bCs/>
        </w:rPr>
        <w:t>….</w:t>
      </w:r>
    </w:p>
    <w:p w:rsidR="00D857CD" w:rsidRPr="003C23D1" w:rsidRDefault="00D857CD" w:rsidP="00024746">
      <w:pPr>
        <w:spacing w:after="0"/>
        <w:rPr>
          <w:rFonts w:cstheme="minorHAnsi"/>
          <w:b/>
          <w:bCs/>
        </w:rPr>
      </w:pPr>
      <w:r w:rsidRPr="003C23D1">
        <w:rPr>
          <w:rFonts w:cstheme="minorHAnsi"/>
          <w:b/>
          <w:bCs/>
        </w:rPr>
        <w:t>Care Home: ………………………………….</w:t>
      </w:r>
      <w:r w:rsidR="000745A6">
        <w:rPr>
          <w:rFonts w:cstheme="minorHAnsi"/>
          <w:b/>
          <w:bCs/>
        </w:rPr>
        <w:tab/>
        <w:t xml:space="preserve">   </w:t>
      </w:r>
      <w:r w:rsidR="003D6E1B">
        <w:rPr>
          <w:rFonts w:cstheme="minorHAnsi"/>
          <w:b/>
          <w:bCs/>
        </w:rPr>
        <w:t xml:space="preserve">                               </w:t>
      </w:r>
      <w:r w:rsidR="000745A6">
        <w:rPr>
          <w:rFonts w:cstheme="minorHAnsi"/>
          <w:b/>
          <w:bCs/>
        </w:rPr>
        <w:t>NHS number:……………………………………….</w:t>
      </w:r>
    </w:p>
    <w:p w:rsidR="00024746" w:rsidRPr="00AD5DC4" w:rsidRDefault="00024746" w:rsidP="00024746">
      <w:pPr>
        <w:spacing w:after="0"/>
        <w:rPr>
          <w:rFonts w:cstheme="minorHAnsi"/>
          <w:b/>
          <w:bCs/>
          <w:sz w:val="6"/>
        </w:rPr>
      </w:pPr>
    </w:p>
    <w:p w:rsidR="00EB7BF3" w:rsidRPr="003C23D1" w:rsidRDefault="00EB7BF3" w:rsidP="00EB7BF3">
      <w:pPr>
        <w:overflowPunct w:val="0"/>
        <w:autoSpaceDE w:val="0"/>
        <w:autoSpaceDN w:val="0"/>
        <w:adjustRightInd w:val="0"/>
        <w:spacing w:after="0" w:line="240" w:lineRule="auto"/>
        <w:jc w:val="both"/>
        <w:textAlignment w:val="baseline"/>
        <w:rPr>
          <w:rFonts w:eastAsia="Times New Roman" w:cstheme="minorHAnsi"/>
          <w:szCs w:val="20"/>
        </w:rPr>
      </w:pPr>
      <w:r w:rsidRPr="003C23D1">
        <w:rPr>
          <w:rFonts w:eastAsia="Times New Roman" w:cstheme="minorHAnsi"/>
          <w:szCs w:val="20"/>
        </w:rPr>
        <w:t xml:space="preserve">For </w:t>
      </w:r>
      <w:r w:rsidRPr="003C23D1">
        <w:rPr>
          <w:rFonts w:eastAsia="Times New Roman" w:cstheme="minorHAnsi"/>
          <w:b/>
          <w:szCs w:val="20"/>
          <w:u w:val="single"/>
        </w:rPr>
        <w:t>short term use</w:t>
      </w:r>
      <w:r w:rsidRPr="003C23D1">
        <w:rPr>
          <w:rFonts w:eastAsia="Times New Roman" w:cstheme="minorHAnsi"/>
          <w:szCs w:val="20"/>
        </w:rPr>
        <w:t>, for the man</w:t>
      </w:r>
      <w:r w:rsidR="0037255B" w:rsidRPr="003C23D1">
        <w:rPr>
          <w:rFonts w:eastAsia="Times New Roman" w:cstheme="minorHAnsi"/>
          <w:szCs w:val="20"/>
        </w:rPr>
        <w:t xml:space="preserve">agement of minor </w:t>
      </w:r>
      <w:r w:rsidRPr="003C23D1">
        <w:rPr>
          <w:rFonts w:eastAsia="Times New Roman" w:cstheme="minorHAnsi"/>
          <w:szCs w:val="20"/>
        </w:rPr>
        <w:t>conditions</w:t>
      </w:r>
    </w:p>
    <w:p w:rsidR="00626CA7" w:rsidRPr="003C23D1" w:rsidRDefault="00626CA7" w:rsidP="00EB7BF3">
      <w:pPr>
        <w:overflowPunct w:val="0"/>
        <w:autoSpaceDE w:val="0"/>
        <w:autoSpaceDN w:val="0"/>
        <w:adjustRightInd w:val="0"/>
        <w:spacing w:after="0" w:line="240" w:lineRule="auto"/>
        <w:jc w:val="both"/>
        <w:textAlignment w:val="baseline"/>
        <w:rPr>
          <w:rFonts w:eastAsia="Times New Roman" w:cstheme="minorHAnsi"/>
          <w:sz w:val="12"/>
          <w:szCs w:val="12"/>
        </w:rPr>
      </w:pPr>
    </w:p>
    <w:p w:rsidR="003D6E1B" w:rsidRPr="00B00089" w:rsidRDefault="0016321F" w:rsidP="003D6E1B">
      <w:pPr>
        <w:pStyle w:val="ListParagraph"/>
        <w:numPr>
          <w:ilvl w:val="0"/>
          <w:numId w:val="5"/>
        </w:numPr>
        <w:overflowPunct w:val="0"/>
        <w:autoSpaceDE w:val="0"/>
        <w:autoSpaceDN w:val="0"/>
        <w:adjustRightInd w:val="0"/>
        <w:spacing w:after="0" w:line="240" w:lineRule="auto"/>
        <w:jc w:val="both"/>
        <w:textAlignment w:val="baseline"/>
        <w:rPr>
          <w:rFonts w:eastAsia="Times New Roman" w:cstheme="minorHAnsi"/>
          <w:sz w:val="20"/>
          <w:szCs w:val="20"/>
          <w:lang w:val="en-US"/>
        </w:rPr>
      </w:pPr>
      <w:r w:rsidRPr="00B00089">
        <w:rPr>
          <w:rFonts w:eastAsia="Times New Roman" w:cstheme="minorHAnsi"/>
          <w:sz w:val="20"/>
          <w:szCs w:val="20"/>
        </w:rPr>
        <w:t>Homely</w:t>
      </w:r>
      <w:r w:rsidR="00EB7BF3" w:rsidRPr="00B00089">
        <w:rPr>
          <w:rFonts w:eastAsia="Times New Roman" w:cstheme="minorHAnsi"/>
          <w:sz w:val="20"/>
          <w:szCs w:val="20"/>
        </w:rPr>
        <w:t xml:space="preserve"> Remedies should only be administered in accordance with the manufacturer's directions </w:t>
      </w:r>
      <w:r w:rsidR="00450C88" w:rsidRPr="00B00089">
        <w:rPr>
          <w:rFonts w:eastAsia="Times New Roman" w:cstheme="minorHAnsi"/>
          <w:sz w:val="20"/>
          <w:szCs w:val="20"/>
        </w:rPr>
        <w:t>and only to those residents whose</w:t>
      </w:r>
      <w:r w:rsidR="00EB7BF3" w:rsidRPr="00B00089">
        <w:rPr>
          <w:rFonts w:eastAsia="Times New Roman" w:cstheme="minorHAnsi"/>
          <w:sz w:val="20"/>
          <w:szCs w:val="20"/>
        </w:rPr>
        <w:t xml:space="preserve"> GP</w:t>
      </w:r>
      <w:r w:rsidR="007449A3" w:rsidRPr="00B00089">
        <w:rPr>
          <w:rFonts w:eastAsia="Times New Roman" w:cstheme="minorHAnsi"/>
          <w:sz w:val="20"/>
          <w:szCs w:val="20"/>
        </w:rPr>
        <w:t xml:space="preserve">, </w:t>
      </w:r>
      <w:r w:rsidR="002E1B63" w:rsidRPr="00B00089">
        <w:rPr>
          <w:rFonts w:eastAsia="Times New Roman" w:cstheme="minorHAnsi"/>
          <w:sz w:val="20"/>
          <w:szCs w:val="20"/>
        </w:rPr>
        <w:t>pharmacist</w:t>
      </w:r>
      <w:r w:rsidR="007449A3" w:rsidRPr="00B00089">
        <w:rPr>
          <w:rFonts w:eastAsia="Times New Roman" w:cstheme="minorHAnsi"/>
          <w:sz w:val="20"/>
          <w:szCs w:val="20"/>
        </w:rPr>
        <w:t>, or nurse</w:t>
      </w:r>
      <w:r w:rsidR="002E1B63" w:rsidRPr="00B00089">
        <w:rPr>
          <w:rFonts w:eastAsia="Times New Roman" w:cstheme="minorHAnsi"/>
          <w:sz w:val="20"/>
          <w:szCs w:val="20"/>
        </w:rPr>
        <w:t xml:space="preserve"> </w:t>
      </w:r>
      <w:r w:rsidR="00EB7BF3" w:rsidRPr="00B00089">
        <w:rPr>
          <w:rFonts w:eastAsia="Times New Roman" w:cstheme="minorHAnsi"/>
          <w:sz w:val="20"/>
          <w:szCs w:val="20"/>
        </w:rPr>
        <w:t xml:space="preserve">has agreed to their use.  </w:t>
      </w:r>
      <w:r w:rsidR="0037255B" w:rsidRPr="00B00089">
        <w:rPr>
          <w:rFonts w:eastAsia="Times New Roman" w:cstheme="minorHAnsi"/>
          <w:sz w:val="20"/>
          <w:szCs w:val="20"/>
        </w:rPr>
        <w:t>The</w:t>
      </w:r>
      <w:r w:rsidR="007449A3" w:rsidRPr="00B00089">
        <w:rPr>
          <w:rFonts w:eastAsia="Times New Roman" w:cstheme="minorHAnsi"/>
          <w:sz w:val="20"/>
          <w:szCs w:val="20"/>
        </w:rPr>
        <w:t xml:space="preserve"> signed</w:t>
      </w:r>
      <w:r w:rsidR="0037255B" w:rsidRPr="00B00089">
        <w:rPr>
          <w:rFonts w:eastAsia="Times New Roman" w:cstheme="minorHAnsi"/>
          <w:sz w:val="20"/>
          <w:szCs w:val="20"/>
        </w:rPr>
        <w:t xml:space="preserve"> </w:t>
      </w:r>
      <w:r w:rsidR="0037255B" w:rsidRPr="00B00089">
        <w:rPr>
          <w:rFonts w:cstheme="minorHAnsi"/>
          <w:sz w:val="20"/>
          <w:szCs w:val="20"/>
        </w:rPr>
        <w:t xml:space="preserve">‘Homely Remedies Authorisation Sheet’ </w:t>
      </w:r>
      <w:r w:rsidR="0037255B" w:rsidRPr="00B00089">
        <w:rPr>
          <w:rFonts w:eastAsia="Times New Roman" w:cstheme="minorHAnsi"/>
          <w:sz w:val="20"/>
          <w:szCs w:val="20"/>
        </w:rPr>
        <w:t>should be kept</w:t>
      </w:r>
      <w:r w:rsidR="00EB7BF3" w:rsidRPr="00B00089">
        <w:rPr>
          <w:rFonts w:eastAsia="Times New Roman" w:cstheme="minorHAnsi"/>
          <w:sz w:val="20"/>
          <w:szCs w:val="20"/>
        </w:rPr>
        <w:t xml:space="preserve"> in the </w:t>
      </w:r>
      <w:r w:rsidR="00024746" w:rsidRPr="00B00089">
        <w:rPr>
          <w:rFonts w:eastAsia="Times New Roman" w:cstheme="minorHAnsi"/>
          <w:b/>
          <w:sz w:val="20"/>
          <w:szCs w:val="20"/>
          <w:u w:val="single"/>
        </w:rPr>
        <w:t>individual</w:t>
      </w:r>
      <w:r w:rsidR="00024746" w:rsidRPr="00B00089">
        <w:rPr>
          <w:rFonts w:eastAsia="Times New Roman" w:cstheme="minorHAnsi"/>
          <w:b/>
          <w:sz w:val="20"/>
          <w:szCs w:val="20"/>
        </w:rPr>
        <w:t xml:space="preserve"> </w:t>
      </w:r>
      <w:r w:rsidR="00EB7BF3" w:rsidRPr="00B00089">
        <w:rPr>
          <w:rFonts w:eastAsia="Times New Roman" w:cstheme="minorHAnsi"/>
          <w:sz w:val="20"/>
          <w:szCs w:val="20"/>
        </w:rPr>
        <w:t xml:space="preserve">resident's medication profile.  </w:t>
      </w:r>
      <w:r w:rsidR="00D857CD" w:rsidRPr="00B00089">
        <w:rPr>
          <w:rFonts w:eastAsia="Times New Roman" w:cstheme="minorHAnsi"/>
          <w:sz w:val="20"/>
          <w:szCs w:val="20"/>
          <w:lang w:val="en-US"/>
        </w:rPr>
        <w:t>These medicines</w:t>
      </w:r>
      <w:r w:rsidR="00EB7BF3" w:rsidRPr="00B00089">
        <w:rPr>
          <w:rFonts w:eastAsia="Times New Roman" w:cstheme="minorHAnsi"/>
          <w:sz w:val="20"/>
          <w:szCs w:val="20"/>
          <w:lang w:val="en-US"/>
        </w:rPr>
        <w:t xml:space="preserve"> must not</w:t>
      </w:r>
      <w:r w:rsidR="002E1B63" w:rsidRPr="00B00089">
        <w:rPr>
          <w:rFonts w:eastAsia="Times New Roman" w:cstheme="minorHAnsi"/>
          <w:sz w:val="20"/>
          <w:szCs w:val="20"/>
          <w:lang w:val="en-US"/>
        </w:rPr>
        <w:t xml:space="preserve"> be </w:t>
      </w:r>
      <w:r w:rsidR="009A23B7" w:rsidRPr="00B00089">
        <w:rPr>
          <w:rFonts w:eastAsia="Times New Roman" w:cstheme="minorHAnsi"/>
          <w:sz w:val="20"/>
          <w:szCs w:val="20"/>
          <w:lang w:val="en-US"/>
        </w:rPr>
        <w:t>administered</w:t>
      </w:r>
      <w:r w:rsidR="002E1B63" w:rsidRPr="00B00089">
        <w:rPr>
          <w:rFonts w:eastAsia="Times New Roman" w:cstheme="minorHAnsi"/>
          <w:sz w:val="20"/>
          <w:szCs w:val="20"/>
          <w:lang w:val="en-US"/>
        </w:rPr>
        <w:t xml:space="preserve"> </w:t>
      </w:r>
      <w:r w:rsidR="007449A3" w:rsidRPr="00B00089">
        <w:rPr>
          <w:rFonts w:eastAsia="Times New Roman" w:cstheme="minorHAnsi"/>
          <w:sz w:val="20"/>
          <w:szCs w:val="20"/>
          <w:lang w:val="en-US"/>
        </w:rPr>
        <w:t xml:space="preserve">indefinitely and </w:t>
      </w:r>
      <w:r w:rsidR="00740725" w:rsidRPr="00B00089">
        <w:rPr>
          <w:rFonts w:eastAsia="Times New Roman" w:cstheme="minorHAnsi"/>
          <w:sz w:val="20"/>
          <w:szCs w:val="20"/>
          <w:lang w:val="en-US"/>
        </w:rPr>
        <w:t xml:space="preserve">maximum treatment duration </w:t>
      </w:r>
      <w:r w:rsidR="007449A3" w:rsidRPr="00B00089">
        <w:rPr>
          <w:rFonts w:eastAsia="Times New Roman" w:cstheme="minorHAnsi"/>
          <w:sz w:val="20"/>
          <w:szCs w:val="20"/>
          <w:lang w:val="en-US"/>
        </w:rPr>
        <w:t xml:space="preserve">should be </w:t>
      </w:r>
      <w:r w:rsidR="00740725" w:rsidRPr="00B00089">
        <w:rPr>
          <w:rFonts w:eastAsia="Times New Roman" w:cstheme="minorHAnsi"/>
          <w:sz w:val="20"/>
          <w:szCs w:val="20"/>
          <w:lang w:val="en-US"/>
        </w:rPr>
        <w:t>agreed</w:t>
      </w:r>
      <w:r w:rsidR="007449A3" w:rsidRPr="00B00089">
        <w:rPr>
          <w:rFonts w:eastAsia="Times New Roman" w:cstheme="minorHAnsi"/>
          <w:sz w:val="20"/>
          <w:szCs w:val="20"/>
          <w:lang w:val="en-US"/>
        </w:rPr>
        <w:t xml:space="preserve"> for each medication (generally 48 hours)</w:t>
      </w:r>
      <w:r w:rsidR="00EB7BF3" w:rsidRPr="00B00089">
        <w:rPr>
          <w:rFonts w:eastAsia="Times New Roman" w:cstheme="minorHAnsi"/>
          <w:sz w:val="20"/>
          <w:szCs w:val="20"/>
          <w:lang w:val="en-US"/>
        </w:rPr>
        <w:t xml:space="preserve">.  </w:t>
      </w:r>
      <w:r w:rsidR="009D22B6" w:rsidRPr="00B00089">
        <w:rPr>
          <w:rFonts w:eastAsia="Times New Roman" w:cstheme="minorHAnsi"/>
          <w:sz w:val="20"/>
          <w:szCs w:val="20"/>
          <w:lang w:val="en-US"/>
        </w:rPr>
        <w:t>If s</w:t>
      </w:r>
      <w:r w:rsidR="00EB7BF3" w:rsidRPr="00B00089">
        <w:rPr>
          <w:rFonts w:eastAsia="Times New Roman" w:cstheme="minorHAnsi"/>
          <w:sz w:val="20"/>
          <w:szCs w:val="20"/>
          <w:lang w:val="en-US"/>
        </w:rPr>
        <w:t xml:space="preserve">ymptoms </w:t>
      </w:r>
      <w:r w:rsidR="009D22B6" w:rsidRPr="00B00089">
        <w:rPr>
          <w:rFonts w:eastAsia="Times New Roman" w:cstheme="minorHAnsi"/>
          <w:sz w:val="20"/>
          <w:szCs w:val="20"/>
          <w:lang w:val="en-US"/>
        </w:rPr>
        <w:t xml:space="preserve">have </w:t>
      </w:r>
      <w:r w:rsidR="00EB7BF3" w:rsidRPr="00B00089">
        <w:rPr>
          <w:rFonts w:eastAsia="Times New Roman" w:cstheme="minorHAnsi"/>
          <w:sz w:val="20"/>
          <w:szCs w:val="20"/>
          <w:lang w:val="en-US"/>
        </w:rPr>
        <w:t>not respond</w:t>
      </w:r>
      <w:r w:rsidR="009D22B6" w:rsidRPr="00B00089">
        <w:rPr>
          <w:rFonts w:eastAsia="Times New Roman" w:cstheme="minorHAnsi"/>
          <w:sz w:val="20"/>
          <w:szCs w:val="20"/>
          <w:lang w:val="en-US"/>
        </w:rPr>
        <w:t>ed</w:t>
      </w:r>
      <w:r w:rsidR="00EB7BF3" w:rsidRPr="00B00089">
        <w:rPr>
          <w:rFonts w:eastAsia="Times New Roman" w:cstheme="minorHAnsi"/>
          <w:sz w:val="20"/>
          <w:szCs w:val="20"/>
          <w:lang w:val="en-US"/>
        </w:rPr>
        <w:t xml:space="preserve"> to treatment</w:t>
      </w:r>
      <w:r w:rsidR="009D22B6" w:rsidRPr="00B00089">
        <w:rPr>
          <w:rFonts w:eastAsia="Times New Roman" w:cstheme="minorHAnsi"/>
          <w:sz w:val="20"/>
          <w:szCs w:val="20"/>
          <w:lang w:val="en-US"/>
        </w:rPr>
        <w:t>,</w:t>
      </w:r>
      <w:r w:rsidR="003D6E1B" w:rsidRPr="00B00089">
        <w:rPr>
          <w:rFonts w:eastAsia="Times New Roman" w:cstheme="minorHAnsi"/>
          <w:sz w:val="20"/>
          <w:szCs w:val="20"/>
          <w:lang w:val="en-US"/>
        </w:rPr>
        <w:t xml:space="preserve"> </w:t>
      </w:r>
      <w:r w:rsidR="009D22B6" w:rsidRPr="00B00089">
        <w:rPr>
          <w:rFonts w:eastAsia="Times New Roman" w:cstheme="minorHAnsi"/>
          <w:sz w:val="20"/>
          <w:szCs w:val="20"/>
          <w:lang w:val="en-US"/>
        </w:rPr>
        <w:t>additiona</w:t>
      </w:r>
      <w:r w:rsidR="003D6E1B" w:rsidRPr="00B00089">
        <w:rPr>
          <w:rFonts w:eastAsia="Times New Roman" w:cstheme="minorHAnsi"/>
          <w:sz w:val="20"/>
          <w:szCs w:val="20"/>
          <w:lang w:val="en-US"/>
        </w:rPr>
        <w:t>l medical advice must be sought</w:t>
      </w:r>
      <w:r w:rsidR="00EB7BF3" w:rsidRPr="00B00089">
        <w:rPr>
          <w:rFonts w:eastAsia="Times New Roman" w:cstheme="minorHAnsi"/>
          <w:sz w:val="20"/>
          <w:szCs w:val="20"/>
          <w:lang w:val="en-US"/>
        </w:rPr>
        <w:t xml:space="preserve">. </w:t>
      </w:r>
    </w:p>
    <w:p w:rsidR="003D6E1B" w:rsidRPr="00B00089" w:rsidRDefault="0016321F" w:rsidP="003D6E1B">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 w:val="20"/>
          <w:szCs w:val="20"/>
        </w:rPr>
      </w:pPr>
      <w:r w:rsidRPr="00B00089">
        <w:rPr>
          <w:rFonts w:eastAsia="Times New Roman" w:cstheme="minorHAnsi"/>
          <w:sz w:val="20"/>
          <w:szCs w:val="20"/>
        </w:rPr>
        <w:t>The administration of homely</w:t>
      </w:r>
      <w:r w:rsidR="00EB7BF3" w:rsidRPr="00B00089">
        <w:rPr>
          <w:rFonts w:eastAsia="Times New Roman" w:cstheme="minorHAnsi"/>
          <w:sz w:val="20"/>
          <w:szCs w:val="20"/>
        </w:rPr>
        <w:t xml:space="preserve"> remedies must be recorded</w:t>
      </w:r>
      <w:r w:rsidR="003D6E1B" w:rsidRPr="00B00089">
        <w:rPr>
          <w:rFonts w:eastAsia="Times New Roman" w:cstheme="minorHAnsi"/>
          <w:sz w:val="20"/>
          <w:szCs w:val="20"/>
        </w:rPr>
        <w:t>. This should ideally be done in both the MAR chart and the resident’s care plan.</w:t>
      </w:r>
    </w:p>
    <w:p w:rsidR="003D6E1B" w:rsidRPr="00B00089" w:rsidRDefault="0044099F" w:rsidP="003D6E1B">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 w:val="20"/>
          <w:szCs w:val="20"/>
        </w:rPr>
      </w:pPr>
      <w:r w:rsidRPr="00B00089">
        <w:rPr>
          <w:rFonts w:cstheme="minorHAnsi"/>
          <w:sz w:val="20"/>
          <w:szCs w:val="20"/>
        </w:rPr>
        <w:t xml:space="preserve">It is important to maintain an audit trail for each homely remedy by </w:t>
      </w:r>
      <w:r w:rsidR="00BF68FB" w:rsidRPr="00B00089">
        <w:rPr>
          <w:rFonts w:cstheme="minorHAnsi"/>
          <w:sz w:val="20"/>
          <w:szCs w:val="20"/>
        </w:rPr>
        <w:t xml:space="preserve">additionally </w:t>
      </w:r>
      <w:r w:rsidRPr="00B00089">
        <w:rPr>
          <w:rFonts w:cstheme="minorHAnsi"/>
          <w:sz w:val="20"/>
          <w:szCs w:val="20"/>
        </w:rPr>
        <w:t xml:space="preserve">completing the relevant sections of ‘Homely Remedy Record Sheet’ for the medicine being administered. </w:t>
      </w:r>
    </w:p>
    <w:p w:rsidR="003D6E1B" w:rsidRPr="00B00089" w:rsidRDefault="003D6E1B" w:rsidP="003D6E1B">
      <w:pPr>
        <w:pStyle w:val="ListParagraph"/>
        <w:numPr>
          <w:ilvl w:val="0"/>
          <w:numId w:val="4"/>
        </w:numPr>
        <w:overflowPunct w:val="0"/>
        <w:autoSpaceDE w:val="0"/>
        <w:autoSpaceDN w:val="0"/>
        <w:adjustRightInd w:val="0"/>
        <w:spacing w:after="0" w:line="240" w:lineRule="auto"/>
        <w:jc w:val="both"/>
        <w:textAlignment w:val="baseline"/>
        <w:rPr>
          <w:rFonts w:eastAsia="Times New Roman" w:cstheme="minorHAnsi"/>
          <w:sz w:val="20"/>
          <w:szCs w:val="20"/>
        </w:rPr>
      </w:pPr>
      <w:r w:rsidRPr="00B00089">
        <w:rPr>
          <w:rFonts w:cstheme="minorHAnsi"/>
          <w:sz w:val="20"/>
          <w:szCs w:val="20"/>
        </w:rPr>
        <w:t>Homely remedies should be reviewed at least annually, and ideally at the medication review or care plan review, unless a change in circum</w:t>
      </w:r>
      <w:r w:rsidR="00B00089" w:rsidRPr="00B00089">
        <w:rPr>
          <w:rFonts w:cstheme="minorHAnsi"/>
          <w:sz w:val="20"/>
          <w:szCs w:val="20"/>
        </w:rPr>
        <w:t xml:space="preserve">stances </w:t>
      </w:r>
      <w:r w:rsidRPr="00B00089">
        <w:rPr>
          <w:rFonts w:cstheme="minorHAnsi"/>
          <w:sz w:val="20"/>
          <w:szCs w:val="20"/>
        </w:rPr>
        <w:t xml:space="preserve">indicates </w:t>
      </w:r>
      <w:r w:rsidR="00B00089" w:rsidRPr="00B00089">
        <w:rPr>
          <w:rFonts w:cstheme="minorHAnsi"/>
          <w:sz w:val="20"/>
          <w:szCs w:val="20"/>
        </w:rPr>
        <w:t xml:space="preserve">the </w:t>
      </w:r>
      <w:r w:rsidRPr="00B00089">
        <w:rPr>
          <w:rFonts w:cstheme="minorHAnsi"/>
          <w:sz w:val="20"/>
          <w:szCs w:val="20"/>
        </w:rPr>
        <w:t>need for a review sooner.</w:t>
      </w:r>
    </w:p>
    <w:p w:rsidR="00086A4E" w:rsidRPr="003D6E1B" w:rsidRDefault="00086A4E" w:rsidP="003D6E1B">
      <w:pPr>
        <w:overflowPunct w:val="0"/>
        <w:autoSpaceDE w:val="0"/>
        <w:autoSpaceDN w:val="0"/>
        <w:adjustRightInd w:val="0"/>
        <w:spacing w:after="0" w:line="240" w:lineRule="auto"/>
        <w:jc w:val="both"/>
        <w:textAlignment w:val="baseline"/>
        <w:rPr>
          <w:rFonts w:eastAsia="Times New Roman" w:cstheme="minorHAnsi"/>
          <w:szCs w:val="20"/>
        </w:rPr>
      </w:pPr>
    </w:p>
    <w:p w:rsidR="00EB7BF3" w:rsidRDefault="00B00089" w:rsidP="00AD5DC4">
      <w:pPr>
        <w:spacing w:after="0" w:line="240" w:lineRule="auto"/>
        <w:jc w:val="both"/>
        <w:rPr>
          <w:rFonts w:eastAsia="Times New Roman" w:cstheme="minorHAnsi"/>
          <w:b/>
          <w:szCs w:val="20"/>
        </w:rPr>
      </w:pPr>
      <w:r>
        <w:rPr>
          <w:rFonts w:eastAsia="Times New Roman" w:cstheme="minorHAnsi"/>
          <w:b/>
          <w:szCs w:val="20"/>
        </w:rPr>
        <w:t xml:space="preserve">I authorise the use of the following homely remedies </w:t>
      </w:r>
      <w:r w:rsidR="00AD5DC4" w:rsidRPr="00B00089">
        <w:rPr>
          <w:rFonts w:eastAsia="Times New Roman" w:cstheme="minorHAnsi"/>
          <w:b/>
          <w:sz w:val="20"/>
          <w:szCs w:val="20"/>
        </w:rPr>
        <w:t>(delete</w:t>
      </w:r>
      <w:r w:rsidR="005D719A" w:rsidRPr="00B00089">
        <w:rPr>
          <w:rFonts w:eastAsia="Times New Roman" w:cstheme="minorHAnsi"/>
          <w:b/>
          <w:sz w:val="20"/>
          <w:szCs w:val="20"/>
        </w:rPr>
        <w:t>/add</w:t>
      </w:r>
      <w:r w:rsidR="00AD5DC4" w:rsidRPr="00B00089">
        <w:rPr>
          <w:rFonts w:eastAsia="Times New Roman" w:cstheme="minorHAnsi"/>
          <w:b/>
          <w:sz w:val="20"/>
          <w:szCs w:val="20"/>
        </w:rPr>
        <w:t xml:space="preserve"> as appropriate)</w:t>
      </w:r>
      <w:r w:rsidR="00AD5DC4">
        <w:rPr>
          <w:rFonts w:eastAsia="Times New Roman" w:cstheme="minorHAnsi"/>
          <w:b/>
          <w:szCs w:val="20"/>
        </w:rPr>
        <w:t xml:space="preserve"> to the </w:t>
      </w:r>
      <w:r>
        <w:rPr>
          <w:rFonts w:eastAsia="Times New Roman" w:cstheme="minorHAnsi"/>
          <w:b/>
          <w:szCs w:val="20"/>
        </w:rPr>
        <w:t xml:space="preserve">named </w:t>
      </w:r>
      <w:r w:rsidR="009577FF">
        <w:rPr>
          <w:rFonts w:eastAsia="Times New Roman" w:cstheme="minorHAnsi"/>
          <w:b/>
          <w:szCs w:val="20"/>
        </w:rPr>
        <w:t>resident</w:t>
      </w:r>
      <w:r w:rsidR="00EB7BF3" w:rsidRPr="003C23D1">
        <w:rPr>
          <w:rFonts w:eastAsia="Times New Roman" w:cstheme="minorHAnsi"/>
          <w:b/>
          <w:szCs w:val="20"/>
        </w:rPr>
        <w:t>:</w:t>
      </w:r>
    </w:p>
    <w:p w:rsidR="005D719A" w:rsidRDefault="005D719A" w:rsidP="00AD5DC4">
      <w:pPr>
        <w:spacing w:after="0" w:line="240" w:lineRule="auto"/>
        <w:jc w:val="both"/>
        <w:rPr>
          <w:rFonts w:eastAsia="Times New Roman" w:cstheme="minorHAnsi"/>
          <w:b/>
          <w:szCs w:val="20"/>
        </w:rPr>
      </w:pPr>
    </w:p>
    <w:p w:rsidR="005D719A" w:rsidRDefault="005D719A" w:rsidP="00AD5DC4">
      <w:pPr>
        <w:spacing w:after="0" w:line="240" w:lineRule="auto"/>
        <w:jc w:val="both"/>
        <w:rPr>
          <w:rFonts w:eastAsia="Times New Roman" w:cstheme="minorHAnsi"/>
          <w:b/>
          <w:szCs w:val="20"/>
        </w:rPr>
      </w:pPr>
      <w:r>
        <w:rPr>
          <w:rFonts w:eastAsia="Times New Roman" w:cstheme="minorHAnsi"/>
          <w:b/>
          <w:szCs w:val="20"/>
        </w:rPr>
        <w:t>Example chart:</w:t>
      </w:r>
    </w:p>
    <w:tbl>
      <w:tblPr>
        <w:tblpPr w:leftFromText="180" w:rightFromText="180" w:vertAnchor="text" w:horzAnchor="margin" w:tblpX="-459" w:tblpY="133"/>
        <w:tblW w:w="11023" w:type="dxa"/>
        <w:tblLayout w:type="fixed"/>
        <w:tblLook w:val="0000" w:firstRow="0" w:lastRow="0" w:firstColumn="0" w:lastColumn="0" w:noHBand="0" w:noVBand="0"/>
      </w:tblPr>
      <w:tblGrid>
        <w:gridCol w:w="1809"/>
        <w:gridCol w:w="2127"/>
        <w:gridCol w:w="2268"/>
        <w:gridCol w:w="3118"/>
        <w:gridCol w:w="1701"/>
      </w:tblGrid>
      <w:tr w:rsidR="00B00089" w:rsidRPr="005D719A" w:rsidTr="00B00089">
        <w:trPr>
          <w:cantSplit/>
          <w:trHeight w:val="802"/>
        </w:trPr>
        <w:tc>
          <w:tcPr>
            <w:tcW w:w="1809"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jc w:val="center"/>
              <w:textAlignment w:val="baseline"/>
              <w:rPr>
                <w:rFonts w:eastAsia="Times New Roman" w:cstheme="minorHAnsi"/>
                <w:sz w:val="20"/>
                <w:szCs w:val="20"/>
              </w:rPr>
            </w:pPr>
            <w:r w:rsidRPr="005D719A">
              <w:rPr>
                <w:rFonts w:eastAsia="Times New Roman" w:cstheme="minorHAnsi"/>
                <w:sz w:val="20"/>
                <w:szCs w:val="20"/>
              </w:rPr>
              <w:t xml:space="preserve">Minor </w:t>
            </w:r>
            <w:r>
              <w:rPr>
                <w:rFonts w:eastAsia="Times New Roman" w:cstheme="minorHAnsi"/>
                <w:sz w:val="20"/>
                <w:szCs w:val="20"/>
              </w:rPr>
              <w:t>condition</w:t>
            </w:r>
            <w:r w:rsidRPr="005D719A">
              <w:rPr>
                <w:rFonts w:eastAsia="Times New Roman" w:cstheme="minorHAnsi"/>
                <w:sz w:val="20"/>
                <w:szCs w:val="20"/>
              </w:rPr>
              <w:t xml:space="preserve"> requiring treatment</w:t>
            </w:r>
          </w:p>
        </w:tc>
        <w:tc>
          <w:tcPr>
            <w:tcW w:w="2127"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Drug/</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Medicine</w:t>
            </w:r>
          </w:p>
        </w:tc>
        <w:tc>
          <w:tcPr>
            <w:tcW w:w="226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jc w:val="center"/>
              <w:textAlignment w:val="baseline"/>
              <w:rPr>
                <w:rFonts w:eastAsia="Times New Roman" w:cstheme="minorHAnsi"/>
                <w:sz w:val="20"/>
                <w:szCs w:val="20"/>
              </w:rPr>
            </w:pPr>
            <w:r w:rsidRPr="005D719A">
              <w:rPr>
                <w:rFonts w:eastAsia="Times New Roman" w:cstheme="minorHAnsi"/>
                <w:sz w:val="20"/>
                <w:szCs w:val="20"/>
              </w:rPr>
              <w:t>Maximum dose to be taken at one time</w:t>
            </w:r>
          </w:p>
        </w:tc>
        <w:tc>
          <w:tcPr>
            <w:tcW w:w="311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jc w:val="center"/>
              <w:textAlignment w:val="baseline"/>
              <w:rPr>
                <w:rFonts w:eastAsia="Times New Roman" w:cstheme="minorHAnsi"/>
                <w:sz w:val="20"/>
                <w:szCs w:val="20"/>
              </w:rPr>
            </w:pPr>
            <w:r w:rsidRPr="005D719A">
              <w:rPr>
                <w:rFonts w:eastAsia="Times New Roman" w:cstheme="minorHAnsi"/>
                <w:sz w:val="20"/>
                <w:szCs w:val="20"/>
              </w:rPr>
              <w:t>Directions</w:t>
            </w:r>
          </w:p>
          <w:p w:rsidR="00B00089" w:rsidRPr="005D719A" w:rsidRDefault="00B00089" w:rsidP="00B00089">
            <w:pPr>
              <w:overflowPunct w:val="0"/>
              <w:autoSpaceDE w:val="0"/>
              <w:autoSpaceDN w:val="0"/>
              <w:adjustRightInd w:val="0"/>
              <w:spacing w:after="0" w:line="240" w:lineRule="auto"/>
              <w:jc w:val="center"/>
              <w:textAlignment w:val="baseline"/>
              <w:rPr>
                <w:rFonts w:eastAsia="Times New Roman" w:cstheme="minorHAnsi"/>
                <w:sz w:val="20"/>
                <w:szCs w:val="20"/>
              </w:rPr>
            </w:pPr>
            <w:r w:rsidRPr="005D719A">
              <w:rPr>
                <w:rFonts w:eastAsia="Times New Roman" w:cstheme="minorHAnsi"/>
                <w:sz w:val="20"/>
                <w:szCs w:val="20"/>
              </w:rPr>
              <w:t>(including maximum daily dose)</w:t>
            </w:r>
          </w:p>
        </w:tc>
        <w:tc>
          <w:tcPr>
            <w:tcW w:w="1701"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jc w:val="center"/>
              <w:textAlignment w:val="baseline"/>
              <w:rPr>
                <w:rFonts w:eastAsia="Times New Roman" w:cstheme="minorHAnsi"/>
                <w:sz w:val="20"/>
                <w:szCs w:val="20"/>
              </w:rPr>
            </w:pPr>
            <w:r w:rsidRPr="005D719A">
              <w:rPr>
                <w:rFonts w:eastAsia="Times New Roman" w:cstheme="minorHAnsi"/>
                <w:sz w:val="20"/>
                <w:szCs w:val="20"/>
              </w:rPr>
              <w:t>Maximum duration of treatment before seeking advice</w:t>
            </w:r>
          </w:p>
        </w:tc>
      </w:tr>
      <w:tr w:rsidR="00B00089" w:rsidRPr="005D719A" w:rsidTr="00B00089">
        <w:trPr>
          <w:cantSplit/>
          <w:trHeight w:val="617"/>
        </w:trPr>
        <w:tc>
          <w:tcPr>
            <w:tcW w:w="1809"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Pain relief for mild to moderate pain &amp;/or fever</w:t>
            </w:r>
          </w:p>
        </w:tc>
        <w:tc>
          <w:tcPr>
            <w:tcW w:w="2127"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Paracetamol 500mg tablets/soluble tablets</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OR</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Paracetamol sugar free suspension 250mg/5ml</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widowControl w:val="0"/>
              <w:autoSpaceDE w:val="0"/>
              <w:autoSpaceDN w:val="0"/>
              <w:adjustRightInd w:val="0"/>
              <w:spacing w:line="237" w:lineRule="auto"/>
              <w:rPr>
                <w:rFonts w:cstheme="minorHAnsi"/>
                <w:sz w:val="20"/>
                <w:szCs w:val="20"/>
              </w:rPr>
            </w:pPr>
            <w:r w:rsidRPr="005D719A">
              <w:rPr>
                <w:rFonts w:cstheme="minorHAnsi"/>
                <w:sz w:val="20"/>
                <w:szCs w:val="20"/>
              </w:rPr>
              <w:t xml:space="preserve">Over 50kg: One to two 500mg tablets (or 10ml to 20ml of 250mg/5ml suspension)  </w:t>
            </w:r>
          </w:p>
          <w:p w:rsidR="00B00089" w:rsidRPr="005D719A" w:rsidRDefault="00B00089" w:rsidP="00B00089">
            <w:pPr>
              <w:widowControl w:val="0"/>
              <w:autoSpaceDE w:val="0"/>
              <w:autoSpaceDN w:val="0"/>
              <w:adjustRightInd w:val="0"/>
              <w:spacing w:line="237" w:lineRule="auto"/>
              <w:rPr>
                <w:rFonts w:cstheme="minorHAnsi"/>
              </w:rPr>
            </w:pPr>
            <w:r w:rsidRPr="005D719A">
              <w:rPr>
                <w:rFonts w:cstheme="minorHAnsi"/>
                <w:sz w:val="20"/>
                <w:szCs w:val="20"/>
              </w:rPr>
              <w:t>Under 50kg: One 500mg tablet (or 10ml of 250mg/5ml suspension)</w:t>
            </w:r>
            <w:r w:rsidRPr="005D719A">
              <w:rPr>
                <w:rFonts w:cstheme="minorHAnsi"/>
              </w:rPr>
              <w:t xml:space="preserve"> </w:t>
            </w:r>
          </w:p>
        </w:tc>
        <w:tc>
          <w:tcPr>
            <w:tcW w:w="311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widowControl w:val="0"/>
              <w:autoSpaceDE w:val="0"/>
              <w:autoSpaceDN w:val="0"/>
              <w:adjustRightInd w:val="0"/>
              <w:spacing w:line="237" w:lineRule="auto"/>
              <w:rPr>
                <w:rFonts w:cstheme="minorHAnsi"/>
                <w:sz w:val="20"/>
                <w:szCs w:val="20"/>
              </w:rPr>
            </w:pPr>
            <w:r w:rsidRPr="005D719A">
              <w:rPr>
                <w:rFonts w:cstheme="minorHAnsi"/>
                <w:sz w:val="20"/>
                <w:szCs w:val="20"/>
              </w:rPr>
              <w:t>Four to six hours between doses, up to max FOUR times a day</w:t>
            </w:r>
          </w:p>
          <w:p w:rsidR="00B00089" w:rsidRPr="005D719A" w:rsidRDefault="00B00089" w:rsidP="00B00089">
            <w:pPr>
              <w:widowControl w:val="0"/>
              <w:autoSpaceDE w:val="0"/>
              <w:autoSpaceDN w:val="0"/>
              <w:adjustRightInd w:val="0"/>
              <w:spacing w:after="0" w:line="240" w:lineRule="auto"/>
              <w:rPr>
                <w:rFonts w:cstheme="minorHAnsi"/>
                <w:sz w:val="20"/>
                <w:szCs w:val="20"/>
                <w:u w:val="single"/>
              </w:rPr>
            </w:pPr>
            <w:r w:rsidRPr="005D719A">
              <w:rPr>
                <w:rFonts w:cstheme="minorHAnsi"/>
                <w:sz w:val="20"/>
                <w:szCs w:val="20"/>
              </w:rPr>
              <w:t xml:space="preserve">Maximum dose in </w:t>
            </w:r>
            <w:r w:rsidRPr="005D719A">
              <w:rPr>
                <w:rFonts w:cstheme="minorHAnsi"/>
                <w:sz w:val="20"/>
                <w:szCs w:val="20"/>
                <w:u w:val="single"/>
              </w:rPr>
              <w:t>24 hours:</w:t>
            </w:r>
          </w:p>
          <w:p w:rsidR="00B00089" w:rsidRPr="005D719A" w:rsidRDefault="00B00089" w:rsidP="00B00089">
            <w:pPr>
              <w:widowControl w:val="0"/>
              <w:autoSpaceDE w:val="0"/>
              <w:autoSpaceDN w:val="0"/>
              <w:adjustRightInd w:val="0"/>
              <w:spacing w:after="0" w:line="240" w:lineRule="auto"/>
              <w:rPr>
                <w:rFonts w:cstheme="minorHAnsi"/>
                <w:sz w:val="20"/>
                <w:szCs w:val="20"/>
                <w:u w:val="single"/>
              </w:rPr>
            </w:pPr>
            <w:r w:rsidRPr="005D719A">
              <w:rPr>
                <w:rFonts w:cstheme="minorHAnsi"/>
                <w:sz w:val="20"/>
                <w:szCs w:val="20"/>
              </w:rPr>
              <w:t xml:space="preserve">Over 50kg: 4g (eight 500mg tablets or 80ml of 250mg/5ml suspension) </w:t>
            </w:r>
          </w:p>
          <w:p w:rsidR="00B00089" w:rsidRPr="005D719A" w:rsidRDefault="00B00089" w:rsidP="00B00089">
            <w:pPr>
              <w:widowControl w:val="0"/>
              <w:autoSpaceDE w:val="0"/>
              <w:autoSpaceDN w:val="0"/>
              <w:adjustRightInd w:val="0"/>
              <w:spacing w:after="0" w:line="240" w:lineRule="auto"/>
              <w:rPr>
                <w:rFonts w:cstheme="minorHAnsi"/>
              </w:rPr>
            </w:pPr>
            <w:r w:rsidRPr="005D719A">
              <w:rPr>
                <w:rFonts w:cstheme="minorHAnsi"/>
                <w:sz w:val="20"/>
                <w:szCs w:val="20"/>
              </w:rPr>
              <w:t>Under 50kg: 2g (four 500mg tablets or 40ml of 250mg/5ml suspension)</w:t>
            </w:r>
            <w:r w:rsidRPr="005D719A">
              <w:rPr>
                <w:rFonts w:cstheme="minorHAnsi"/>
              </w:rPr>
              <w:t xml:space="preserve"> </w:t>
            </w:r>
          </w:p>
        </w:tc>
        <w:tc>
          <w:tcPr>
            <w:tcW w:w="1701"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widowControl w:val="0"/>
              <w:autoSpaceDE w:val="0"/>
              <w:autoSpaceDN w:val="0"/>
              <w:adjustRightInd w:val="0"/>
              <w:spacing w:line="237" w:lineRule="auto"/>
              <w:rPr>
                <w:rFonts w:cstheme="minorHAnsi"/>
                <w:sz w:val="20"/>
                <w:szCs w:val="20"/>
              </w:rPr>
            </w:pPr>
            <w:r w:rsidRPr="005D719A">
              <w:rPr>
                <w:rFonts w:cstheme="minorHAnsi"/>
                <w:sz w:val="20"/>
                <w:szCs w:val="20"/>
              </w:rPr>
              <w:t>48 hours</w:t>
            </w:r>
          </w:p>
        </w:tc>
      </w:tr>
      <w:tr w:rsidR="00B00089" w:rsidRPr="005D719A" w:rsidTr="00B00089">
        <w:trPr>
          <w:cantSplit/>
          <w:trHeight w:val="749"/>
        </w:trPr>
        <w:tc>
          <w:tcPr>
            <w:tcW w:w="1809"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Constipation</w:t>
            </w:r>
          </w:p>
        </w:tc>
        <w:tc>
          <w:tcPr>
            <w:tcW w:w="2127"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Senna 7.5mg tablets</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or 7.5mg/5ml syrup</w:t>
            </w:r>
          </w:p>
        </w:tc>
        <w:tc>
          <w:tcPr>
            <w:tcW w:w="226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One to two tablets or one to two 5ml</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spoonfuls of syrup</w:t>
            </w:r>
          </w:p>
        </w:tc>
        <w:tc>
          <w:tcPr>
            <w:tcW w:w="311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Once a day—usually at</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Bedtime</w:t>
            </w:r>
          </w:p>
        </w:tc>
        <w:tc>
          <w:tcPr>
            <w:tcW w:w="1701"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cs="Helvetica 55 Roman"/>
                <w:color w:val="000000"/>
                <w:sz w:val="20"/>
                <w:szCs w:val="20"/>
              </w:rPr>
              <w:t>48 hours</w:t>
            </w:r>
          </w:p>
        </w:tc>
      </w:tr>
      <w:tr w:rsidR="00B00089" w:rsidRPr="005D719A" w:rsidTr="00B00089">
        <w:trPr>
          <w:cantSplit/>
          <w:trHeight w:val="1231"/>
        </w:trPr>
        <w:tc>
          <w:tcPr>
            <w:tcW w:w="1809"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Diarrhoea</w:t>
            </w:r>
          </w:p>
        </w:tc>
        <w:tc>
          <w:tcPr>
            <w:tcW w:w="2127"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Oral rehydration sachets</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One sachet reconstituted according to manufacturer’s product information</w:t>
            </w:r>
          </w:p>
        </w:tc>
        <w:tc>
          <w:tcPr>
            <w:tcW w:w="311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To be given after each loose stool. Do NOT exceed dose recommended in manufacturer’s product information</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c>
          <w:tcPr>
            <w:tcW w:w="1701"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pStyle w:val="Pa5"/>
              <w:rPr>
                <w:rFonts w:asciiTheme="minorHAnsi" w:hAnsiTheme="minorHAnsi" w:cs="Helvetica 55 Roman"/>
                <w:color w:val="000000"/>
                <w:sz w:val="20"/>
                <w:szCs w:val="20"/>
              </w:rPr>
            </w:pPr>
            <w:r w:rsidRPr="005D719A">
              <w:rPr>
                <w:rFonts w:asciiTheme="minorHAnsi" w:hAnsiTheme="minorHAnsi" w:cs="Helvetica 55 Roman"/>
                <w:color w:val="000000"/>
                <w:sz w:val="20"/>
                <w:szCs w:val="20"/>
              </w:rPr>
              <w:t>Up to 24 hours if refusing to drink</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r>
      <w:tr w:rsidR="00B00089" w:rsidRPr="005D719A" w:rsidTr="00B00089">
        <w:trPr>
          <w:cantSplit/>
          <w:trHeight w:val="749"/>
        </w:trPr>
        <w:tc>
          <w:tcPr>
            <w:tcW w:w="1809"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Indigestion/</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Heartburn</w:t>
            </w:r>
          </w:p>
        </w:tc>
        <w:tc>
          <w:tcPr>
            <w:tcW w:w="2127"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Gaviscon Advance Suspension</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c>
          <w:tcPr>
            <w:tcW w:w="226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One to Two 5ml spoonfuls</w:t>
            </w:r>
          </w:p>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p>
        </w:tc>
        <w:tc>
          <w:tcPr>
            <w:tcW w:w="3118"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After meals &amp; at bedtime. Maximum four times daily.</w:t>
            </w:r>
          </w:p>
        </w:tc>
        <w:tc>
          <w:tcPr>
            <w:tcW w:w="1701" w:type="dxa"/>
            <w:tcBorders>
              <w:top w:val="single" w:sz="6" w:space="0" w:color="auto"/>
              <w:left w:val="single" w:sz="6" w:space="0" w:color="auto"/>
              <w:bottom w:val="single" w:sz="6" w:space="0" w:color="auto"/>
              <w:right w:val="single" w:sz="6" w:space="0" w:color="auto"/>
            </w:tcBorders>
          </w:tcPr>
          <w:p w:rsidR="00B00089" w:rsidRPr="005D719A" w:rsidRDefault="00B00089" w:rsidP="00B00089">
            <w:pPr>
              <w:overflowPunct w:val="0"/>
              <w:autoSpaceDE w:val="0"/>
              <w:autoSpaceDN w:val="0"/>
              <w:adjustRightInd w:val="0"/>
              <w:spacing w:after="0" w:line="240" w:lineRule="auto"/>
              <w:textAlignment w:val="baseline"/>
              <w:rPr>
                <w:rFonts w:eastAsia="Times New Roman" w:cstheme="minorHAnsi"/>
                <w:sz w:val="20"/>
                <w:szCs w:val="20"/>
              </w:rPr>
            </w:pPr>
            <w:r w:rsidRPr="005D719A">
              <w:rPr>
                <w:rFonts w:eastAsia="Times New Roman" w:cstheme="minorHAnsi"/>
                <w:sz w:val="20"/>
                <w:szCs w:val="20"/>
              </w:rPr>
              <w:t>48 hours</w:t>
            </w:r>
          </w:p>
        </w:tc>
      </w:tr>
    </w:tbl>
    <w:p w:rsidR="005D719A" w:rsidRPr="003C23D1" w:rsidRDefault="005D719A" w:rsidP="00AD5DC4">
      <w:pPr>
        <w:spacing w:after="0" w:line="240" w:lineRule="auto"/>
        <w:jc w:val="both"/>
        <w:rPr>
          <w:rFonts w:eastAsia="Times New Roman" w:cstheme="minorHAnsi"/>
          <w:b/>
          <w:szCs w:val="20"/>
        </w:rPr>
      </w:pPr>
    </w:p>
    <w:p w:rsidR="00BA417C" w:rsidRPr="00AD5DC4" w:rsidRDefault="00BA417C" w:rsidP="00EB7BF3">
      <w:pPr>
        <w:spacing w:after="0" w:line="240" w:lineRule="auto"/>
        <w:ind w:left="720" w:hanging="720"/>
        <w:jc w:val="both"/>
        <w:rPr>
          <w:rFonts w:ascii="Arial" w:eastAsia="Times New Roman" w:hAnsi="Arial" w:cs="Arial"/>
          <w:b/>
          <w:sz w:val="10"/>
          <w:szCs w:val="20"/>
        </w:rPr>
      </w:pPr>
    </w:p>
    <w:p w:rsidR="0044099F" w:rsidRPr="003C23D1" w:rsidRDefault="00EB7BF3" w:rsidP="00386DB8">
      <w:pPr>
        <w:spacing w:after="120"/>
        <w:rPr>
          <w:rFonts w:cstheme="minorHAnsi"/>
          <w:szCs w:val="20"/>
        </w:rPr>
      </w:pPr>
      <w:r w:rsidRPr="003C23D1">
        <w:rPr>
          <w:rFonts w:cstheme="minorHAnsi"/>
          <w:b/>
          <w:szCs w:val="20"/>
        </w:rPr>
        <w:t>Name</w:t>
      </w:r>
      <w:r w:rsidRPr="003C23D1">
        <w:rPr>
          <w:rFonts w:cstheme="minorHAnsi"/>
          <w:szCs w:val="20"/>
        </w:rPr>
        <w:t xml:space="preserve">: </w:t>
      </w:r>
      <w:r w:rsidR="0044099F" w:rsidRPr="003C23D1">
        <w:rPr>
          <w:rFonts w:cstheme="minorHAnsi"/>
          <w:szCs w:val="20"/>
        </w:rPr>
        <w:t>………………………</w:t>
      </w:r>
      <w:r w:rsidR="00AD5DC4">
        <w:rPr>
          <w:rFonts w:cstheme="minorHAnsi"/>
          <w:szCs w:val="20"/>
        </w:rPr>
        <w:t>…..</w:t>
      </w:r>
      <w:r w:rsidR="003C23D1">
        <w:rPr>
          <w:rFonts w:cstheme="minorHAnsi"/>
          <w:szCs w:val="20"/>
        </w:rPr>
        <w:tab/>
        <w:t xml:space="preserve"> </w:t>
      </w:r>
      <w:r w:rsidR="003C23D1">
        <w:rPr>
          <w:rFonts w:cstheme="minorHAnsi"/>
          <w:szCs w:val="20"/>
        </w:rPr>
        <w:tab/>
      </w:r>
      <w:r w:rsidR="002E1B63" w:rsidRPr="003C23D1">
        <w:rPr>
          <w:rFonts w:cstheme="minorHAnsi"/>
          <w:b/>
          <w:szCs w:val="20"/>
        </w:rPr>
        <w:t>Place of Work</w:t>
      </w:r>
      <w:r w:rsidRPr="003C23D1">
        <w:rPr>
          <w:rFonts w:cstheme="minorHAnsi"/>
          <w:szCs w:val="20"/>
        </w:rPr>
        <w:t>:</w:t>
      </w:r>
      <w:r w:rsidR="0016321F" w:rsidRPr="003C23D1">
        <w:rPr>
          <w:rFonts w:cstheme="minorHAnsi"/>
          <w:szCs w:val="20"/>
        </w:rPr>
        <w:t xml:space="preserve"> ………………</w:t>
      </w:r>
      <w:r w:rsidR="0044099F" w:rsidRPr="003C23D1">
        <w:rPr>
          <w:rFonts w:cstheme="minorHAnsi"/>
          <w:szCs w:val="20"/>
        </w:rPr>
        <w:t>.........</w:t>
      </w:r>
      <w:r w:rsidR="0044099F" w:rsidRPr="003C23D1">
        <w:rPr>
          <w:rFonts w:cstheme="minorHAnsi"/>
          <w:szCs w:val="20"/>
        </w:rPr>
        <w:tab/>
      </w:r>
      <w:r w:rsidR="003C23D1">
        <w:rPr>
          <w:rFonts w:cstheme="minorHAnsi"/>
          <w:szCs w:val="20"/>
        </w:rPr>
        <w:tab/>
      </w:r>
      <w:r w:rsidR="003C23D1">
        <w:rPr>
          <w:rFonts w:cstheme="minorHAnsi"/>
          <w:szCs w:val="20"/>
        </w:rPr>
        <w:tab/>
      </w:r>
      <w:r w:rsidR="0044099F" w:rsidRPr="003C23D1">
        <w:rPr>
          <w:rFonts w:cstheme="minorHAnsi"/>
          <w:b/>
          <w:szCs w:val="20"/>
        </w:rPr>
        <w:t>Date</w:t>
      </w:r>
      <w:r w:rsidR="0044099F" w:rsidRPr="003C23D1">
        <w:rPr>
          <w:rFonts w:cstheme="minorHAnsi"/>
          <w:szCs w:val="20"/>
        </w:rPr>
        <w:t>: ……………………….</w:t>
      </w:r>
    </w:p>
    <w:p w:rsidR="00B00089" w:rsidRPr="00932A8A" w:rsidRDefault="003B5B0B" w:rsidP="00932A8A">
      <w:pPr>
        <w:spacing w:after="120" w:line="240" w:lineRule="auto"/>
        <w:rPr>
          <w:rFonts w:cstheme="minorHAnsi"/>
          <w:i/>
          <w:color w:val="FF0000"/>
          <w:sz w:val="20"/>
          <w:szCs w:val="20"/>
        </w:rPr>
      </w:pPr>
      <w:r w:rsidRPr="003B5B0B">
        <w:rPr>
          <w:rFonts w:cstheme="minorHAnsi"/>
          <w:b/>
          <w:szCs w:val="20"/>
        </w:rPr>
        <w:t>Signature:</w:t>
      </w:r>
      <w:r>
        <w:rPr>
          <w:rFonts w:cstheme="minorHAnsi"/>
          <w:szCs w:val="20"/>
        </w:rPr>
        <w:t>…………………..</w:t>
      </w:r>
      <w:r>
        <w:rPr>
          <w:rFonts w:cstheme="minorHAnsi"/>
          <w:szCs w:val="20"/>
        </w:rPr>
        <w:tab/>
      </w:r>
      <w:r w:rsidR="00AD5DC4">
        <w:rPr>
          <w:rFonts w:cstheme="minorHAnsi"/>
          <w:szCs w:val="20"/>
        </w:rPr>
        <w:t>…..</w:t>
      </w:r>
      <w:r>
        <w:rPr>
          <w:rFonts w:cstheme="minorHAnsi"/>
          <w:szCs w:val="20"/>
        </w:rPr>
        <w:tab/>
      </w:r>
      <w:r>
        <w:rPr>
          <w:rFonts w:cstheme="minorHAnsi"/>
          <w:szCs w:val="20"/>
        </w:rPr>
        <w:tab/>
      </w:r>
      <w:r w:rsidRPr="003B5B0B">
        <w:rPr>
          <w:rFonts w:cstheme="minorHAnsi"/>
          <w:b/>
          <w:szCs w:val="20"/>
        </w:rPr>
        <w:t>Designation:</w:t>
      </w:r>
      <w:r>
        <w:rPr>
          <w:rFonts w:cstheme="minorHAnsi"/>
          <w:szCs w:val="20"/>
        </w:rPr>
        <w:t>…………………………….</w:t>
      </w:r>
      <w:r w:rsidR="0044099F" w:rsidRPr="003C23D1">
        <w:rPr>
          <w:rFonts w:cstheme="minorHAnsi"/>
          <w:szCs w:val="20"/>
        </w:rPr>
        <w:t xml:space="preserve"> </w:t>
      </w:r>
      <w:r w:rsidR="00EB7BF3" w:rsidRPr="001519F1">
        <w:rPr>
          <w:rFonts w:cstheme="minorHAnsi"/>
          <w:szCs w:val="20"/>
        </w:rPr>
        <w:tab/>
      </w:r>
      <w:r w:rsidR="00B00089">
        <w:rPr>
          <w:rFonts w:cstheme="minorHAnsi"/>
          <w:b/>
          <w:bCs/>
          <w:sz w:val="28"/>
          <w:szCs w:val="28"/>
        </w:rPr>
        <w:br w:type="page"/>
      </w:r>
    </w:p>
    <w:p w:rsidR="003C23D1" w:rsidRPr="003C23D1" w:rsidRDefault="003C23D1" w:rsidP="003C23D1">
      <w:pPr>
        <w:rPr>
          <w:rFonts w:cstheme="minorHAnsi"/>
          <w:b/>
          <w:bCs/>
        </w:rPr>
      </w:pPr>
      <w:r w:rsidRPr="003C23D1">
        <w:rPr>
          <w:rFonts w:cstheme="minorHAnsi"/>
          <w:b/>
          <w:bCs/>
          <w:sz w:val="28"/>
          <w:szCs w:val="28"/>
        </w:rPr>
        <w:lastRenderedPageBreak/>
        <w:t>Appendix 2</w:t>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rFonts w:cstheme="minorHAnsi"/>
          <w:b/>
          <w:bCs/>
          <w:sz w:val="28"/>
          <w:szCs w:val="28"/>
        </w:rPr>
        <w:tab/>
      </w:r>
      <w:r w:rsidR="0065705F">
        <w:rPr>
          <w:noProof/>
        </w:rPr>
        <w:drawing>
          <wp:inline distT="0" distB="0" distL="0" distR="0" wp14:anchorId="5C25D791" wp14:editId="32CBCBEA">
            <wp:extent cx="431321" cy="414068"/>
            <wp:effectExtent l="0" t="0" r="6985" b="508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827" cy="415514"/>
                    </a:xfrm>
                    <a:prstGeom prst="rect">
                      <a:avLst/>
                    </a:prstGeom>
                    <a:noFill/>
                    <a:ln>
                      <a:noFill/>
                    </a:ln>
                  </pic:spPr>
                </pic:pic>
              </a:graphicData>
            </a:graphic>
          </wp:inline>
        </w:drawing>
      </w:r>
    </w:p>
    <w:p w:rsidR="003C23D1" w:rsidRPr="00960494" w:rsidRDefault="003C23D1" w:rsidP="00B00089">
      <w:pPr>
        <w:widowControl w:val="0"/>
        <w:autoSpaceDE w:val="0"/>
        <w:autoSpaceDN w:val="0"/>
        <w:adjustRightInd w:val="0"/>
        <w:spacing w:after="0" w:line="240" w:lineRule="auto"/>
        <w:jc w:val="center"/>
        <w:rPr>
          <w:rFonts w:cstheme="minorHAnsi"/>
          <w:sz w:val="28"/>
          <w:szCs w:val="28"/>
        </w:rPr>
      </w:pPr>
      <w:r w:rsidRPr="00960494">
        <w:rPr>
          <w:rFonts w:cstheme="minorHAnsi"/>
          <w:b/>
          <w:bCs/>
          <w:sz w:val="28"/>
          <w:szCs w:val="28"/>
        </w:rPr>
        <w:t>Example Homely Remedies Staff Signature Sheet</w:t>
      </w:r>
    </w:p>
    <w:p w:rsidR="003C23D1" w:rsidRPr="00767684" w:rsidRDefault="003C23D1" w:rsidP="003C23D1">
      <w:pPr>
        <w:widowControl w:val="0"/>
        <w:autoSpaceDE w:val="0"/>
        <w:autoSpaceDN w:val="0"/>
        <w:adjustRightInd w:val="0"/>
        <w:spacing w:after="0" w:line="300" w:lineRule="exact"/>
        <w:rPr>
          <w:rFonts w:cstheme="minorHAnsi"/>
        </w:rPr>
      </w:pPr>
    </w:p>
    <w:p w:rsidR="003C23D1" w:rsidRPr="00767684" w:rsidRDefault="003C23D1" w:rsidP="003C23D1">
      <w:pPr>
        <w:widowControl w:val="0"/>
        <w:overflowPunct w:val="0"/>
        <w:autoSpaceDE w:val="0"/>
        <w:autoSpaceDN w:val="0"/>
        <w:adjustRightInd w:val="0"/>
        <w:spacing w:after="0" w:line="261" w:lineRule="auto"/>
        <w:ind w:left="720" w:right="740"/>
        <w:rPr>
          <w:rFonts w:cstheme="minorHAnsi"/>
        </w:rPr>
      </w:pPr>
      <w:r w:rsidRPr="00767684">
        <w:rPr>
          <w:rFonts w:cstheme="minorHAnsi"/>
        </w:rPr>
        <w:t xml:space="preserve">All members of care home staff that are responsible for administering homely remedies should read </w:t>
      </w:r>
      <w:r>
        <w:rPr>
          <w:rFonts w:cstheme="minorHAnsi"/>
        </w:rPr>
        <w:t>the Homely Remedy Policy</w:t>
      </w:r>
      <w:r w:rsidRPr="00767684">
        <w:rPr>
          <w:rFonts w:cstheme="minorHAnsi"/>
        </w:rPr>
        <w:t xml:space="preserve"> in full.</w:t>
      </w:r>
    </w:p>
    <w:p w:rsidR="003C23D1" w:rsidRPr="00767684" w:rsidRDefault="003C23D1" w:rsidP="003C23D1">
      <w:pPr>
        <w:widowControl w:val="0"/>
        <w:overflowPunct w:val="0"/>
        <w:autoSpaceDE w:val="0"/>
        <w:autoSpaceDN w:val="0"/>
        <w:adjustRightInd w:val="0"/>
        <w:spacing w:after="0" w:line="261" w:lineRule="auto"/>
        <w:ind w:right="740"/>
        <w:rPr>
          <w:rFonts w:cstheme="minorHAnsi"/>
        </w:rPr>
      </w:pPr>
    </w:p>
    <w:p w:rsidR="003C23D1" w:rsidRDefault="003C23D1" w:rsidP="003C23D1">
      <w:pPr>
        <w:widowControl w:val="0"/>
        <w:overflowPunct w:val="0"/>
        <w:autoSpaceDE w:val="0"/>
        <w:autoSpaceDN w:val="0"/>
        <w:adjustRightInd w:val="0"/>
        <w:spacing w:after="0" w:line="261" w:lineRule="auto"/>
        <w:ind w:left="720" w:right="740"/>
        <w:rPr>
          <w:rFonts w:cstheme="minorHAnsi"/>
        </w:rPr>
      </w:pPr>
      <w:r w:rsidRPr="00767684">
        <w:rPr>
          <w:rFonts w:cstheme="minorHAnsi"/>
        </w:rPr>
        <w:t>Care home staff should complete the deta</w:t>
      </w:r>
      <w:r>
        <w:rPr>
          <w:rFonts w:cstheme="minorHAnsi"/>
        </w:rPr>
        <w:t>ils below to confirm that:</w:t>
      </w:r>
    </w:p>
    <w:p w:rsidR="003C23D1" w:rsidRDefault="003C23D1" w:rsidP="003C23D1">
      <w:pPr>
        <w:pStyle w:val="ListParagraph"/>
        <w:widowControl w:val="0"/>
        <w:numPr>
          <w:ilvl w:val="1"/>
          <w:numId w:val="3"/>
        </w:numPr>
        <w:overflowPunct w:val="0"/>
        <w:autoSpaceDE w:val="0"/>
        <w:autoSpaceDN w:val="0"/>
        <w:adjustRightInd w:val="0"/>
        <w:spacing w:after="0" w:line="261" w:lineRule="auto"/>
        <w:ind w:right="740"/>
        <w:rPr>
          <w:rFonts w:cstheme="minorHAnsi"/>
        </w:rPr>
      </w:pPr>
      <w:r w:rsidRPr="003C23D1">
        <w:rPr>
          <w:rFonts w:cstheme="minorHAnsi"/>
        </w:rPr>
        <w:t xml:space="preserve">they have </w:t>
      </w:r>
      <w:r>
        <w:rPr>
          <w:rFonts w:cstheme="minorHAnsi"/>
        </w:rPr>
        <w:t>understood the homely remedies Policy</w:t>
      </w:r>
    </w:p>
    <w:p w:rsidR="003C23D1" w:rsidRDefault="003C23D1" w:rsidP="003C23D1">
      <w:pPr>
        <w:pStyle w:val="ListParagraph"/>
        <w:widowControl w:val="0"/>
        <w:numPr>
          <w:ilvl w:val="1"/>
          <w:numId w:val="3"/>
        </w:numPr>
        <w:overflowPunct w:val="0"/>
        <w:autoSpaceDE w:val="0"/>
        <w:autoSpaceDN w:val="0"/>
        <w:adjustRightInd w:val="0"/>
        <w:spacing w:after="0" w:line="261" w:lineRule="auto"/>
        <w:ind w:right="740"/>
        <w:rPr>
          <w:rFonts w:cstheme="minorHAnsi"/>
        </w:rPr>
      </w:pPr>
      <w:r w:rsidRPr="003C23D1">
        <w:rPr>
          <w:rFonts w:cstheme="minorHAnsi"/>
        </w:rPr>
        <w:t xml:space="preserve">they are competent </w:t>
      </w:r>
      <w:r>
        <w:rPr>
          <w:rFonts w:cstheme="minorHAnsi"/>
        </w:rPr>
        <w:t>to administer to residents</w:t>
      </w:r>
    </w:p>
    <w:p w:rsidR="003C23D1" w:rsidRPr="003C23D1" w:rsidRDefault="003C23D1" w:rsidP="003C23D1">
      <w:pPr>
        <w:pStyle w:val="ListParagraph"/>
        <w:widowControl w:val="0"/>
        <w:numPr>
          <w:ilvl w:val="1"/>
          <w:numId w:val="3"/>
        </w:numPr>
        <w:overflowPunct w:val="0"/>
        <w:autoSpaceDE w:val="0"/>
        <w:autoSpaceDN w:val="0"/>
        <w:adjustRightInd w:val="0"/>
        <w:spacing w:after="0" w:line="261" w:lineRule="auto"/>
        <w:ind w:right="740"/>
        <w:rPr>
          <w:rFonts w:cstheme="minorHAnsi"/>
        </w:rPr>
      </w:pPr>
      <w:r>
        <w:rPr>
          <w:rFonts w:cstheme="minorHAnsi"/>
        </w:rPr>
        <w:t>they acknowledge accountability</w:t>
      </w:r>
      <w:r w:rsidRPr="003C23D1">
        <w:rPr>
          <w:rFonts w:cstheme="minorHAnsi"/>
        </w:rPr>
        <w:t xml:space="preserve"> for their actions.</w:t>
      </w:r>
    </w:p>
    <w:p w:rsidR="003C23D1" w:rsidRPr="00767684" w:rsidRDefault="003C23D1" w:rsidP="003C23D1">
      <w:pPr>
        <w:widowControl w:val="0"/>
        <w:overflowPunct w:val="0"/>
        <w:autoSpaceDE w:val="0"/>
        <w:autoSpaceDN w:val="0"/>
        <w:adjustRightInd w:val="0"/>
        <w:spacing w:after="0" w:line="261" w:lineRule="auto"/>
        <w:ind w:right="740"/>
        <w:rPr>
          <w:rFonts w:cstheme="minorHAnsi"/>
        </w:rPr>
      </w:pPr>
    </w:p>
    <w:p w:rsidR="003C23D1" w:rsidRPr="00767684" w:rsidRDefault="003C23D1" w:rsidP="003C23D1">
      <w:pPr>
        <w:widowControl w:val="0"/>
        <w:overflowPunct w:val="0"/>
        <w:autoSpaceDE w:val="0"/>
        <w:autoSpaceDN w:val="0"/>
        <w:adjustRightInd w:val="0"/>
        <w:spacing w:after="0" w:line="261" w:lineRule="auto"/>
        <w:ind w:right="740" w:firstLine="720"/>
        <w:rPr>
          <w:rFonts w:cstheme="minorHAnsi"/>
        </w:rPr>
      </w:pPr>
      <w:r w:rsidRPr="00767684">
        <w:rPr>
          <w:rFonts w:cstheme="minorHAnsi"/>
        </w:rPr>
        <w:t>Only staff members who have signed below are authorised to administer homely remedies.</w:t>
      </w:r>
    </w:p>
    <w:p w:rsidR="003C23D1" w:rsidRPr="00767684" w:rsidRDefault="003C23D1" w:rsidP="003C23D1">
      <w:pPr>
        <w:widowControl w:val="0"/>
        <w:autoSpaceDE w:val="0"/>
        <w:autoSpaceDN w:val="0"/>
        <w:adjustRightInd w:val="0"/>
        <w:spacing w:after="0" w:line="321" w:lineRule="exact"/>
        <w:rPr>
          <w:rFonts w:cstheme="minorHAnsi"/>
        </w:rPr>
      </w:pPr>
    </w:p>
    <w:tbl>
      <w:tblPr>
        <w:tblStyle w:val="TableGrid"/>
        <w:tblW w:w="0" w:type="auto"/>
        <w:tblLook w:val="04A0" w:firstRow="1" w:lastRow="0" w:firstColumn="1" w:lastColumn="0" w:noHBand="0" w:noVBand="1"/>
      </w:tblPr>
      <w:tblGrid>
        <w:gridCol w:w="2428"/>
        <w:gridCol w:w="2622"/>
        <w:gridCol w:w="1221"/>
        <w:gridCol w:w="2417"/>
        <w:gridCol w:w="1274"/>
      </w:tblGrid>
      <w:tr w:rsidR="00183064" w:rsidTr="00262A5B">
        <w:tc>
          <w:tcPr>
            <w:tcW w:w="2660" w:type="dxa"/>
            <w:shd w:val="clear" w:color="auto" w:fill="BFBFBF" w:themeFill="background1" w:themeFillShade="BF"/>
          </w:tcPr>
          <w:p w:rsidR="00183064" w:rsidRPr="00262A5B" w:rsidRDefault="00262A5B">
            <w:pPr>
              <w:rPr>
                <w:rFonts w:cs="Arial"/>
                <w:b/>
                <w:bCs/>
              </w:rPr>
            </w:pPr>
            <w:r w:rsidRPr="00262A5B">
              <w:rPr>
                <w:rFonts w:cs="Arial"/>
                <w:b/>
                <w:bCs/>
              </w:rPr>
              <w:t>Name</w:t>
            </w:r>
          </w:p>
        </w:tc>
        <w:tc>
          <w:tcPr>
            <w:tcW w:w="2835" w:type="dxa"/>
            <w:shd w:val="clear" w:color="auto" w:fill="BFBFBF" w:themeFill="background1" w:themeFillShade="BF"/>
          </w:tcPr>
          <w:p w:rsidR="00183064" w:rsidRPr="00262A5B" w:rsidRDefault="00262A5B">
            <w:pPr>
              <w:rPr>
                <w:rFonts w:cs="Arial"/>
                <w:b/>
                <w:bCs/>
              </w:rPr>
            </w:pPr>
            <w:r w:rsidRPr="00262A5B">
              <w:rPr>
                <w:rFonts w:cs="Arial"/>
                <w:b/>
                <w:bCs/>
              </w:rPr>
              <w:t>Signature</w:t>
            </w:r>
          </w:p>
        </w:tc>
        <w:tc>
          <w:tcPr>
            <w:tcW w:w="1276" w:type="dxa"/>
            <w:shd w:val="clear" w:color="auto" w:fill="BFBFBF" w:themeFill="background1" w:themeFillShade="BF"/>
          </w:tcPr>
          <w:p w:rsidR="00183064" w:rsidRPr="00262A5B" w:rsidRDefault="00262A5B">
            <w:pPr>
              <w:rPr>
                <w:rFonts w:cs="Arial"/>
                <w:b/>
                <w:bCs/>
              </w:rPr>
            </w:pPr>
            <w:r>
              <w:rPr>
                <w:rFonts w:cs="Arial"/>
                <w:b/>
                <w:bCs/>
              </w:rPr>
              <w:t>Initials</w:t>
            </w:r>
          </w:p>
        </w:tc>
        <w:tc>
          <w:tcPr>
            <w:tcW w:w="2551" w:type="dxa"/>
            <w:shd w:val="clear" w:color="auto" w:fill="BFBFBF" w:themeFill="background1" w:themeFillShade="BF"/>
          </w:tcPr>
          <w:p w:rsidR="00183064" w:rsidRPr="00262A5B" w:rsidRDefault="00262A5B">
            <w:pPr>
              <w:rPr>
                <w:rFonts w:cs="Arial"/>
                <w:b/>
                <w:bCs/>
              </w:rPr>
            </w:pPr>
            <w:r>
              <w:rPr>
                <w:rFonts w:cs="Arial"/>
                <w:b/>
                <w:bCs/>
              </w:rPr>
              <w:t>Man</w:t>
            </w:r>
            <w:r w:rsidR="00D31E6F">
              <w:rPr>
                <w:rFonts w:cs="Arial"/>
                <w:b/>
                <w:bCs/>
              </w:rPr>
              <w:t>a</w:t>
            </w:r>
            <w:r>
              <w:rPr>
                <w:rFonts w:cs="Arial"/>
                <w:b/>
                <w:bCs/>
              </w:rPr>
              <w:t>ger authorisation</w:t>
            </w:r>
          </w:p>
        </w:tc>
        <w:tc>
          <w:tcPr>
            <w:tcW w:w="1360" w:type="dxa"/>
            <w:shd w:val="clear" w:color="auto" w:fill="BFBFBF" w:themeFill="background1" w:themeFillShade="BF"/>
          </w:tcPr>
          <w:p w:rsidR="00183064" w:rsidRPr="00262A5B" w:rsidRDefault="00262A5B">
            <w:pPr>
              <w:rPr>
                <w:rFonts w:cs="Arial"/>
                <w:b/>
                <w:bCs/>
              </w:rPr>
            </w:pPr>
            <w:r>
              <w:rPr>
                <w:rFonts w:cs="Arial"/>
                <w:b/>
                <w:bCs/>
              </w:rPr>
              <w:t>Date</w:t>
            </w: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r w:rsidR="00183064" w:rsidTr="00262A5B">
        <w:tc>
          <w:tcPr>
            <w:tcW w:w="2660" w:type="dxa"/>
          </w:tcPr>
          <w:p w:rsidR="00183064" w:rsidRDefault="00183064">
            <w:pPr>
              <w:rPr>
                <w:rFonts w:ascii="Arial" w:hAnsi="Arial" w:cs="Arial"/>
                <w:b/>
                <w:bCs/>
                <w:sz w:val="28"/>
                <w:szCs w:val="28"/>
              </w:rPr>
            </w:pPr>
          </w:p>
        </w:tc>
        <w:tc>
          <w:tcPr>
            <w:tcW w:w="2835" w:type="dxa"/>
          </w:tcPr>
          <w:p w:rsidR="00183064" w:rsidRDefault="00183064">
            <w:pPr>
              <w:rPr>
                <w:rFonts w:ascii="Arial" w:hAnsi="Arial" w:cs="Arial"/>
                <w:b/>
                <w:bCs/>
                <w:sz w:val="28"/>
                <w:szCs w:val="28"/>
              </w:rPr>
            </w:pPr>
          </w:p>
        </w:tc>
        <w:tc>
          <w:tcPr>
            <w:tcW w:w="1276" w:type="dxa"/>
          </w:tcPr>
          <w:p w:rsidR="00183064" w:rsidRDefault="00183064">
            <w:pPr>
              <w:rPr>
                <w:rFonts w:ascii="Arial" w:hAnsi="Arial" w:cs="Arial"/>
                <w:b/>
                <w:bCs/>
                <w:sz w:val="28"/>
                <w:szCs w:val="28"/>
              </w:rPr>
            </w:pPr>
          </w:p>
        </w:tc>
        <w:tc>
          <w:tcPr>
            <w:tcW w:w="2551" w:type="dxa"/>
          </w:tcPr>
          <w:p w:rsidR="00183064" w:rsidRDefault="00183064">
            <w:pPr>
              <w:rPr>
                <w:rFonts w:ascii="Arial" w:hAnsi="Arial" w:cs="Arial"/>
                <w:b/>
                <w:bCs/>
                <w:sz w:val="28"/>
                <w:szCs w:val="28"/>
              </w:rPr>
            </w:pPr>
          </w:p>
        </w:tc>
        <w:tc>
          <w:tcPr>
            <w:tcW w:w="1360" w:type="dxa"/>
          </w:tcPr>
          <w:p w:rsidR="00183064" w:rsidRDefault="00183064">
            <w:pPr>
              <w:rPr>
                <w:rFonts w:ascii="Arial" w:hAnsi="Arial" w:cs="Arial"/>
                <w:b/>
                <w:bCs/>
                <w:sz w:val="28"/>
                <w:szCs w:val="28"/>
              </w:rPr>
            </w:pPr>
          </w:p>
        </w:tc>
      </w:tr>
    </w:tbl>
    <w:p w:rsidR="00AD5DC4" w:rsidRDefault="00AD5DC4">
      <w:pPr>
        <w:rPr>
          <w:rFonts w:ascii="Arial" w:hAnsi="Arial" w:cs="Arial"/>
          <w:b/>
          <w:bCs/>
          <w:sz w:val="28"/>
          <w:szCs w:val="28"/>
        </w:rPr>
      </w:pPr>
    </w:p>
    <w:p w:rsidR="00AD5DC4" w:rsidRDefault="00AD5DC4">
      <w:pPr>
        <w:rPr>
          <w:rFonts w:ascii="Arial" w:hAnsi="Arial" w:cs="Arial"/>
          <w:b/>
          <w:bCs/>
          <w:sz w:val="28"/>
          <w:szCs w:val="28"/>
        </w:rPr>
      </w:pPr>
      <w:r>
        <w:rPr>
          <w:rFonts w:ascii="Arial" w:hAnsi="Arial" w:cs="Arial"/>
          <w:b/>
          <w:bCs/>
          <w:sz w:val="28"/>
          <w:szCs w:val="28"/>
        </w:rPr>
        <w:br w:type="page"/>
      </w:r>
    </w:p>
    <w:p w:rsidR="00F677EE" w:rsidRDefault="00F677EE" w:rsidP="00C93DE6">
      <w:pPr>
        <w:widowControl w:val="0"/>
        <w:autoSpaceDE w:val="0"/>
        <w:autoSpaceDN w:val="0"/>
        <w:adjustRightInd w:val="0"/>
        <w:spacing w:after="0" w:line="240" w:lineRule="auto"/>
        <w:rPr>
          <w:rFonts w:cstheme="minorHAnsi"/>
          <w:b/>
          <w:bCs/>
          <w:sz w:val="28"/>
          <w:szCs w:val="28"/>
        </w:rPr>
        <w:sectPr w:rsidR="00F677EE" w:rsidSect="00F621AC">
          <w:headerReference w:type="default" r:id="rId17"/>
          <w:footerReference w:type="default" r:id="rId18"/>
          <w:headerReference w:type="first" r:id="rId19"/>
          <w:footerReference w:type="first" r:id="rId20"/>
          <w:pgSz w:w="11906" w:h="16838"/>
          <w:pgMar w:top="1440" w:right="1080" w:bottom="1440" w:left="1080" w:header="113" w:footer="57" w:gutter="0"/>
          <w:cols w:space="708"/>
          <w:titlePg/>
          <w:docGrid w:linePitch="360"/>
        </w:sectPr>
      </w:pPr>
    </w:p>
    <w:p w:rsidR="00C93DE6" w:rsidRPr="00C93DE6" w:rsidRDefault="00C93DE6" w:rsidP="00C93DE6">
      <w:pPr>
        <w:widowControl w:val="0"/>
        <w:autoSpaceDE w:val="0"/>
        <w:autoSpaceDN w:val="0"/>
        <w:adjustRightInd w:val="0"/>
        <w:spacing w:after="0" w:line="240" w:lineRule="auto"/>
        <w:rPr>
          <w:rFonts w:cstheme="minorHAnsi"/>
          <w:b/>
          <w:bCs/>
          <w:sz w:val="28"/>
          <w:szCs w:val="28"/>
        </w:rPr>
      </w:pPr>
      <w:r w:rsidRPr="00C93DE6">
        <w:rPr>
          <w:rFonts w:cstheme="minorHAnsi"/>
          <w:b/>
          <w:bCs/>
          <w:sz w:val="28"/>
          <w:szCs w:val="28"/>
        </w:rPr>
        <w:lastRenderedPageBreak/>
        <w:t>Appendix 3</w:t>
      </w:r>
      <w:r w:rsidR="0065705F">
        <w:rPr>
          <w:rFonts w:cstheme="minorHAnsi"/>
          <w:b/>
          <w:bCs/>
          <w:sz w:val="28"/>
          <w:szCs w:val="28"/>
        </w:rPr>
        <w:t xml:space="preserve">                                                                                                                                                                                                               </w:t>
      </w:r>
      <w:r w:rsidR="0065705F">
        <w:rPr>
          <w:noProof/>
        </w:rPr>
        <w:drawing>
          <wp:inline distT="0" distB="0" distL="0" distR="0" wp14:anchorId="4F5A9B9C" wp14:editId="62109413">
            <wp:extent cx="431321" cy="414068"/>
            <wp:effectExtent l="0" t="0" r="6985" b="508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827" cy="415514"/>
                    </a:xfrm>
                    <a:prstGeom prst="rect">
                      <a:avLst/>
                    </a:prstGeom>
                    <a:noFill/>
                    <a:ln>
                      <a:noFill/>
                    </a:ln>
                  </pic:spPr>
                </pic:pic>
              </a:graphicData>
            </a:graphic>
          </wp:inline>
        </w:drawing>
      </w:r>
    </w:p>
    <w:p w:rsidR="00C93DE6" w:rsidRDefault="00C93DE6" w:rsidP="00931E18">
      <w:pPr>
        <w:widowControl w:val="0"/>
        <w:autoSpaceDE w:val="0"/>
        <w:autoSpaceDN w:val="0"/>
        <w:adjustRightInd w:val="0"/>
        <w:spacing w:after="0" w:line="240" w:lineRule="auto"/>
        <w:ind w:left="3200"/>
        <w:rPr>
          <w:rFonts w:ascii="Arial" w:hAnsi="Arial" w:cs="Arial"/>
          <w:b/>
          <w:bCs/>
          <w:sz w:val="28"/>
          <w:szCs w:val="28"/>
        </w:rPr>
      </w:pPr>
    </w:p>
    <w:p w:rsidR="00931E18" w:rsidRPr="00C93DE6" w:rsidRDefault="00AD5DC4" w:rsidP="00F677EE">
      <w:pPr>
        <w:widowControl w:val="0"/>
        <w:autoSpaceDE w:val="0"/>
        <w:autoSpaceDN w:val="0"/>
        <w:adjustRightInd w:val="0"/>
        <w:spacing w:after="0" w:line="240" w:lineRule="auto"/>
        <w:rPr>
          <w:rFonts w:cstheme="minorHAnsi"/>
          <w:sz w:val="24"/>
          <w:szCs w:val="24"/>
        </w:rPr>
      </w:pPr>
      <w:r>
        <w:rPr>
          <w:rFonts w:cstheme="minorHAnsi"/>
          <w:b/>
          <w:bCs/>
          <w:sz w:val="28"/>
          <w:szCs w:val="28"/>
        </w:rPr>
        <w:t xml:space="preserve">Example </w:t>
      </w:r>
      <w:r w:rsidR="00931E18" w:rsidRPr="00C93DE6">
        <w:rPr>
          <w:rFonts w:cstheme="minorHAnsi"/>
          <w:b/>
          <w:bCs/>
          <w:sz w:val="28"/>
          <w:szCs w:val="28"/>
        </w:rPr>
        <w:t>Homely Remedies Record Sheet</w:t>
      </w:r>
    </w:p>
    <w:p w:rsidR="00931E18" w:rsidRPr="00C93DE6" w:rsidRDefault="00931E18" w:rsidP="00931E18">
      <w:pPr>
        <w:widowControl w:val="0"/>
        <w:autoSpaceDE w:val="0"/>
        <w:autoSpaceDN w:val="0"/>
        <w:adjustRightInd w:val="0"/>
        <w:spacing w:after="0" w:line="247" w:lineRule="exact"/>
        <w:rPr>
          <w:rFonts w:cstheme="minorHAnsi"/>
          <w:sz w:val="24"/>
          <w:szCs w:val="24"/>
        </w:rPr>
      </w:pPr>
    </w:p>
    <w:p w:rsidR="00F677EE" w:rsidRDefault="00F677EE" w:rsidP="00931E18">
      <w:pPr>
        <w:widowControl w:val="0"/>
        <w:autoSpaceDE w:val="0"/>
        <w:autoSpaceDN w:val="0"/>
        <w:adjustRightInd w:val="0"/>
        <w:spacing w:after="0" w:line="240" w:lineRule="auto"/>
        <w:jc w:val="center"/>
        <w:rPr>
          <w:rFonts w:cstheme="minorHAnsi"/>
          <w:b/>
          <w:bCs/>
          <w:sz w:val="24"/>
          <w:szCs w:val="24"/>
        </w:rPr>
      </w:pPr>
    </w:p>
    <w:tbl>
      <w:tblPr>
        <w:tblStyle w:val="TableGrid"/>
        <w:tblW w:w="0" w:type="auto"/>
        <w:tblLook w:val="04A0" w:firstRow="1" w:lastRow="0" w:firstColumn="1" w:lastColumn="0" w:noHBand="0" w:noVBand="1"/>
      </w:tblPr>
      <w:tblGrid>
        <w:gridCol w:w="1668"/>
        <w:gridCol w:w="2268"/>
        <w:gridCol w:w="2551"/>
        <w:gridCol w:w="2126"/>
        <w:gridCol w:w="2795"/>
        <w:gridCol w:w="1883"/>
        <w:gridCol w:w="1843"/>
      </w:tblGrid>
      <w:tr w:rsidR="00F677EE" w:rsidTr="00593EE7">
        <w:trPr>
          <w:trHeight w:val="596"/>
        </w:trPr>
        <w:tc>
          <w:tcPr>
            <w:tcW w:w="1668" w:type="dxa"/>
            <w:shd w:val="clear" w:color="auto" w:fill="F2F2F2" w:themeFill="background1" w:themeFillShade="F2"/>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Medicine</w:t>
            </w:r>
          </w:p>
        </w:tc>
        <w:tc>
          <w:tcPr>
            <w:tcW w:w="4819" w:type="dxa"/>
            <w:gridSpan w:val="2"/>
            <w:shd w:val="clear" w:color="auto" w:fill="F2F2F2" w:themeFill="background1" w:themeFillShade="F2"/>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Name</w:t>
            </w:r>
          </w:p>
        </w:tc>
        <w:tc>
          <w:tcPr>
            <w:tcW w:w="4921" w:type="dxa"/>
            <w:gridSpan w:val="2"/>
            <w:shd w:val="clear" w:color="auto" w:fill="F2F2F2" w:themeFill="background1" w:themeFillShade="F2"/>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Strength</w:t>
            </w:r>
          </w:p>
        </w:tc>
        <w:tc>
          <w:tcPr>
            <w:tcW w:w="3726" w:type="dxa"/>
            <w:gridSpan w:val="2"/>
            <w:shd w:val="clear" w:color="auto" w:fill="F2F2F2" w:themeFill="background1" w:themeFillShade="F2"/>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Form</w:t>
            </w:r>
            <w:r w:rsidR="00EC50F8">
              <w:rPr>
                <w:rFonts w:cstheme="minorHAnsi"/>
                <w:b/>
                <w:bCs/>
                <w:sz w:val="24"/>
                <w:szCs w:val="24"/>
              </w:rPr>
              <w:t>ulation</w:t>
            </w:r>
          </w:p>
        </w:tc>
      </w:tr>
      <w:tr w:rsidR="00F677EE" w:rsidTr="00593EE7">
        <w:tc>
          <w:tcPr>
            <w:tcW w:w="1668" w:type="dxa"/>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Date</w:t>
            </w:r>
          </w:p>
        </w:tc>
        <w:tc>
          <w:tcPr>
            <w:tcW w:w="2268" w:type="dxa"/>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Quantity Obtained</w:t>
            </w:r>
          </w:p>
        </w:tc>
        <w:tc>
          <w:tcPr>
            <w:tcW w:w="2551" w:type="dxa"/>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Quantity Administered</w:t>
            </w:r>
          </w:p>
        </w:tc>
        <w:tc>
          <w:tcPr>
            <w:tcW w:w="2126" w:type="dxa"/>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Quantity Disposed</w:t>
            </w:r>
          </w:p>
        </w:tc>
        <w:tc>
          <w:tcPr>
            <w:tcW w:w="2795" w:type="dxa"/>
          </w:tcPr>
          <w:p w:rsidR="00F677EE" w:rsidRDefault="00F677EE" w:rsidP="00F677EE">
            <w:pPr>
              <w:widowControl w:val="0"/>
              <w:autoSpaceDE w:val="0"/>
              <w:autoSpaceDN w:val="0"/>
              <w:adjustRightInd w:val="0"/>
              <w:rPr>
                <w:rFonts w:cstheme="minorHAnsi"/>
                <w:b/>
                <w:bCs/>
                <w:sz w:val="24"/>
                <w:szCs w:val="24"/>
              </w:rPr>
            </w:pPr>
            <w:r>
              <w:rPr>
                <w:rFonts w:cstheme="minorHAnsi"/>
                <w:b/>
                <w:bCs/>
                <w:sz w:val="24"/>
                <w:szCs w:val="24"/>
              </w:rPr>
              <w:t>Details</w:t>
            </w:r>
          </w:p>
          <w:p w:rsidR="00593EE7" w:rsidRPr="00593EE7" w:rsidRDefault="00593EE7" w:rsidP="00F677EE">
            <w:pPr>
              <w:widowControl w:val="0"/>
              <w:autoSpaceDE w:val="0"/>
              <w:autoSpaceDN w:val="0"/>
              <w:adjustRightInd w:val="0"/>
              <w:rPr>
                <w:rFonts w:cstheme="minorHAnsi"/>
                <w:bCs/>
              </w:rPr>
            </w:pPr>
            <w:r>
              <w:rPr>
                <w:rFonts w:cstheme="minorHAnsi"/>
                <w:bCs/>
              </w:rPr>
              <w:t xml:space="preserve">For example: </w:t>
            </w:r>
          </w:p>
          <w:p w:rsidR="00593EE7" w:rsidRPr="00593EE7" w:rsidRDefault="00593EE7" w:rsidP="00593EE7">
            <w:pPr>
              <w:pStyle w:val="ListParagraph"/>
              <w:widowControl w:val="0"/>
              <w:numPr>
                <w:ilvl w:val="0"/>
                <w:numId w:val="12"/>
              </w:numPr>
              <w:autoSpaceDE w:val="0"/>
              <w:autoSpaceDN w:val="0"/>
              <w:adjustRightInd w:val="0"/>
              <w:rPr>
                <w:rFonts w:cstheme="minorHAnsi"/>
                <w:bCs/>
              </w:rPr>
            </w:pPr>
            <w:r w:rsidRPr="00593EE7">
              <w:rPr>
                <w:rFonts w:cstheme="minorHAnsi"/>
                <w:bCs/>
              </w:rPr>
              <w:t>purchased</w:t>
            </w:r>
          </w:p>
          <w:p w:rsidR="00593EE7" w:rsidRPr="00593EE7" w:rsidRDefault="00593EE7" w:rsidP="00593EE7">
            <w:pPr>
              <w:pStyle w:val="ListParagraph"/>
              <w:widowControl w:val="0"/>
              <w:numPr>
                <w:ilvl w:val="0"/>
                <w:numId w:val="12"/>
              </w:numPr>
              <w:autoSpaceDE w:val="0"/>
              <w:autoSpaceDN w:val="0"/>
              <w:adjustRightInd w:val="0"/>
              <w:rPr>
                <w:rFonts w:cstheme="minorHAnsi"/>
                <w:b/>
                <w:bCs/>
                <w:sz w:val="24"/>
                <w:szCs w:val="24"/>
              </w:rPr>
            </w:pPr>
            <w:r w:rsidRPr="00593EE7">
              <w:rPr>
                <w:rFonts w:cstheme="minorHAnsi"/>
                <w:bCs/>
              </w:rPr>
              <w:t>name of resident administered to</w:t>
            </w:r>
          </w:p>
          <w:p w:rsidR="00593EE7" w:rsidRPr="00593EE7" w:rsidRDefault="00593EE7" w:rsidP="00593EE7">
            <w:pPr>
              <w:pStyle w:val="ListParagraph"/>
              <w:widowControl w:val="0"/>
              <w:numPr>
                <w:ilvl w:val="0"/>
                <w:numId w:val="12"/>
              </w:numPr>
              <w:autoSpaceDE w:val="0"/>
              <w:autoSpaceDN w:val="0"/>
              <w:adjustRightInd w:val="0"/>
              <w:rPr>
                <w:rFonts w:cstheme="minorHAnsi"/>
                <w:b/>
                <w:bCs/>
                <w:sz w:val="24"/>
                <w:szCs w:val="24"/>
              </w:rPr>
            </w:pPr>
            <w:r>
              <w:rPr>
                <w:rFonts w:cstheme="minorHAnsi"/>
                <w:bCs/>
              </w:rPr>
              <w:t>stock check</w:t>
            </w:r>
          </w:p>
        </w:tc>
        <w:tc>
          <w:tcPr>
            <w:tcW w:w="1883" w:type="dxa"/>
          </w:tcPr>
          <w:p w:rsidR="00F677EE" w:rsidRDefault="00593EE7" w:rsidP="00F677EE">
            <w:pPr>
              <w:widowControl w:val="0"/>
              <w:autoSpaceDE w:val="0"/>
              <w:autoSpaceDN w:val="0"/>
              <w:adjustRightInd w:val="0"/>
              <w:rPr>
                <w:rFonts w:cstheme="minorHAnsi"/>
                <w:b/>
                <w:bCs/>
                <w:sz w:val="24"/>
                <w:szCs w:val="24"/>
              </w:rPr>
            </w:pPr>
            <w:r>
              <w:rPr>
                <w:rFonts w:cstheme="minorHAnsi"/>
                <w:b/>
                <w:bCs/>
                <w:sz w:val="24"/>
                <w:szCs w:val="24"/>
              </w:rPr>
              <w:t>Running Balance</w:t>
            </w:r>
          </w:p>
        </w:tc>
        <w:tc>
          <w:tcPr>
            <w:tcW w:w="1843" w:type="dxa"/>
          </w:tcPr>
          <w:p w:rsidR="00F677EE" w:rsidRDefault="00593EE7" w:rsidP="00F677EE">
            <w:pPr>
              <w:widowControl w:val="0"/>
              <w:autoSpaceDE w:val="0"/>
              <w:autoSpaceDN w:val="0"/>
              <w:adjustRightInd w:val="0"/>
              <w:rPr>
                <w:rFonts w:cstheme="minorHAnsi"/>
                <w:b/>
                <w:bCs/>
                <w:sz w:val="24"/>
                <w:szCs w:val="24"/>
              </w:rPr>
            </w:pPr>
            <w:r>
              <w:rPr>
                <w:rFonts w:cstheme="minorHAnsi"/>
                <w:b/>
                <w:bCs/>
                <w:sz w:val="24"/>
                <w:szCs w:val="24"/>
              </w:rPr>
              <w:t>Staff signature</w:t>
            </w:r>
          </w:p>
        </w:tc>
      </w:tr>
      <w:tr w:rsidR="00F677EE" w:rsidTr="00593EE7">
        <w:tc>
          <w:tcPr>
            <w:tcW w:w="1668" w:type="dxa"/>
          </w:tcPr>
          <w:p w:rsidR="00F677EE" w:rsidRDefault="00F677EE" w:rsidP="00F677EE">
            <w:pPr>
              <w:widowControl w:val="0"/>
              <w:autoSpaceDE w:val="0"/>
              <w:autoSpaceDN w:val="0"/>
              <w:adjustRightInd w:val="0"/>
              <w:rPr>
                <w:rFonts w:cstheme="minorHAnsi"/>
                <w:b/>
                <w:bCs/>
                <w:sz w:val="24"/>
                <w:szCs w:val="24"/>
              </w:rPr>
            </w:pPr>
          </w:p>
        </w:tc>
        <w:tc>
          <w:tcPr>
            <w:tcW w:w="2268" w:type="dxa"/>
          </w:tcPr>
          <w:p w:rsidR="00F677EE" w:rsidRDefault="00F677EE" w:rsidP="00F677EE">
            <w:pPr>
              <w:widowControl w:val="0"/>
              <w:autoSpaceDE w:val="0"/>
              <w:autoSpaceDN w:val="0"/>
              <w:adjustRightInd w:val="0"/>
              <w:rPr>
                <w:rFonts w:cstheme="minorHAnsi"/>
                <w:b/>
                <w:bCs/>
                <w:sz w:val="24"/>
                <w:szCs w:val="24"/>
              </w:rPr>
            </w:pPr>
          </w:p>
        </w:tc>
        <w:tc>
          <w:tcPr>
            <w:tcW w:w="2551" w:type="dxa"/>
          </w:tcPr>
          <w:p w:rsidR="00F677EE" w:rsidRDefault="00F677EE" w:rsidP="00F677EE">
            <w:pPr>
              <w:widowControl w:val="0"/>
              <w:autoSpaceDE w:val="0"/>
              <w:autoSpaceDN w:val="0"/>
              <w:adjustRightInd w:val="0"/>
              <w:rPr>
                <w:rFonts w:cstheme="minorHAnsi"/>
                <w:b/>
                <w:bCs/>
                <w:sz w:val="24"/>
                <w:szCs w:val="24"/>
              </w:rPr>
            </w:pPr>
          </w:p>
        </w:tc>
        <w:tc>
          <w:tcPr>
            <w:tcW w:w="2126" w:type="dxa"/>
          </w:tcPr>
          <w:p w:rsidR="00F677EE" w:rsidRDefault="00F677EE" w:rsidP="00F677EE">
            <w:pPr>
              <w:widowControl w:val="0"/>
              <w:autoSpaceDE w:val="0"/>
              <w:autoSpaceDN w:val="0"/>
              <w:adjustRightInd w:val="0"/>
              <w:rPr>
                <w:rFonts w:cstheme="minorHAnsi"/>
                <w:b/>
                <w:bCs/>
                <w:sz w:val="24"/>
                <w:szCs w:val="24"/>
              </w:rPr>
            </w:pPr>
          </w:p>
        </w:tc>
        <w:tc>
          <w:tcPr>
            <w:tcW w:w="2795" w:type="dxa"/>
          </w:tcPr>
          <w:p w:rsidR="00F677EE" w:rsidRDefault="00F677EE" w:rsidP="00F677EE">
            <w:pPr>
              <w:widowControl w:val="0"/>
              <w:autoSpaceDE w:val="0"/>
              <w:autoSpaceDN w:val="0"/>
              <w:adjustRightInd w:val="0"/>
              <w:rPr>
                <w:rFonts w:cstheme="minorHAnsi"/>
                <w:b/>
                <w:bCs/>
                <w:sz w:val="24"/>
                <w:szCs w:val="24"/>
              </w:rPr>
            </w:pPr>
          </w:p>
        </w:tc>
        <w:tc>
          <w:tcPr>
            <w:tcW w:w="1883" w:type="dxa"/>
          </w:tcPr>
          <w:p w:rsidR="00F677EE" w:rsidRDefault="00F677EE" w:rsidP="00F677EE">
            <w:pPr>
              <w:widowControl w:val="0"/>
              <w:autoSpaceDE w:val="0"/>
              <w:autoSpaceDN w:val="0"/>
              <w:adjustRightInd w:val="0"/>
              <w:rPr>
                <w:rFonts w:cstheme="minorHAnsi"/>
                <w:b/>
                <w:bCs/>
                <w:sz w:val="24"/>
                <w:szCs w:val="24"/>
              </w:rPr>
            </w:pPr>
          </w:p>
        </w:tc>
        <w:tc>
          <w:tcPr>
            <w:tcW w:w="1843" w:type="dxa"/>
          </w:tcPr>
          <w:p w:rsidR="00F677EE" w:rsidRDefault="00F677EE"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677EE" w:rsidTr="00593EE7">
        <w:tc>
          <w:tcPr>
            <w:tcW w:w="1668" w:type="dxa"/>
          </w:tcPr>
          <w:p w:rsidR="00F677EE" w:rsidRDefault="00F677EE" w:rsidP="00F677EE">
            <w:pPr>
              <w:widowControl w:val="0"/>
              <w:autoSpaceDE w:val="0"/>
              <w:autoSpaceDN w:val="0"/>
              <w:adjustRightInd w:val="0"/>
              <w:rPr>
                <w:rFonts w:cstheme="minorHAnsi"/>
                <w:b/>
                <w:bCs/>
                <w:sz w:val="24"/>
                <w:szCs w:val="24"/>
              </w:rPr>
            </w:pPr>
          </w:p>
        </w:tc>
        <w:tc>
          <w:tcPr>
            <w:tcW w:w="2268" w:type="dxa"/>
          </w:tcPr>
          <w:p w:rsidR="00F677EE" w:rsidRDefault="00F677EE" w:rsidP="00F677EE">
            <w:pPr>
              <w:widowControl w:val="0"/>
              <w:autoSpaceDE w:val="0"/>
              <w:autoSpaceDN w:val="0"/>
              <w:adjustRightInd w:val="0"/>
              <w:rPr>
                <w:rFonts w:cstheme="minorHAnsi"/>
                <w:b/>
                <w:bCs/>
                <w:sz w:val="24"/>
                <w:szCs w:val="24"/>
              </w:rPr>
            </w:pPr>
          </w:p>
        </w:tc>
        <w:tc>
          <w:tcPr>
            <w:tcW w:w="2551" w:type="dxa"/>
          </w:tcPr>
          <w:p w:rsidR="00F677EE" w:rsidRDefault="00F677EE" w:rsidP="00F677EE">
            <w:pPr>
              <w:widowControl w:val="0"/>
              <w:autoSpaceDE w:val="0"/>
              <w:autoSpaceDN w:val="0"/>
              <w:adjustRightInd w:val="0"/>
              <w:rPr>
                <w:rFonts w:cstheme="minorHAnsi"/>
                <w:b/>
                <w:bCs/>
                <w:sz w:val="24"/>
                <w:szCs w:val="24"/>
              </w:rPr>
            </w:pPr>
          </w:p>
        </w:tc>
        <w:tc>
          <w:tcPr>
            <w:tcW w:w="2126" w:type="dxa"/>
          </w:tcPr>
          <w:p w:rsidR="00F677EE" w:rsidRDefault="00F677EE" w:rsidP="00F677EE">
            <w:pPr>
              <w:widowControl w:val="0"/>
              <w:autoSpaceDE w:val="0"/>
              <w:autoSpaceDN w:val="0"/>
              <w:adjustRightInd w:val="0"/>
              <w:rPr>
                <w:rFonts w:cstheme="minorHAnsi"/>
                <w:b/>
                <w:bCs/>
                <w:sz w:val="24"/>
                <w:szCs w:val="24"/>
              </w:rPr>
            </w:pPr>
          </w:p>
        </w:tc>
        <w:tc>
          <w:tcPr>
            <w:tcW w:w="2795" w:type="dxa"/>
          </w:tcPr>
          <w:p w:rsidR="00F677EE" w:rsidRDefault="00F677EE" w:rsidP="00F677EE">
            <w:pPr>
              <w:widowControl w:val="0"/>
              <w:autoSpaceDE w:val="0"/>
              <w:autoSpaceDN w:val="0"/>
              <w:adjustRightInd w:val="0"/>
              <w:rPr>
                <w:rFonts w:cstheme="minorHAnsi"/>
                <w:b/>
                <w:bCs/>
                <w:sz w:val="24"/>
                <w:szCs w:val="24"/>
              </w:rPr>
            </w:pPr>
          </w:p>
        </w:tc>
        <w:tc>
          <w:tcPr>
            <w:tcW w:w="1883" w:type="dxa"/>
          </w:tcPr>
          <w:p w:rsidR="00F677EE" w:rsidRDefault="00F677EE" w:rsidP="00F677EE">
            <w:pPr>
              <w:widowControl w:val="0"/>
              <w:autoSpaceDE w:val="0"/>
              <w:autoSpaceDN w:val="0"/>
              <w:adjustRightInd w:val="0"/>
              <w:rPr>
                <w:rFonts w:cstheme="minorHAnsi"/>
                <w:b/>
                <w:bCs/>
                <w:sz w:val="24"/>
                <w:szCs w:val="24"/>
              </w:rPr>
            </w:pPr>
          </w:p>
        </w:tc>
        <w:tc>
          <w:tcPr>
            <w:tcW w:w="1843" w:type="dxa"/>
          </w:tcPr>
          <w:p w:rsidR="00F677EE" w:rsidRDefault="00F677EE" w:rsidP="00F677EE">
            <w:pPr>
              <w:widowControl w:val="0"/>
              <w:autoSpaceDE w:val="0"/>
              <w:autoSpaceDN w:val="0"/>
              <w:adjustRightInd w:val="0"/>
              <w:rPr>
                <w:rFonts w:cstheme="minorHAnsi"/>
                <w:b/>
                <w:bCs/>
                <w:sz w:val="24"/>
                <w:szCs w:val="24"/>
              </w:rPr>
            </w:pPr>
          </w:p>
        </w:tc>
      </w:tr>
      <w:tr w:rsidR="00F677EE" w:rsidTr="00593EE7">
        <w:tc>
          <w:tcPr>
            <w:tcW w:w="1668" w:type="dxa"/>
          </w:tcPr>
          <w:p w:rsidR="00F677EE" w:rsidRDefault="00F677EE" w:rsidP="00F677EE">
            <w:pPr>
              <w:widowControl w:val="0"/>
              <w:autoSpaceDE w:val="0"/>
              <w:autoSpaceDN w:val="0"/>
              <w:adjustRightInd w:val="0"/>
              <w:rPr>
                <w:rFonts w:cstheme="minorHAnsi"/>
                <w:b/>
                <w:bCs/>
                <w:sz w:val="24"/>
                <w:szCs w:val="24"/>
              </w:rPr>
            </w:pPr>
          </w:p>
        </w:tc>
        <w:tc>
          <w:tcPr>
            <w:tcW w:w="2268" w:type="dxa"/>
          </w:tcPr>
          <w:p w:rsidR="00F677EE" w:rsidRDefault="00F677EE" w:rsidP="00F677EE">
            <w:pPr>
              <w:widowControl w:val="0"/>
              <w:autoSpaceDE w:val="0"/>
              <w:autoSpaceDN w:val="0"/>
              <w:adjustRightInd w:val="0"/>
              <w:rPr>
                <w:rFonts w:cstheme="minorHAnsi"/>
                <w:b/>
                <w:bCs/>
                <w:sz w:val="24"/>
                <w:szCs w:val="24"/>
              </w:rPr>
            </w:pPr>
          </w:p>
        </w:tc>
        <w:tc>
          <w:tcPr>
            <w:tcW w:w="2551" w:type="dxa"/>
          </w:tcPr>
          <w:p w:rsidR="00F677EE" w:rsidRDefault="00F677EE" w:rsidP="00F677EE">
            <w:pPr>
              <w:widowControl w:val="0"/>
              <w:autoSpaceDE w:val="0"/>
              <w:autoSpaceDN w:val="0"/>
              <w:adjustRightInd w:val="0"/>
              <w:rPr>
                <w:rFonts w:cstheme="minorHAnsi"/>
                <w:b/>
                <w:bCs/>
                <w:sz w:val="24"/>
                <w:szCs w:val="24"/>
              </w:rPr>
            </w:pPr>
          </w:p>
        </w:tc>
        <w:tc>
          <w:tcPr>
            <w:tcW w:w="2126" w:type="dxa"/>
          </w:tcPr>
          <w:p w:rsidR="00F677EE" w:rsidRDefault="00F677EE" w:rsidP="00F677EE">
            <w:pPr>
              <w:widowControl w:val="0"/>
              <w:autoSpaceDE w:val="0"/>
              <w:autoSpaceDN w:val="0"/>
              <w:adjustRightInd w:val="0"/>
              <w:rPr>
                <w:rFonts w:cstheme="minorHAnsi"/>
                <w:b/>
                <w:bCs/>
                <w:sz w:val="24"/>
                <w:szCs w:val="24"/>
              </w:rPr>
            </w:pPr>
          </w:p>
        </w:tc>
        <w:tc>
          <w:tcPr>
            <w:tcW w:w="2795" w:type="dxa"/>
          </w:tcPr>
          <w:p w:rsidR="00F677EE" w:rsidRDefault="00F677EE" w:rsidP="00F677EE">
            <w:pPr>
              <w:widowControl w:val="0"/>
              <w:autoSpaceDE w:val="0"/>
              <w:autoSpaceDN w:val="0"/>
              <w:adjustRightInd w:val="0"/>
              <w:rPr>
                <w:rFonts w:cstheme="minorHAnsi"/>
                <w:b/>
                <w:bCs/>
                <w:sz w:val="24"/>
                <w:szCs w:val="24"/>
              </w:rPr>
            </w:pPr>
          </w:p>
        </w:tc>
        <w:tc>
          <w:tcPr>
            <w:tcW w:w="1883" w:type="dxa"/>
          </w:tcPr>
          <w:p w:rsidR="00F677EE" w:rsidRDefault="00F677EE" w:rsidP="00F677EE">
            <w:pPr>
              <w:widowControl w:val="0"/>
              <w:autoSpaceDE w:val="0"/>
              <w:autoSpaceDN w:val="0"/>
              <w:adjustRightInd w:val="0"/>
              <w:rPr>
                <w:rFonts w:cstheme="minorHAnsi"/>
                <w:b/>
                <w:bCs/>
                <w:sz w:val="24"/>
                <w:szCs w:val="24"/>
              </w:rPr>
            </w:pPr>
          </w:p>
        </w:tc>
        <w:tc>
          <w:tcPr>
            <w:tcW w:w="1843" w:type="dxa"/>
          </w:tcPr>
          <w:p w:rsidR="00F677EE" w:rsidRDefault="00F677EE" w:rsidP="00F677EE">
            <w:pPr>
              <w:widowControl w:val="0"/>
              <w:autoSpaceDE w:val="0"/>
              <w:autoSpaceDN w:val="0"/>
              <w:adjustRightInd w:val="0"/>
              <w:rPr>
                <w:rFonts w:cstheme="minorHAnsi"/>
                <w:b/>
                <w:bCs/>
                <w:sz w:val="24"/>
                <w:szCs w:val="24"/>
              </w:rPr>
            </w:pPr>
          </w:p>
        </w:tc>
      </w:tr>
      <w:tr w:rsidR="00FD4CE2" w:rsidTr="00593EE7">
        <w:tc>
          <w:tcPr>
            <w:tcW w:w="1668" w:type="dxa"/>
          </w:tcPr>
          <w:p w:rsidR="00FD4CE2" w:rsidRDefault="00FD4CE2" w:rsidP="00F677EE">
            <w:pPr>
              <w:widowControl w:val="0"/>
              <w:autoSpaceDE w:val="0"/>
              <w:autoSpaceDN w:val="0"/>
              <w:adjustRightInd w:val="0"/>
              <w:rPr>
                <w:rFonts w:cstheme="minorHAnsi"/>
                <w:b/>
                <w:bCs/>
                <w:sz w:val="24"/>
                <w:szCs w:val="24"/>
              </w:rPr>
            </w:pPr>
          </w:p>
        </w:tc>
        <w:tc>
          <w:tcPr>
            <w:tcW w:w="2268" w:type="dxa"/>
          </w:tcPr>
          <w:p w:rsidR="00FD4CE2" w:rsidRDefault="00FD4CE2" w:rsidP="00F677EE">
            <w:pPr>
              <w:widowControl w:val="0"/>
              <w:autoSpaceDE w:val="0"/>
              <w:autoSpaceDN w:val="0"/>
              <w:adjustRightInd w:val="0"/>
              <w:rPr>
                <w:rFonts w:cstheme="minorHAnsi"/>
                <w:b/>
                <w:bCs/>
                <w:sz w:val="24"/>
                <w:szCs w:val="24"/>
              </w:rPr>
            </w:pPr>
          </w:p>
        </w:tc>
        <w:tc>
          <w:tcPr>
            <w:tcW w:w="2551" w:type="dxa"/>
          </w:tcPr>
          <w:p w:rsidR="00FD4CE2" w:rsidRDefault="00FD4CE2" w:rsidP="00F677EE">
            <w:pPr>
              <w:widowControl w:val="0"/>
              <w:autoSpaceDE w:val="0"/>
              <w:autoSpaceDN w:val="0"/>
              <w:adjustRightInd w:val="0"/>
              <w:rPr>
                <w:rFonts w:cstheme="minorHAnsi"/>
                <w:b/>
                <w:bCs/>
                <w:sz w:val="24"/>
                <w:szCs w:val="24"/>
              </w:rPr>
            </w:pPr>
          </w:p>
        </w:tc>
        <w:tc>
          <w:tcPr>
            <w:tcW w:w="2126" w:type="dxa"/>
          </w:tcPr>
          <w:p w:rsidR="00FD4CE2" w:rsidRDefault="00FD4CE2" w:rsidP="00F677EE">
            <w:pPr>
              <w:widowControl w:val="0"/>
              <w:autoSpaceDE w:val="0"/>
              <w:autoSpaceDN w:val="0"/>
              <w:adjustRightInd w:val="0"/>
              <w:rPr>
                <w:rFonts w:cstheme="minorHAnsi"/>
                <w:b/>
                <w:bCs/>
                <w:sz w:val="24"/>
                <w:szCs w:val="24"/>
              </w:rPr>
            </w:pPr>
          </w:p>
        </w:tc>
        <w:tc>
          <w:tcPr>
            <w:tcW w:w="2795" w:type="dxa"/>
          </w:tcPr>
          <w:p w:rsidR="00FD4CE2" w:rsidRDefault="00FD4CE2" w:rsidP="00F677EE">
            <w:pPr>
              <w:widowControl w:val="0"/>
              <w:autoSpaceDE w:val="0"/>
              <w:autoSpaceDN w:val="0"/>
              <w:adjustRightInd w:val="0"/>
              <w:rPr>
                <w:rFonts w:cstheme="minorHAnsi"/>
                <w:b/>
                <w:bCs/>
                <w:sz w:val="24"/>
                <w:szCs w:val="24"/>
              </w:rPr>
            </w:pPr>
          </w:p>
        </w:tc>
        <w:tc>
          <w:tcPr>
            <w:tcW w:w="1883" w:type="dxa"/>
          </w:tcPr>
          <w:p w:rsidR="00FD4CE2" w:rsidRDefault="00FD4CE2" w:rsidP="00F677EE">
            <w:pPr>
              <w:widowControl w:val="0"/>
              <w:autoSpaceDE w:val="0"/>
              <w:autoSpaceDN w:val="0"/>
              <w:adjustRightInd w:val="0"/>
              <w:rPr>
                <w:rFonts w:cstheme="minorHAnsi"/>
                <w:b/>
                <w:bCs/>
                <w:sz w:val="24"/>
                <w:szCs w:val="24"/>
              </w:rPr>
            </w:pPr>
          </w:p>
        </w:tc>
        <w:tc>
          <w:tcPr>
            <w:tcW w:w="1843" w:type="dxa"/>
          </w:tcPr>
          <w:p w:rsidR="00FD4CE2" w:rsidRDefault="00FD4CE2" w:rsidP="00F677EE">
            <w:pPr>
              <w:widowControl w:val="0"/>
              <w:autoSpaceDE w:val="0"/>
              <w:autoSpaceDN w:val="0"/>
              <w:adjustRightInd w:val="0"/>
              <w:rPr>
                <w:rFonts w:cstheme="minorHAnsi"/>
                <w:b/>
                <w:bCs/>
                <w:sz w:val="24"/>
                <w:szCs w:val="24"/>
              </w:rPr>
            </w:pPr>
          </w:p>
        </w:tc>
      </w:tr>
      <w:tr w:rsidR="00F677EE" w:rsidTr="00593EE7">
        <w:tc>
          <w:tcPr>
            <w:tcW w:w="1668" w:type="dxa"/>
          </w:tcPr>
          <w:p w:rsidR="00F677EE" w:rsidRDefault="00F677EE" w:rsidP="00F677EE">
            <w:pPr>
              <w:widowControl w:val="0"/>
              <w:autoSpaceDE w:val="0"/>
              <w:autoSpaceDN w:val="0"/>
              <w:adjustRightInd w:val="0"/>
              <w:rPr>
                <w:rFonts w:cstheme="minorHAnsi"/>
                <w:b/>
                <w:bCs/>
                <w:sz w:val="24"/>
                <w:szCs w:val="24"/>
              </w:rPr>
            </w:pPr>
          </w:p>
        </w:tc>
        <w:tc>
          <w:tcPr>
            <w:tcW w:w="2268" w:type="dxa"/>
          </w:tcPr>
          <w:p w:rsidR="00F677EE" w:rsidRDefault="00F677EE" w:rsidP="00F677EE">
            <w:pPr>
              <w:widowControl w:val="0"/>
              <w:autoSpaceDE w:val="0"/>
              <w:autoSpaceDN w:val="0"/>
              <w:adjustRightInd w:val="0"/>
              <w:rPr>
                <w:rFonts w:cstheme="minorHAnsi"/>
                <w:b/>
                <w:bCs/>
                <w:sz w:val="24"/>
                <w:szCs w:val="24"/>
              </w:rPr>
            </w:pPr>
          </w:p>
        </w:tc>
        <w:tc>
          <w:tcPr>
            <w:tcW w:w="2551" w:type="dxa"/>
          </w:tcPr>
          <w:p w:rsidR="00F677EE" w:rsidRDefault="00F677EE" w:rsidP="00F677EE">
            <w:pPr>
              <w:widowControl w:val="0"/>
              <w:autoSpaceDE w:val="0"/>
              <w:autoSpaceDN w:val="0"/>
              <w:adjustRightInd w:val="0"/>
              <w:rPr>
                <w:rFonts w:cstheme="minorHAnsi"/>
                <w:b/>
                <w:bCs/>
                <w:sz w:val="24"/>
                <w:szCs w:val="24"/>
              </w:rPr>
            </w:pPr>
          </w:p>
        </w:tc>
        <w:tc>
          <w:tcPr>
            <w:tcW w:w="2126" w:type="dxa"/>
          </w:tcPr>
          <w:p w:rsidR="00F677EE" w:rsidRDefault="00F677EE" w:rsidP="00F677EE">
            <w:pPr>
              <w:widowControl w:val="0"/>
              <w:autoSpaceDE w:val="0"/>
              <w:autoSpaceDN w:val="0"/>
              <w:adjustRightInd w:val="0"/>
              <w:rPr>
                <w:rFonts w:cstheme="minorHAnsi"/>
                <w:b/>
                <w:bCs/>
                <w:sz w:val="24"/>
                <w:szCs w:val="24"/>
              </w:rPr>
            </w:pPr>
          </w:p>
        </w:tc>
        <w:tc>
          <w:tcPr>
            <w:tcW w:w="2795" w:type="dxa"/>
          </w:tcPr>
          <w:p w:rsidR="00F677EE" w:rsidRDefault="00F677EE" w:rsidP="00F677EE">
            <w:pPr>
              <w:widowControl w:val="0"/>
              <w:autoSpaceDE w:val="0"/>
              <w:autoSpaceDN w:val="0"/>
              <w:adjustRightInd w:val="0"/>
              <w:rPr>
                <w:rFonts w:cstheme="minorHAnsi"/>
                <w:b/>
                <w:bCs/>
                <w:sz w:val="24"/>
                <w:szCs w:val="24"/>
              </w:rPr>
            </w:pPr>
          </w:p>
        </w:tc>
        <w:tc>
          <w:tcPr>
            <w:tcW w:w="1883" w:type="dxa"/>
          </w:tcPr>
          <w:p w:rsidR="00F677EE" w:rsidRDefault="00F677EE" w:rsidP="00F677EE">
            <w:pPr>
              <w:widowControl w:val="0"/>
              <w:autoSpaceDE w:val="0"/>
              <w:autoSpaceDN w:val="0"/>
              <w:adjustRightInd w:val="0"/>
              <w:rPr>
                <w:rFonts w:cstheme="minorHAnsi"/>
                <w:b/>
                <w:bCs/>
                <w:sz w:val="24"/>
                <w:szCs w:val="24"/>
              </w:rPr>
            </w:pPr>
          </w:p>
        </w:tc>
        <w:tc>
          <w:tcPr>
            <w:tcW w:w="1843" w:type="dxa"/>
          </w:tcPr>
          <w:p w:rsidR="00F677EE" w:rsidRDefault="00F677EE" w:rsidP="00F677EE">
            <w:pPr>
              <w:widowControl w:val="0"/>
              <w:autoSpaceDE w:val="0"/>
              <w:autoSpaceDN w:val="0"/>
              <w:adjustRightInd w:val="0"/>
              <w:rPr>
                <w:rFonts w:cstheme="minorHAnsi"/>
                <w:b/>
                <w:bCs/>
                <w:sz w:val="24"/>
                <w:szCs w:val="24"/>
              </w:rPr>
            </w:pPr>
          </w:p>
        </w:tc>
      </w:tr>
      <w:tr w:rsidR="00593EE7" w:rsidTr="00593EE7">
        <w:tc>
          <w:tcPr>
            <w:tcW w:w="11408" w:type="dxa"/>
            <w:gridSpan w:val="5"/>
            <w:shd w:val="clear" w:color="auto" w:fill="D9D9D9" w:themeFill="background1" w:themeFillShade="D9"/>
          </w:tcPr>
          <w:p w:rsidR="00593EE7" w:rsidRDefault="00593EE7" w:rsidP="00F677EE">
            <w:pPr>
              <w:widowControl w:val="0"/>
              <w:autoSpaceDE w:val="0"/>
              <w:autoSpaceDN w:val="0"/>
              <w:adjustRightInd w:val="0"/>
              <w:rPr>
                <w:rFonts w:cstheme="minorHAnsi"/>
                <w:b/>
                <w:bCs/>
                <w:sz w:val="24"/>
                <w:szCs w:val="24"/>
              </w:rPr>
            </w:pPr>
            <w:r>
              <w:rPr>
                <w:rFonts w:cstheme="minorHAnsi"/>
                <w:b/>
                <w:bCs/>
                <w:sz w:val="24"/>
                <w:szCs w:val="24"/>
              </w:rPr>
              <w:t xml:space="preserve">                                                                                                                                             Balance transferred to new sheet</w:t>
            </w:r>
          </w:p>
        </w:tc>
        <w:tc>
          <w:tcPr>
            <w:tcW w:w="1883" w:type="dxa"/>
          </w:tcPr>
          <w:p w:rsidR="00593EE7" w:rsidRDefault="00593EE7" w:rsidP="00F677EE">
            <w:pPr>
              <w:widowControl w:val="0"/>
              <w:autoSpaceDE w:val="0"/>
              <w:autoSpaceDN w:val="0"/>
              <w:adjustRightInd w:val="0"/>
              <w:rPr>
                <w:rFonts w:cstheme="minorHAnsi"/>
                <w:b/>
                <w:bCs/>
                <w:sz w:val="24"/>
                <w:szCs w:val="24"/>
              </w:rPr>
            </w:pPr>
          </w:p>
        </w:tc>
        <w:tc>
          <w:tcPr>
            <w:tcW w:w="1843" w:type="dxa"/>
          </w:tcPr>
          <w:p w:rsidR="00593EE7" w:rsidRDefault="00593EE7" w:rsidP="00F677EE">
            <w:pPr>
              <w:widowControl w:val="0"/>
              <w:autoSpaceDE w:val="0"/>
              <w:autoSpaceDN w:val="0"/>
              <w:adjustRightInd w:val="0"/>
              <w:rPr>
                <w:rFonts w:cstheme="minorHAnsi"/>
                <w:b/>
                <w:bCs/>
                <w:sz w:val="24"/>
                <w:szCs w:val="24"/>
              </w:rPr>
            </w:pPr>
          </w:p>
        </w:tc>
      </w:tr>
    </w:tbl>
    <w:p w:rsidR="00960494" w:rsidRPr="00C93DE6" w:rsidRDefault="00960494" w:rsidP="00931E18">
      <w:pPr>
        <w:widowControl w:val="0"/>
        <w:autoSpaceDE w:val="0"/>
        <w:autoSpaceDN w:val="0"/>
        <w:adjustRightInd w:val="0"/>
        <w:spacing w:after="0" w:line="234" w:lineRule="exact"/>
        <w:rPr>
          <w:rFonts w:cstheme="minorHAnsi"/>
          <w:sz w:val="26"/>
          <w:szCs w:val="26"/>
        </w:rPr>
      </w:pPr>
    </w:p>
    <w:p w:rsidR="00931E18" w:rsidRDefault="00931E18" w:rsidP="00960494">
      <w:pPr>
        <w:widowControl w:val="0"/>
        <w:autoSpaceDE w:val="0"/>
        <w:autoSpaceDN w:val="0"/>
        <w:adjustRightInd w:val="0"/>
        <w:spacing w:after="0" w:line="240" w:lineRule="auto"/>
        <w:rPr>
          <w:rFonts w:ascii="Arial" w:hAnsi="Arial" w:cs="Arial"/>
          <w:b/>
          <w:bCs/>
          <w:sz w:val="24"/>
          <w:szCs w:val="24"/>
        </w:rPr>
      </w:pPr>
    </w:p>
    <w:p w:rsidR="00593EE7" w:rsidRPr="00FD4CE2" w:rsidRDefault="00593EE7" w:rsidP="00931E18">
      <w:pPr>
        <w:pStyle w:val="ListParagraph"/>
        <w:widowControl w:val="0"/>
        <w:numPr>
          <w:ilvl w:val="0"/>
          <w:numId w:val="3"/>
        </w:numPr>
        <w:autoSpaceDE w:val="0"/>
        <w:autoSpaceDN w:val="0"/>
        <w:adjustRightInd w:val="0"/>
        <w:spacing w:after="0" w:line="240" w:lineRule="auto"/>
        <w:rPr>
          <w:rFonts w:cstheme="minorHAnsi"/>
          <w:b/>
        </w:rPr>
      </w:pPr>
      <w:r w:rsidRPr="00FD4CE2">
        <w:rPr>
          <w:rFonts w:cstheme="minorHAnsi"/>
          <w:b/>
        </w:rPr>
        <w:t xml:space="preserve">A separate sheet is required for each </w:t>
      </w:r>
      <w:r w:rsidR="00FD4CE2" w:rsidRPr="00FD4CE2">
        <w:rPr>
          <w:rFonts w:cstheme="minorHAnsi"/>
          <w:b/>
        </w:rPr>
        <w:t xml:space="preserve">medicine, </w:t>
      </w:r>
      <w:r w:rsidRPr="00FD4CE2">
        <w:rPr>
          <w:rFonts w:cstheme="minorHAnsi"/>
          <w:b/>
        </w:rPr>
        <w:t xml:space="preserve">form </w:t>
      </w:r>
      <w:r w:rsidR="00FD4CE2" w:rsidRPr="00FD4CE2">
        <w:rPr>
          <w:rFonts w:cstheme="minorHAnsi"/>
          <w:b/>
        </w:rPr>
        <w:t xml:space="preserve">and strength. </w:t>
      </w:r>
    </w:p>
    <w:p w:rsidR="00931E18" w:rsidRPr="00FD4CE2" w:rsidRDefault="00593EE7" w:rsidP="00931E18">
      <w:pPr>
        <w:pStyle w:val="ListParagraph"/>
        <w:widowControl w:val="0"/>
        <w:numPr>
          <w:ilvl w:val="0"/>
          <w:numId w:val="3"/>
        </w:numPr>
        <w:autoSpaceDE w:val="0"/>
        <w:autoSpaceDN w:val="0"/>
        <w:adjustRightInd w:val="0"/>
        <w:spacing w:after="0" w:line="240" w:lineRule="auto"/>
        <w:rPr>
          <w:rFonts w:cstheme="minorHAnsi"/>
        </w:rPr>
      </w:pPr>
      <w:r>
        <w:rPr>
          <w:rFonts w:cstheme="minorHAnsi"/>
          <w:b/>
          <w:bCs/>
        </w:rPr>
        <w:t>Also r</w:t>
      </w:r>
      <w:r w:rsidR="00931E18" w:rsidRPr="00960494">
        <w:rPr>
          <w:rFonts w:cstheme="minorHAnsi"/>
          <w:b/>
          <w:bCs/>
        </w:rPr>
        <w:t xml:space="preserve">ecord medication administered on the </w:t>
      </w:r>
      <w:r w:rsidR="00262A5B">
        <w:rPr>
          <w:rFonts w:cstheme="minorHAnsi"/>
          <w:b/>
          <w:bCs/>
        </w:rPr>
        <w:t>resident’s</w:t>
      </w:r>
      <w:r w:rsidR="00931E18" w:rsidRPr="00960494">
        <w:rPr>
          <w:rFonts w:cstheme="minorHAnsi"/>
          <w:b/>
          <w:bCs/>
        </w:rPr>
        <w:t xml:space="preserve"> MAR chart </w:t>
      </w:r>
      <w:r w:rsidR="00931E18" w:rsidRPr="00645AEF">
        <w:rPr>
          <w:rFonts w:cstheme="minorHAnsi"/>
          <w:b/>
          <w:bCs/>
        </w:rPr>
        <w:t>and care plan</w:t>
      </w:r>
    </w:p>
    <w:p w:rsidR="00FD4CE2" w:rsidRPr="00645AEF" w:rsidRDefault="00FD4CE2" w:rsidP="00FD4CE2">
      <w:pPr>
        <w:pStyle w:val="ListParagraph"/>
        <w:widowControl w:val="0"/>
        <w:autoSpaceDE w:val="0"/>
        <w:autoSpaceDN w:val="0"/>
        <w:adjustRightInd w:val="0"/>
        <w:spacing w:after="0" w:line="240" w:lineRule="auto"/>
        <w:ind w:left="360"/>
        <w:rPr>
          <w:rFonts w:cstheme="minorHAnsi"/>
        </w:rPr>
      </w:pPr>
    </w:p>
    <w:p w:rsidR="00F677EE" w:rsidRPr="00FD4CE2" w:rsidRDefault="00FD4CE2" w:rsidP="005B7EBF">
      <w:pPr>
        <w:rPr>
          <w:rFonts w:cstheme="minorHAnsi"/>
          <w:sz w:val="28"/>
          <w:szCs w:val="28"/>
        </w:rPr>
        <w:sectPr w:rsidR="00F677EE" w:rsidRPr="00FD4CE2" w:rsidSect="00F621AC">
          <w:pgSz w:w="16838" w:h="11906" w:orient="landscape"/>
          <w:pgMar w:top="720" w:right="720" w:bottom="720" w:left="720" w:header="709" w:footer="227" w:gutter="0"/>
          <w:cols w:space="708"/>
          <w:docGrid w:linePitch="360"/>
        </w:sectPr>
      </w:pPr>
      <w:r>
        <w:rPr>
          <w:rFonts w:cstheme="minorHAnsi"/>
          <w:sz w:val="18"/>
          <w:szCs w:val="18"/>
        </w:rPr>
        <w:t>Based on a template provided by Yorkshire and Humber Commissioning Support</w:t>
      </w:r>
      <w:r w:rsidRPr="00FD4CE2">
        <w:rPr>
          <w:rFonts w:cstheme="minorHAnsi"/>
          <w:sz w:val="18"/>
          <w:szCs w:val="18"/>
        </w:rPr>
        <w:t xml:space="preserve"> </w:t>
      </w:r>
      <w:r>
        <w:rPr>
          <w:rFonts w:cstheme="minorHAnsi"/>
          <w:sz w:val="18"/>
          <w:szCs w:val="18"/>
        </w:rPr>
        <w:t>Medicines Management Social Care Support Team</w:t>
      </w:r>
      <w:r w:rsidR="00960494" w:rsidRPr="00FD4CE2">
        <w:rPr>
          <w:rFonts w:cstheme="minorHAnsi"/>
          <w:sz w:val="28"/>
          <w:szCs w:val="28"/>
        </w:rPr>
        <w:br w:type="page"/>
      </w:r>
    </w:p>
    <w:p w:rsidR="009B5A2A" w:rsidRPr="00C93DE6" w:rsidRDefault="00C93DE6" w:rsidP="005B7EBF">
      <w:pPr>
        <w:rPr>
          <w:rFonts w:cstheme="minorHAnsi"/>
          <w:b/>
          <w:sz w:val="28"/>
          <w:szCs w:val="28"/>
        </w:rPr>
      </w:pPr>
      <w:r w:rsidRPr="00C93DE6">
        <w:rPr>
          <w:rFonts w:cstheme="minorHAnsi"/>
          <w:b/>
          <w:sz w:val="28"/>
          <w:szCs w:val="28"/>
        </w:rPr>
        <w:lastRenderedPageBreak/>
        <w:t>Appendix 4</w:t>
      </w:r>
      <w:r w:rsidR="0065705F">
        <w:rPr>
          <w:rFonts w:cstheme="minorHAnsi"/>
          <w:b/>
          <w:sz w:val="28"/>
          <w:szCs w:val="28"/>
        </w:rPr>
        <w:t xml:space="preserve">                                                                                                                                    </w:t>
      </w:r>
      <w:r w:rsidR="0065705F">
        <w:rPr>
          <w:noProof/>
        </w:rPr>
        <w:drawing>
          <wp:inline distT="0" distB="0" distL="0" distR="0" wp14:anchorId="310D8607" wp14:editId="6EDB8E4F">
            <wp:extent cx="431321" cy="414068"/>
            <wp:effectExtent l="0" t="0" r="6985" b="508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827" cy="415514"/>
                    </a:xfrm>
                    <a:prstGeom prst="rect">
                      <a:avLst/>
                    </a:prstGeom>
                    <a:noFill/>
                    <a:ln>
                      <a:noFill/>
                    </a:ln>
                  </pic:spPr>
                </pic:pic>
              </a:graphicData>
            </a:graphic>
          </wp:inline>
        </w:drawing>
      </w:r>
    </w:p>
    <w:p w:rsidR="00C93DE6" w:rsidRDefault="00C93DE6" w:rsidP="00CE2854">
      <w:pPr>
        <w:widowControl w:val="0"/>
        <w:autoSpaceDE w:val="0"/>
        <w:autoSpaceDN w:val="0"/>
        <w:adjustRightInd w:val="0"/>
        <w:spacing w:after="0" w:line="237" w:lineRule="auto"/>
        <w:jc w:val="center"/>
        <w:rPr>
          <w:rFonts w:ascii="Arial" w:hAnsi="Arial" w:cs="Arial"/>
          <w:b/>
          <w:sz w:val="24"/>
        </w:rPr>
      </w:pPr>
      <w:r w:rsidRPr="00024746">
        <w:rPr>
          <w:rFonts w:ascii="Arial" w:hAnsi="Arial" w:cs="Arial"/>
          <w:b/>
          <w:sz w:val="24"/>
        </w:rPr>
        <w:t>PARACETAMOL</w:t>
      </w:r>
    </w:p>
    <w:p w:rsidR="00C93DE6" w:rsidRDefault="00C93DE6" w:rsidP="00C93DE6">
      <w:pPr>
        <w:widowControl w:val="0"/>
        <w:autoSpaceDE w:val="0"/>
        <w:autoSpaceDN w:val="0"/>
        <w:adjustRightInd w:val="0"/>
        <w:spacing w:after="0" w:line="237" w:lineRule="auto"/>
        <w:jc w:val="center"/>
        <w:rPr>
          <w:rFonts w:ascii="Arial" w:hAnsi="Arial" w:cs="Arial"/>
          <w:b/>
          <w:sz w:val="24"/>
        </w:rPr>
      </w:pPr>
    </w:p>
    <w:p w:rsidR="00C93DE6" w:rsidRPr="00024746" w:rsidRDefault="00C93DE6" w:rsidP="00C93DE6">
      <w:pPr>
        <w:widowControl w:val="0"/>
        <w:autoSpaceDE w:val="0"/>
        <w:autoSpaceDN w:val="0"/>
        <w:adjustRightInd w:val="0"/>
        <w:spacing w:after="0" w:line="237" w:lineRule="auto"/>
        <w:jc w:val="center"/>
        <w:rPr>
          <w:rFonts w:ascii="Arial" w:hAnsi="Arial" w:cs="Arial"/>
          <w:b/>
          <w:sz w:val="24"/>
        </w:rPr>
      </w:pPr>
      <w:r>
        <w:rPr>
          <w:rFonts w:ascii="Arial" w:hAnsi="Arial" w:cs="Arial"/>
          <w:b/>
          <w:sz w:val="24"/>
        </w:rPr>
        <w:t>Medicines Information</w:t>
      </w:r>
    </w:p>
    <w:p w:rsidR="00C93DE6" w:rsidRDefault="00C93DE6" w:rsidP="00C93DE6">
      <w:pPr>
        <w:widowControl w:val="0"/>
        <w:autoSpaceDE w:val="0"/>
        <w:autoSpaceDN w:val="0"/>
        <w:adjustRightInd w:val="0"/>
        <w:spacing w:after="0" w:line="237" w:lineRule="auto"/>
        <w:jc w:val="center"/>
        <w:rPr>
          <w:rFonts w:ascii="Arial" w:hAnsi="Arial" w:cs="Arial"/>
          <w:b/>
        </w:rPr>
      </w:pPr>
    </w:p>
    <w:tbl>
      <w:tblPr>
        <w:tblStyle w:val="TableGrid"/>
        <w:tblW w:w="0" w:type="auto"/>
        <w:tblLook w:val="04A0" w:firstRow="1" w:lastRow="0" w:firstColumn="1" w:lastColumn="0" w:noHBand="0" w:noVBand="1"/>
      </w:tblPr>
      <w:tblGrid>
        <w:gridCol w:w="3652"/>
        <w:gridCol w:w="7030"/>
      </w:tblGrid>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Name/forms of Medicine</w:t>
            </w:r>
          </w:p>
          <w:p w:rsidR="00C93DE6" w:rsidRPr="00024746" w:rsidRDefault="00C93DE6" w:rsidP="00C93DE6">
            <w:pPr>
              <w:widowControl w:val="0"/>
              <w:autoSpaceDE w:val="0"/>
              <w:autoSpaceDN w:val="0"/>
              <w:adjustRightInd w:val="0"/>
              <w:spacing w:line="237" w:lineRule="auto"/>
              <w:rPr>
                <w:rFonts w:ascii="Arial" w:hAnsi="Arial" w:cs="Arial"/>
                <w:i/>
              </w:rPr>
            </w:pPr>
            <w:r w:rsidRPr="00024746">
              <w:rPr>
                <w:rFonts w:ascii="Arial" w:hAnsi="Arial" w:cs="Arial"/>
                <w:i/>
              </w:rPr>
              <w:t xml:space="preserve">(document which form is </w:t>
            </w:r>
            <w:r w:rsidR="009A23B7">
              <w:rPr>
                <w:rFonts w:ascii="Arial" w:hAnsi="Arial" w:cs="Arial"/>
                <w:i/>
              </w:rPr>
              <w:t xml:space="preserve">administered </w:t>
            </w:r>
            <w:r w:rsidRPr="00024746">
              <w:rPr>
                <w:rFonts w:ascii="Arial" w:hAnsi="Arial" w:cs="Arial"/>
                <w:i/>
              </w:rPr>
              <w:t xml:space="preserve"> to </w:t>
            </w:r>
            <w:r w:rsidR="009A23B7">
              <w:rPr>
                <w:rFonts w:ascii="Arial" w:hAnsi="Arial" w:cs="Arial"/>
                <w:i/>
              </w:rPr>
              <w:t>the</w:t>
            </w:r>
            <w:r w:rsidRPr="00024746">
              <w:rPr>
                <w:rFonts w:ascii="Arial" w:hAnsi="Arial" w:cs="Arial"/>
                <w:i/>
              </w:rPr>
              <w:t xml:space="preserve"> resident)</w:t>
            </w:r>
          </w:p>
        </w:tc>
        <w:tc>
          <w:tcPr>
            <w:tcW w:w="7030"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Paracetamol 500mg tablets</w:t>
            </w:r>
          </w:p>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Paracetamol 500mg soluble tablets</w:t>
            </w:r>
          </w:p>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Paracetamol 250mg/5ml sugar free suspension</w:t>
            </w: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 xml:space="preserve">Indication </w:t>
            </w:r>
            <w:r w:rsidRPr="00024746">
              <w:rPr>
                <w:rFonts w:ascii="Arial" w:hAnsi="Arial" w:cs="Arial"/>
                <w:i/>
              </w:rPr>
              <w:t>(when it can be used)</w:t>
            </w:r>
          </w:p>
        </w:tc>
        <w:tc>
          <w:tcPr>
            <w:tcW w:w="7030" w:type="dxa"/>
          </w:tcPr>
          <w:p w:rsidR="00C93DE6" w:rsidRDefault="00C93DE6" w:rsidP="00C93DE6">
            <w:pPr>
              <w:widowControl w:val="0"/>
              <w:autoSpaceDE w:val="0"/>
              <w:autoSpaceDN w:val="0"/>
              <w:adjustRightInd w:val="0"/>
              <w:spacing w:line="237" w:lineRule="auto"/>
              <w:rPr>
                <w:rFonts w:ascii="Arial" w:hAnsi="Arial" w:cs="Arial"/>
              </w:rPr>
            </w:pPr>
            <w:r>
              <w:rPr>
                <w:rFonts w:ascii="Arial" w:hAnsi="Arial" w:cs="Arial"/>
              </w:rPr>
              <w:t>For the relief of mild to moderate pain and/or fever</w:t>
            </w:r>
          </w:p>
          <w:p w:rsidR="00C93DE6" w:rsidRPr="00EB7BF3" w:rsidRDefault="00C93DE6" w:rsidP="00C93DE6">
            <w:pPr>
              <w:widowControl w:val="0"/>
              <w:autoSpaceDE w:val="0"/>
              <w:autoSpaceDN w:val="0"/>
              <w:adjustRightInd w:val="0"/>
              <w:spacing w:line="237" w:lineRule="auto"/>
              <w:rPr>
                <w:rFonts w:ascii="Arial" w:hAnsi="Arial" w:cs="Arial"/>
              </w:rPr>
            </w:pP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Route</w:t>
            </w:r>
          </w:p>
        </w:tc>
        <w:tc>
          <w:tcPr>
            <w:tcW w:w="7030" w:type="dxa"/>
          </w:tcPr>
          <w:p w:rsidR="00C93DE6" w:rsidRDefault="00C93DE6" w:rsidP="00C93DE6">
            <w:pPr>
              <w:widowControl w:val="0"/>
              <w:autoSpaceDE w:val="0"/>
              <w:autoSpaceDN w:val="0"/>
              <w:adjustRightInd w:val="0"/>
              <w:spacing w:line="237" w:lineRule="auto"/>
              <w:rPr>
                <w:rFonts w:ascii="Arial" w:hAnsi="Arial" w:cs="Arial"/>
              </w:rPr>
            </w:pPr>
            <w:r>
              <w:rPr>
                <w:rFonts w:ascii="Arial" w:hAnsi="Arial" w:cs="Arial"/>
              </w:rPr>
              <w:t>Oral</w:t>
            </w:r>
          </w:p>
          <w:p w:rsidR="00C93DE6" w:rsidRDefault="00C93DE6" w:rsidP="00C93DE6">
            <w:pPr>
              <w:widowControl w:val="0"/>
              <w:autoSpaceDE w:val="0"/>
              <w:autoSpaceDN w:val="0"/>
              <w:adjustRightInd w:val="0"/>
              <w:spacing w:line="237" w:lineRule="auto"/>
              <w:rPr>
                <w:rFonts w:ascii="Arial" w:hAnsi="Arial" w:cs="Arial"/>
              </w:rPr>
            </w:pP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Dose</w:t>
            </w:r>
          </w:p>
        </w:tc>
        <w:tc>
          <w:tcPr>
            <w:tcW w:w="7030" w:type="dxa"/>
          </w:tcPr>
          <w:p w:rsidR="00C93DE6" w:rsidRDefault="00C93DE6" w:rsidP="00C93DE6">
            <w:pPr>
              <w:widowControl w:val="0"/>
              <w:autoSpaceDE w:val="0"/>
              <w:autoSpaceDN w:val="0"/>
              <w:adjustRightInd w:val="0"/>
              <w:spacing w:line="237" w:lineRule="auto"/>
              <w:rPr>
                <w:rFonts w:ascii="Arial" w:hAnsi="Arial" w:cs="Arial"/>
              </w:rPr>
            </w:pPr>
            <w:r w:rsidRPr="00026E13">
              <w:rPr>
                <w:rFonts w:ascii="Arial" w:hAnsi="Arial" w:cs="Arial"/>
                <w:b/>
              </w:rPr>
              <w:t>Over 50kg</w:t>
            </w:r>
            <w:r>
              <w:rPr>
                <w:rFonts w:ascii="Arial" w:hAnsi="Arial" w:cs="Arial"/>
              </w:rPr>
              <w:t xml:space="preserve">: One to two 500mg tablets (or 10ml to 20ml of 250mg/5ml suspension)  </w:t>
            </w:r>
          </w:p>
          <w:p w:rsidR="00C93DE6" w:rsidRDefault="00C93DE6" w:rsidP="00C93DE6">
            <w:pPr>
              <w:widowControl w:val="0"/>
              <w:autoSpaceDE w:val="0"/>
              <w:autoSpaceDN w:val="0"/>
              <w:adjustRightInd w:val="0"/>
              <w:spacing w:line="237" w:lineRule="auto"/>
              <w:rPr>
                <w:rFonts w:ascii="Arial" w:hAnsi="Arial" w:cs="Arial"/>
              </w:rPr>
            </w:pPr>
          </w:p>
          <w:p w:rsidR="00C93DE6" w:rsidRDefault="00C93DE6" w:rsidP="00C93DE6">
            <w:pPr>
              <w:widowControl w:val="0"/>
              <w:autoSpaceDE w:val="0"/>
              <w:autoSpaceDN w:val="0"/>
              <w:adjustRightInd w:val="0"/>
              <w:spacing w:line="237" w:lineRule="auto"/>
              <w:rPr>
                <w:rFonts w:ascii="Arial" w:hAnsi="Arial" w:cs="Arial"/>
              </w:rPr>
            </w:pPr>
            <w:r w:rsidRPr="00026E13">
              <w:rPr>
                <w:rFonts w:ascii="Arial" w:hAnsi="Arial" w:cs="Arial"/>
                <w:b/>
              </w:rPr>
              <w:t>Under 50kg</w:t>
            </w:r>
            <w:r>
              <w:rPr>
                <w:rFonts w:ascii="Arial" w:hAnsi="Arial" w:cs="Arial"/>
              </w:rPr>
              <w:t xml:space="preserve">: One 500mg tablet (or 10ml of 250mg/5ml suspension) </w:t>
            </w:r>
          </w:p>
          <w:p w:rsidR="00C93DE6" w:rsidRPr="00EB7BF3" w:rsidRDefault="00C93DE6" w:rsidP="00C93DE6">
            <w:pPr>
              <w:widowControl w:val="0"/>
              <w:autoSpaceDE w:val="0"/>
              <w:autoSpaceDN w:val="0"/>
              <w:adjustRightInd w:val="0"/>
              <w:spacing w:line="237" w:lineRule="auto"/>
              <w:rPr>
                <w:rFonts w:ascii="Arial" w:hAnsi="Arial" w:cs="Arial"/>
              </w:rPr>
            </w:pP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Frequency</w:t>
            </w:r>
          </w:p>
        </w:tc>
        <w:tc>
          <w:tcPr>
            <w:tcW w:w="7030" w:type="dxa"/>
          </w:tcPr>
          <w:p w:rsidR="00C93DE6" w:rsidRDefault="00C93DE6" w:rsidP="00C93DE6">
            <w:pPr>
              <w:widowControl w:val="0"/>
              <w:autoSpaceDE w:val="0"/>
              <w:autoSpaceDN w:val="0"/>
              <w:adjustRightInd w:val="0"/>
              <w:spacing w:line="237" w:lineRule="auto"/>
              <w:rPr>
                <w:rFonts w:ascii="Arial" w:hAnsi="Arial" w:cs="Arial"/>
              </w:rPr>
            </w:pPr>
            <w:r>
              <w:rPr>
                <w:rFonts w:ascii="Arial" w:hAnsi="Arial" w:cs="Arial"/>
              </w:rPr>
              <w:t>Four to six hours between doses, up to maximum FOUR doses in 24 hours</w:t>
            </w:r>
          </w:p>
          <w:p w:rsidR="00C93DE6" w:rsidRDefault="00C93DE6" w:rsidP="00C93DE6">
            <w:pPr>
              <w:widowControl w:val="0"/>
              <w:autoSpaceDE w:val="0"/>
              <w:autoSpaceDN w:val="0"/>
              <w:adjustRightInd w:val="0"/>
              <w:spacing w:line="237" w:lineRule="auto"/>
              <w:rPr>
                <w:rFonts w:ascii="Arial" w:hAnsi="Arial" w:cs="Arial"/>
              </w:rPr>
            </w:pP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 xml:space="preserve">Maximum dose in </w:t>
            </w:r>
            <w:r w:rsidRPr="004355F0">
              <w:rPr>
                <w:rFonts w:ascii="Arial" w:hAnsi="Arial" w:cs="Arial"/>
                <w:b/>
                <w:u w:val="single"/>
              </w:rPr>
              <w:t>24 hours</w:t>
            </w:r>
          </w:p>
        </w:tc>
        <w:tc>
          <w:tcPr>
            <w:tcW w:w="7030" w:type="dxa"/>
          </w:tcPr>
          <w:p w:rsidR="00C93DE6" w:rsidRDefault="00C93DE6" w:rsidP="00C93DE6">
            <w:pPr>
              <w:widowControl w:val="0"/>
              <w:autoSpaceDE w:val="0"/>
              <w:autoSpaceDN w:val="0"/>
              <w:adjustRightInd w:val="0"/>
              <w:spacing w:line="237" w:lineRule="auto"/>
              <w:rPr>
                <w:rFonts w:ascii="Arial" w:hAnsi="Arial" w:cs="Arial"/>
              </w:rPr>
            </w:pPr>
            <w:r w:rsidRPr="004355F0">
              <w:rPr>
                <w:rFonts w:ascii="Arial" w:hAnsi="Arial" w:cs="Arial"/>
                <w:b/>
              </w:rPr>
              <w:t>Over 50kg</w:t>
            </w:r>
            <w:r>
              <w:rPr>
                <w:rFonts w:ascii="Arial" w:hAnsi="Arial" w:cs="Arial"/>
              </w:rPr>
              <w:t xml:space="preserve">: 4g (eight 500mg tablets or 80ml of 250mg/5ml suspension) </w:t>
            </w:r>
          </w:p>
          <w:p w:rsidR="00C93DE6" w:rsidRDefault="00C93DE6" w:rsidP="00C93DE6">
            <w:pPr>
              <w:widowControl w:val="0"/>
              <w:autoSpaceDE w:val="0"/>
              <w:autoSpaceDN w:val="0"/>
              <w:adjustRightInd w:val="0"/>
              <w:spacing w:line="237" w:lineRule="auto"/>
              <w:rPr>
                <w:rFonts w:ascii="Arial" w:hAnsi="Arial" w:cs="Arial"/>
              </w:rPr>
            </w:pPr>
          </w:p>
          <w:p w:rsidR="00C93DE6" w:rsidRDefault="00C93DE6" w:rsidP="00C93DE6">
            <w:pPr>
              <w:widowControl w:val="0"/>
              <w:autoSpaceDE w:val="0"/>
              <w:autoSpaceDN w:val="0"/>
              <w:adjustRightInd w:val="0"/>
              <w:spacing w:line="237" w:lineRule="auto"/>
              <w:rPr>
                <w:rFonts w:ascii="Arial" w:hAnsi="Arial" w:cs="Arial"/>
              </w:rPr>
            </w:pPr>
            <w:r w:rsidRPr="004355F0">
              <w:rPr>
                <w:rFonts w:ascii="Arial" w:hAnsi="Arial" w:cs="Arial"/>
                <w:b/>
              </w:rPr>
              <w:t>Under 50kg</w:t>
            </w:r>
            <w:r>
              <w:rPr>
                <w:rFonts w:ascii="Arial" w:hAnsi="Arial" w:cs="Arial"/>
              </w:rPr>
              <w:t xml:space="preserve">: 2g (four 500mg tablets or 40ml of 250mg/5ml suspension) </w:t>
            </w:r>
          </w:p>
          <w:p w:rsidR="00C93DE6" w:rsidRPr="00CB268D" w:rsidRDefault="00C93DE6" w:rsidP="00C93DE6">
            <w:pPr>
              <w:widowControl w:val="0"/>
              <w:autoSpaceDE w:val="0"/>
              <w:autoSpaceDN w:val="0"/>
              <w:adjustRightInd w:val="0"/>
              <w:spacing w:line="237" w:lineRule="auto"/>
              <w:rPr>
                <w:rFonts w:ascii="Arial" w:hAnsi="Arial" w:cs="Arial"/>
              </w:rPr>
            </w:pPr>
          </w:p>
        </w:tc>
      </w:tr>
      <w:tr w:rsidR="00225C5A" w:rsidTr="00C93DE6">
        <w:tc>
          <w:tcPr>
            <w:tcW w:w="3652" w:type="dxa"/>
          </w:tcPr>
          <w:p w:rsidR="00225C5A" w:rsidRDefault="00225C5A" w:rsidP="00C93DE6">
            <w:pPr>
              <w:widowControl w:val="0"/>
              <w:autoSpaceDE w:val="0"/>
              <w:autoSpaceDN w:val="0"/>
              <w:adjustRightInd w:val="0"/>
              <w:spacing w:line="237" w:lineRule="auto"/>
              <w:rPr>
                <w:rFonts w:ascii="Arial" w:hAnsi="Arial" w:cs="Arial"/>
                <w:b/>
              </w:rPr>
            </w:pPr>
            <w:r>
              <w:rPr>
                <w:rFonts w:ascii="Arial" w:hAnsi="Arial" w:cs="Arial"/>
                <w:b/>
              </w:rPr>
              <w:t>Maximum duration of treatment as a homely remedy</w:t>
            </w:r>
          </w:p>
          <w:p w:rsidR="00225C5A" w:rsidRPr="00225C5A" w:rsidRDefault="00225C5A" w:rsidP="00C93DE6">
            <w:pPr>
              <w:widowControl w:val="0"/>
              <w:autoSpaceDE w:val="0"/>
              <w:autoSpaceDN w:val="0"/>
              <w:adjustRightInd w:val="0"/>
              <w:spacing w:line="237" w:lineRule="auto"/>
              <w:rPr>
                <w:rFonts w:cstheme="minorHAnsi"/>
                <w:sz w:val="18"/>
                <w:szCs w:val="18"/>
              </w:rPr>
            </w:pPr>
          </w:p>
        </w:tc>
        <w:tc>
          <w:tcPr>
            <w:tcW w:w="7030" w:type="dxa"/>
          </w:tcPr>
          <w:p w:rsidR="00225C5A" w:rsidRPr="00225C5A" w:rsidRDefault="00225C5A" w:rsidP="007449A3">
            <w:pPr>
              <w:widowControl w:val="0"/>
              <w:autoSpaceDE w:val="0"/>
              <w:autoSpaceDN w:val="0"/>
              <w:adjustRightInd w:val="0"/>
              <w:spacing w:line="237" w:lineRule="auto"/>
              <w:rPr>
                <w:rFonts w:ascii="Arial" w:hAnsi="Arial" w:cs="Arial"/>
              </w:rPr>
            </w:pPr>
            <w:r w:rsidRPr="00225C5A">
              <w:rPr>
                <w:rFonts w:ascii="Arial" w:hAnsi="Arial" w:cs="Arial"/>
              </w:rPr>
              <w:t>Up to 48 hours, then seek advice</w:t>
            </w:r>
          </w:p>
        </w:tc>
      </w:tr>
      <w:tr w:rsidR="00C93DE6" w:rsidTr="00C93DE6">
        <w:tc>
          <w:tcPr>
            <w:tcW w:w="3652" w:type="dxa"/>
          </w:tcPr>
          <w:p w:rsidR="00C93DE6" w:rsidRPr="00F308C3" w:rsidRDefault="00C93DE6" w:rsidP="00C93DE6">
            <w:pPr>
              <w:widowControl w:val="0"/>
              <w:autoSpaceDE w:val="0"/>
              <w:autoSpaceDN w:val="0"/>
              <w:adjustRightInd w:val="0"/>
              <w:spacing w:line="237" w:lineRule="auto"/>
              <w:rPr>
                <w:rFonts w:ascii="Arial" w:hAnsi="Arial" w:cs="Arial"/>
                <w:b/>
              </w:rPr>
            </w:pPr>
            <w:r w:rsidRPr="00F308C3">
              <w:rPr>
                <w:rFonts w:ascii="Arial" w:hAnsi="Arial" w:cs="Arial"/>
                <w:b/>
              </w:rPr>
              <w:t>Do NOT give in these circumstances</w:t>
            </w: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b/>
              </w:rPr>
            </w:pPr>
          </w:p>
          <w:p w:rsidR="00C93DE6" w:rsidRPr="00F308C3" w:rsidRDefault="00C93DE6" w:rsidP="00C93DE6">
            <w:pPr>
              <w:widowControl w:val="0"/>
              <w:autoSpaceDE w:val="0"/>
              <w:autoSpaceDN w:val="0"/>
              <w:adjustRightInd w:val="0"/>
              <w:spacing w:line="237" w:lineRule="auto"/>
              <w:rPr>
                <w:rFonts w:ascii="Arial" w:hAnsi="Arial" w:cs="Arial"/>
                <w:i/>
              </w:rPr>
            </w:pPr>
          </w:p>
          <w:p w:rsidR="00C93DE6" w:rsidRPr="00F308C3" w:rsidRDefault="00C93DE6" w:rsidP="00C93DE6">
            <w:pPr>
              <w:widowControl w:val="0"/>
              <w:autoSpaceDE w:val="0"/>
              <w:autoSpaceDN w:val="0"/>
              <w:adjustRightInd w:val="0"/>
              <w:spacing w:line="237" w:lineRule="auto"/>
              <w:rPr>
                <w:rFonts w:ascii="Arial" w:hAnsi="Arial" w:cs="Arial"/>
                <w:b/>
              </w:rPr>
            </w:pPr>
          </w:p>
        </w:tc>
        <w:tc>
          <w:tcPr>
            <w:tcW w:w="7030" w:type="dxa"/>
          </w:tcPr>
          <w:p w:rsidR="00C93DE6" w:rsidRPr="00F308C3" w:rsidRDefault="00ED1629" w:rsidP="00C93DE6">
            <w:pPr>
              <w:widowControl w:val="0"/>
              <w:autoSpaceDE w:val="0"/>
              <w:autoSpaceDN w:val="0"/>
              <w:adjustRightInd w:val="0"/>
              <w:spacing w:line="237" w:lineRule="auto"/>
              <w:rPr>
                <w:rFonts w:ascii="Arial" w:hAnsi="Arial" w:cs="Arial"/>
              </w:rPr>
            </w:pPr>
            <w:r>
              <w:rPr>
                <w:rFonts w:ascii="Arial" w:hAnsi="Arial" w:cs="Arial"/>
              </w:rPr>
              <w:t xml:space="preserve">If the resident is already receiving prescribed paracetamol or </w:t>
            </w:r>
            <w:r w:rsidR="00C93DE6" w:rsidRPr="00F308C3">
              <w:rPr>
                <w:rFonts w:ascii="Arial" w:hAnsi="Arial" w:cs="Arial"/>
              </w:rPr>
              <w:t>other medications containing paracetamol (e.g. co-codamol, co-dydramol, Solpadol, Zapain, Remedeine etc)</w:t>
            </w:r>
          </w:p>
          <w:p w:rsidR="00C93DE6" w:rsidRPr="00F308C3" w:rsidRDefault="00C93DE6" w:rsidP="00C93DE6">
            <w:pPr>
              <w:widowControl w:val="0"/>
              <w:autoSpaceDE w:val="0"/>
              <w:autoSpaceDN w:val="0"/>
              <w:adjustRightInd w:val="0"/>
              <w:spacing w:line="237" w:lineRule="auto"/>
              <w:rPr>
                <w:rFonts w:ascii="Arial" w:hAnsi="Arial" w:cs="Arial"/>
              </w:rPr>
            </w:pPr>
          </w:p>
          <w:p w:rsidR="00C93DE6" w:rsidRPr="00F308C3" w:rsidRDefault="00C93DE6" w:rsidP="00C93DE6">
            <w:pPr>
              <w:widowControl w:val="0"/>
              <w:autoSpaceDE w:val="0"/>
              <w:autoSpaceDN w:val="0"/>
              <w:adjustRightInd w:val="0"/>
              <w:spacing w:line="237" w:lineRule="auto"/>
              <w:rPr>
                <w:rFonts w:ascii="Arial" w:hAnsi="Arial" w:cs="Arial"/>
              </w:rPr>
            </w:pPr>
            <w:r w:rsidRPr="00F308C3">
              <w:rPr>
                <w:rFonts w:ascii="Arial" w:hAnsi="Arial" w:cs="Arial"/>
              </w:rPr>
              <w:t>Paracetamol intolerance</w:t>
            </w:r>
          </w:p>
          <w:p w:rsidR="00C93DE6" w:rsidRPr="00F308C3" w:rsidRDefault="00C93DE6" w:rsidP="00C93DE6">
            <w:pPr>
              <w:widowControl w:val="0"/>
              <w:autoSpaceDE w:val="0"/>
              <w:autoSpaceDN w:val="0"/>
              <w:adjustRightInd w:val="0"/>
              <w:spacing w:line="237" w:lineRule="auto"/>
              <w:rPr>
                <w:rFonts w:ascii="Arial" w:hAnsi="Arial" w:cs="Arial"/>
              </w:rPr>
            </w:pPr>
          </w:p>
          <w:p w:rsidR="00C93DE6" w:rsidRPr="00F308C3" w:rsidRDefault="00C93DE6" w:rsidP="00C93DE6">
            <w:pPr>
              <w:widowControl w:val="0"/>
              <w:autoSpaceDE w:val="0"/>
              <w:autoSpaceDN w:val="0"/>
              <w:adjustRightInd w:val="0"/>
              <w:spacing w:line="237" w:lineRule="auto"/>
              <w:rPr>
                <w:rFonts w:ascii="Arial" w:hAnsi="Arial" w:cs="Arial"/>
              </w:rPr>
            </w:pPr>
            <w:r w:rsidRPr="00F308C3">
              <w:rPr>
                <w:rFonts w:ascii="Arial" w:hAnsi="Arial" w:cs="Arial"/>
              </w:rPr>
              <w:t>Alcohol dependence</w:t>
            </w:r>
          </w:p>
          <w:p w:rsidR="00C93DE6" w:rsidRPr="00F308C3" w:rsidRDefault="00C93DE6" w:rsidP="00C93DE6">
            <w:pPr>
              <w:widowControl w:val="0"/>
              <w:autoSpaceDE w:val="0"/>
              <w:autoSpaceDN w:val="0"/>
              <w:adjustRightInd w:val="0"/>
              <w:spacing w:line="237" w:lineRule="auto"/>
              <w:rPr>
                <w:rFonts w:ascii="Arial" w:hAnsi="Arial" w:cs="Arial"/>
              </w:rPr>
            </w:pPr>
          </w:p>
          <w:p w:rsidR="00C93DE6" w:rsidRPr="00F308C3" w:rsidRDefault="00C93DE6" w:rsidP="00C93DE6">
            <w:pPr>
              <w:widowControl w:val="0"/>
              <w:autoSpaceDE w:val="0"/>
              <w:autoSpaceDN w:val="0"/>
              <w:adjustRightInd w:val="0"/>
              <w:spacing w:line="237" w:lineRule="auto"/>
              <w:rPr>
                <w:rFonts w:ascii="Arial" w:hAnsi="Arial" w:cs="Arial"/>
              </w:rPr>
            </w:pPr>
            <w:r w:rsidRPr="00F308C3">
              <w:rPr>
                <w:rFonts w:ascii="Arial" w:hAnsi="Arial" w:cs="Arial"/>
              </w:rPr>
              <w:t>Liver impairment/disease or any investigation of the liver</w:t>
            </w:r>
          </w:p>
          <w:p w:rsidR="00C93DE6" w:rsidRPr="00F308C3" w:rsidRDefault="00C93DE6" w:rsidP="00C93DE6">
            <w:pPr>
              <w:widowControl w:val="0"/>
              <w:autoSpaceDE w:val="0"/>
              <w:autoSpaceDN w:val="0"/>
              <w:adjustRightInd w:val="0"/>
              <w:spacing w:line="237" w:lineRule="auto"/>
              <w:rPr>
                <w:rFonts w:ascii="Arial" w:hAnsi="Arial" w:cs="Arial"/>
              </w:rPr>
            </w:pPr>
          </w:p>
          <w:p w:rsidR="00C93DE6" w:rsidRPr="00F308C3" w:rsidRDefault="00C93DE6" w:rsidP="00C93DE6">
            <w:pPr>
              <w:widowControl w:val="0"/>
              <w:autoSpaceDE w:val="0"/>
              <w:autoSpaceDN w:val="0"/>
              <w:adjustRightInd w:val="0"/>
              <w:spacing w:line="237" w:lineRule="auto"/>
              <w:rPr>
                <w:rFonts w:ascii="Arial" w:hAnsi="Arial" w:cs="Arial"/>
              </w:rPr>
            </w:pPr>
            <w:r w:rsidRPr="00F308C3">
              <w:rPr>
                <w:rFonts w:ascii="Arial" w:hAnsi="Arial" w:cs="Arial"/>
              </w:rPr>
              <w:t xml:space="preserve">Severe kidney impairment </w:t>
            </w:r>
          </w:p>
          <w:p w:rsidR="00C93DE6" w:rsidRPr="00F308C3" w:rsidRDefault="00C93DE6" w:rsidP="00C93DE6">
            <w:pPr>
              <w:widowControl w:val="0"/>
              <w:autoSpaceDE w:val="0"/>
              <w:autoSpaceDN w:val="0"/>
              <w:adjustRightInd w:val="0"/>
              <w:spacing w:line="237" w:lineRule="auto"/>
              <w:rPr>
                <w:rFonts w:ascii="Arial" w:hAnsi="Arial" w:cs="Arial"/>
              </w:rPr>
            </w:pPr>
          </w:p>
          <w:p w:rsidR="00C93DE6" w:rsidRDefault="00C93DE6" w:rsidP="00C93DE6">
            <w:pPr>
              <w:widowControl w:val="0"/>
              <w:autoSpaceDE w:val="0"/>
              <w:autoSpaceDN w:val="0"/>
              <w:adjustRightInd w:val="0"/>
              <w:spacing w:line="237" w:lineRule="auto"/>
              <w:rPr>
                <w:rFonts w:ascii="Arial" w:hAnsi="Arial" w:cs="Arial"/>
              </w:rPr>
            </w:pPr>
            <w:r>
              <w:rPr>
                <w:rFonts w:ascii="Arial" w:hAnsi="Arial" w:cs="Arial"/>
              </w:rPr>
              <w:t>Hypersensitivity to any components of the preparation</w:t>
            </w:r>
          </w:p>
          <w:p w:rsidR="00C93DE6" w:rsidRPr="00F308C3" w:rsidRDefault="00C93DE6" w:rsidP="00C93DE6">
            <w:pPr>
              <w:widowControl w:val="0"/>
              <w:autoSpaceDE w:val="0"/>
              <w:autoSpaceDN w:val="0"/>
              <w:adjustRightInd w:val="0"/>
              <w:spacing w:line="237" w:lineRule="auto"/>
              <w:rPr>
                <w:rFonts w:ascii="Arial" w:hAnsi="Arial" w:cs="Arial"/>
              </w:rPr>
            </w:pPr>
          </w:p>
        </w:tc>
      </w:tr>
      <w:tr w:rsidR="00C93DE6" w:rsidTr="00C93DE6">
        <w:tc>
          <w:tcPr>
            <w:tcW w:w="3652" w:type="dxa"/>
          </w:tcPr>
          <w:p w:rsidR="00C93DE6" w:rsidRDefault="00C93DE6" w:rsidP="00C93DE6">
            <w:pPr>
              <w:widowControl w:val="0"/>
              <w:autoSpaceDE w:val="0"/>
              <w:autoSpaceDN w:val="0"/>
              <w:adjustRightInd w:val="0"/>
              <w:spacing w:line="237" w:lineRule="auto"/>
              <w:rPr>
                <w:rFonts w:ascii="Arial" w:hAnsi="Arial" w:cs="Arial"/>
                <w:b/>
              </w:rPr>
            </w:pPr>
            <w:r>
              <w:rPr>
                <w:rFonts w:ascii="Arial" w:hAnsi="Arial" w:cs="Arial"/>
                <w:b/>
              </w:rPr>
              <w:t>Warnings/Adverse reactions (see product information for full details)</w:t>
            </w:r>
          </w:p>
        </w:tc>
        <w:tc>
          <w:tcPr>
            <w:tcW w:w="7030" w:type="dxa"/>
          </w:tcPr>
          <w:p w:rsidR="00C93DE6" w:rsidRPr="00931E18" w:rsidRDefault="00C93DE6" w:rsidP="00C93DE6">
            <w:pPr>
              <w:widowControl w:val="0"/>
              <w:autoSpaceDE w:val="0"/>
              <w:autoSpaceDN w:val="0"/>
              <w:adjustRightInd w:val="0"/>
              <w:spacing w:line="237" w:lineRule="auto"/>
              <w:rPr>
                <w:rFonts w:ascii="Arial" w:hAnsi="Arial" w:cs="Arial"/>
              </w:rPr>
            </w:pPr>
            <w:r>
              <w:rPr>
                <w:rFonts w:ascii="Arial" w:hAnsi="Arial" w:cs="Arial"/>
              </w:rPr>
              <w:t>Rashes, blood disorders, liver damage following overdose</w:t>
            </w:r>
          </w:p>
        </w:tc>
      </w:tr>
    </w:tbl>
    <w:p w:rsidR="00BA417C" w:rsidRDefault="00BA417C" w:rsidP="004E337F">
      <w:pPr>
        <w:widowControl w:val="0"/>
        <w:autoSpaceDE w:val="0"/>
        <w:autoSpaceDN w:val="0"/>
        <w:adjustRightInd w:val="0"/>
        <w:spacing w:after="0" w:line="237" w:lineRule="auto"/>
        <w:jc w:val="center"/>
        <w:rPr>
          <w:rFonts w:ascii="Arial" w:hAnsi="Arial" w:cs="Arial"/>
          <w:b/>
        </w:rPr>
      </w:pPr>
    </w:p>
    <w:p w:rsidR="004E337F" w:rsidRDefault="004E337F" w:rsidP="004E337F">
      <w:pPr>
        <w:widowControl w:val="0"/>
        <w:autoSpaceDE w:val="0"/>
        <w:autoSpaceDN w:val="0"/>
        <w:adjustRightInd w:val="0"/>
        <w:spacing w:after="0" w:line="237" w:lineRule="auto"/>
        <w:jc w:val="center"/>
        <w:rPr>
          <w:rFonts w:ascii="Arial" w:hAnsi="Arial" w:cs="Arial"/>
          <w:b/>
        </w:rPr>
      </w:pPr>
    </w:p>
    <w:p w:rsidR="004E337F" w:rsidRDefault="004E337F" w:rsidP="004E337F">
      <w:pPr>
        <w:widowControl w:val="0"/>
        <w:autoSpaceDE w:val="0"/>
        <w:autoSpaceDN w:val="0"/>
        <w:adjustRightInd w:val="0"/>
        <w:spacing w:after="0" w:line="237" w:lineRule="auto"/>
        <w:jc w:val="center"/>
        <w:rPr>
          <w:rFonts w:ascii="Arial" w:hAnsi="Arial" w:cs="Arial"/>
          <w:b/>
        </w:rPr>
      </w:pPr>
    </w:p>
    <w:p w:rsidR="00024746" w:rsidRDefault="00024746" w:rsidP="004E337F">
      <w:pPr>
        <w:widowControl w:val="0"/>
        <w:autoSpaceDE w:val="0"/>
        <w:autoSpaceDN w:val="0"/>
        <w:adjustRightInd w:val="0"/>
        <w:spacing w:after="0" w:line="237" w:lineRule="auto"/>
        <w:jc w:val="center"/>
        <w:rPr>
          <w:rFonts w:ascii="Arial" w:hAnsi="Arial" w:cs="Arial"/>
          <w:b/>
        </w:rPr>
      </w:pPr>
    </w:p>
    <w:p w:rsidR="00024746" w:rsidRDefault="00024746" w:rsidP="004E337F">
      <w:pPr>
        <w:widowControl w:val="0"/>
        <w:autoSpaceDE w:val="0"/>
        <w:autoSpaceDN w:val="0"/>
        <w:adjustRightInd w:val="0"/>
        <w:spacing w:after="0" w:line="237" w:lineRule="auto"/>
        <w:jc w:val="center"/>
        <w:rPr>
          <w:rFonts w:ascii="Arial" w:hAnsi="Arial" w:cs="Arial"/>
          <w:b/>
        </w:rPr>
      </w:pPr>
    </w:p>
    <w:p w:rsidR="008C054F" w:rsidRDefault="008C054F" w:rsidP="004E337F">
      <w:pPr>
        <w:widowControl w:val="0"/>
        <w:autoSpaceDE w:val="0"/>
        <w:autoSpaceDN w:val="0"/>
        <w:adjustRightInd w:val="0"/>
        <w:spacing w:after="0" w:line="237" w:lineRule="auto"/>
        <w:jc w:val="center"/>
        <w:rPr>
          <w:rFonts w:ascii="Arial" w:hAnsi="Arial" w:cs="Arial"/>
          <w:b/>
        </w:rPr>
      </w:pPr>
    </w:p>
    <w:p w:rsidR="001128CA" w:rsidRPr="00C93DE6" w:rsidRDefault="001128CA" w:rsidP="00C93DE6">
      <w:pPr>
        <w:widowControl w:val="0"/>
        <w:autoSpaceDE w:val="0"/>
        <w:autoSpaceDN w:val="0"/>
        <w:adjustRightInd w:val="0"/>
        <w:spacing w:after="0" w:line="237" w:lineRule="auto"/>
        <w:rPr>
          <w:rFonts w:ascii="Arial" w:hAnsi="Arial" w:cs="Arial"/>
          <w:b/>
        </w:rPr>
      </w:pPr>
      <w:bookmarkStart w:id="0" w:name="_GoBack"/>
      <w:bookmarkEnd w:id="0"/>
    </w:p>
    <w:sectPr w:rsidR="001128CA" w:rsidRPr="00C93DE6" w:rsidSect="00F677E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98" w:rsidRDefault="00833C98" w:rsidP="00450C88">
      <w:pPr>
        <w:spacing w:after="0" w:line="240" w:lineRule="auto"/>
      </w:pPr>
      <w:r>
        <w:separator/>
      </w:r>
    </w:p>
  </w:endnote>
  <w:endnote w:type="continuationSeparator" w:id="0">
    <w:p w:rsidR="00833C98" w:rsidRDefault="00833C98" w:rsidP="0045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06533"/>
      <w:docPartObj>
        <w:docPartGallery w:val="Page Numbers (Bottom of Page)"/>
        <w:docPartUnique/>
      </w:docPartObj>
    </w:sdtPr>
    <w:sdtEndPr>
      <w:rPr>
        <w:noProof/>
      </w:rPr>
    </w:sdtEndPr>
    <w:sdtContent>
      <w:p w:rsidR="00833C98" w:rsidRDefault="00833C98" w:rsidP="00690A17">
        <w:pPr>
          <w:pStyle w:val="Footer"/>
        </w:pPr>
      </w:p>
      <w:p w:rsidR="00245826" w:rsidRDefault="00245826" w:rsidP="00833C98">
        <w:pPr>
          <w:pStyle w:val="Footer"/>
          <w:jc w:val="right"/>
        </w:pPr>
        <w:r>
          <w:tab/>
        </w:r>
        <w:r>
          <w:fldChar w:fldCharType="begin"/>
        </w:r>
        <w:r>
          <w:instrText xml:space="preserve"> PAGE   \* MERGEFORMAT </w:instrText>
        </w:r>
        <w:r>
          <w:fldChar w:fldCharType="separate"/>
        </w:r>
        <w:r w:rsidR="00F621AC">
          <w:rPr>
            <w:noProof/>
          </w:rPr>
          <w:t>5</w:t>
        </w:r>
        <w:r>
          <w:rPr>
            <w:noProof/>
          </w:rPr>
          <w:fldChar w:fldCharType="end"/>
        </w:r>
      </w:p>
    </w:sdtContent>
  </w:sdt>
  <w:p w:rsidR="00245826" w:rsidRPr="00690A17" w:rsidRDefault="00245826" w:rsidP="00690A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98" w:rsidRPr="00833C98" w:rsidRDefault="00833C98">
    <w:pPr>
      <w:pStyle w:val="Footer"/>
      <w:rPr>
        <w:sz w:val="20"/>
        <w:szCs w:val="20"/>
      </w:rPr>
    </w:pPr>
    <w:r>
      <w:tab/>
    </w:r>
    <w:r>
      <w:tab/>
    </w:r>
    <w:r w:rsidRPr="00833C98">
      <w:rPr>
        <w:sz w:val="20"/>
        <w:szCs w:val="20"/>
      </w:rPr>
      <w:t>1</w:t>
    </w:r>
  </w:p>
  <w:p w:rsidR="00833C98" w:rsidRDefault="0083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98" w:rsidRDefault="00833C98" w:rsidP="00450C88">
      <w:pPr>
        <w:spacing w:after="0" w:line="240" w:lineRule="auto"/>
      </w:pPr>
      <w:r>
        <w:separator/>
      </w:r>
    </w:p>
  </w:footnote>
  <w:footnote w:type="continuationSeparator" w:id="0">
    <w:p w:rsidR="00833C98" w:rsidRDefault="00833C98" w:rsidP="00450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26" w:rsidRDefault="00833C98">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98" w:rsidRDefault="00833C98">
    <w:pPr>
      <w:pStyle w:val="Header"/>
    </w:pPr>
    <w:r>
      <w:rPr>
        <w:noProof/>
      </w:rPr>
      <w:drawing>
        <wp:inline distT="0" distB="0" distL="0" distR="0" wp14:anchorId="6874B74D" wp14:editId="60A903AD">
          <wp:extent cx="1628775" cy="523875"/>
          <wp:effectExtent l="0" t="0" r="9525" b="9525"/>
          <wp:docPr id="7" name="Picture 7" descr="https://www.sps.nhs.uk/wp-content/uploads/2016/08/SPS_Logo_actual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ps.nhs.uk/wp-content/uploads/2016/08/SPS_Logo_actualSiz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r>
      <w:rPr>
        <w:noProof/>
      </w:rPr>
      <w:t xml:space="preserve">                                                                                                                   </w:t>
    </w:r>
    <w:r>
      <w:rPr>
        <w:noProof/>
      </w:rPr>
      <w:drawing>
        <wp:inline distT="0" distB="0" distL="0" distR="0" wp14:anchorId="4EFEE39B" wp14:editId="236E9065">
          <wp:extent cx="784713" cy="600075"/>
          <wp:effectExtent l="0" t="0" r="0" b="0"/>
          <wp:docPr id="8" name="Picture 8" descr="Image result for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9091" t="27273" r="19091" b="25454"/>
                  <a:stretch/>
                </pic:blipFill>
                <pic:spPr bwMode="auto">
                  <a:xfrm>
                    <a:off x="0" y="0"/>
                    <a:ext cx="784713" cy="6000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668"/>
    <w:multiLevelType w:val="hybridMultilevel"/>
    <w:tmpl w:val="F8824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D45091"/>
    <w:multiLevelType w:val="hybridMultilevel"/>
    <w:tmpl w:val="ABB4AE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375AE3"/>
    <w:multiLevelType w:val="hybridMultilevel"/>
    <w:tmpl w:val="EB2A6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193A0D"/>
    <w:multiLevelType w:val="hybridMultilevel"/>
    <w:tmpl w:val="57E46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4306D6"/>
    <w:multiLevelType w:val="hybridMultilevel"/>
    <w:tmpl w:val="D6062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F64929"/>
    <w:multiLevelType w:val="hybridMultilevel"/>
    <w:tmpl w:val="BBD44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691FBA"/>
    <w:multiLevelType w:val="hybridMultilevel"/>
    <w:tmpl w:val="B616E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D24223"/>
    <w:multiLevelType w:val="hybridMultilevel"/>
    <w:tmpl w:val="5DB43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8D65B1D"/>
    <w:multiLevelType w:val="hybridMultilevel"/>
    <w:tmpl w:val="767C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080DC1"/>
    <w:multiLevelType w:val="hybridMultilevel"/>
    <w:tmpl w:val="BD1E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007A24"/>
    <w:multiLevelType w:val="hybridMultilevel"/>
    <w:tmpl w:val="CEE481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782A3717"/>
    <w:multiLevelType w:val="hybridMultilevel"/>
    <w:tmpl w:val="3A6C9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A7113A6"/>
    <w:multiLevelType w:val="hybridMultilevel"/>
    <w:tmpl w:val="3F54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F54B69"/>
    <w:multiLevelType w:val="hybridMultilevel"/>
    <w:tmpl w:val="69DEF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
  </w:num>
  <w:num w:numId="4">
    <w:abstractNumId w:val="6"/>
  </w:num>
  <w:num w:numId="5">
    <w:abstractNumId w:val="2"/>
  </w:num>
  <w:num w:numId="6">
    <w:abstractNumId w:val="0"/>
  </w:num>
  <w:num w:numId="7">
    <w:abstractNumId w:val="8"/>
  </w:num>
  <w:num w:numId="8">
    <w:abstractNumId w:val="4"/>
  </w:num>
  <w:num w:numId="9">
    <w:abstractNumId w:val="10"/>
  </w:num>
  <w:num w:numId="10">
    <w:abstractNumId w:val="11"/>
  </w:num>
  <w:num w:numId="11">
    <w:abstractNumId w:val="3"/>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51"/>
    <w:rsid w:val="0001517C"/>
    <w:rsid w:val="00015A83"/>
    <w:rsid w:val="000161B7"/>
    <w:rsid w:val="00024746"/>
    <w:rsid w:val="00026E13"/>
    <w:rsid w:val="000412DB"/>
    <w:rsid w:val="0006305D"/>
    <w:rsid w:val="000745A6"/>
    <w:rsid w:val="00086A4E"/>
    <w:rsid w:val="000C584F"/>
    <w:rsid w:val="000D3F6F"/>
    <w:rsid w:val="000D704F"/>
    <w:rsid w:val="001128CA"/>
    <w:rsid w:val="00126C7D"/>
    <w:rsid w:val="00140A39"/>
    <w:rsid w:val="001452C2"/>
    <w:rsid w:val="001519F1"/>
    <w:rsid w:val="0016321F"/>
    <w:rsid w:val="00166BD8"/>
    <w:rsid w:val="00180121"/>
    <w:rsid w:val="00183064"/>
    <w:rsid w:val="001843CF"/>
    <w:rsid w:val="001A6352"/>
    <w:rsid w:val="001B12E4"/>
    <w:rsid w:val="001B7BBA"/>
    <w:rsid w:val="001F76B2"/>
    <w:rsid w:val="00225C5A"/>
    <w:rsid w:val="00231145"/>
    <w:rsid w:val="00245826"/>
    <w:rsid w:val="00262A5B"/>
    <w:rsid w:val="00284478"/>
    <w:rsid w:val="002E1B63"/>
    <w:rsid w:val="00310C6A"/>
    <w:rsid w:val="00326BEC"/>
    <w:rsid w:val="0037255B"/>
    <w:rsid w:val="00386DB8"/>
    <w:rsid w:val="00391D4C"/>
    <w:rsid w:val="003A15B3"/>
    <w:rsid w:val="003B5B0B"/>
    <w:rsid w:val="003C23D1"/>
    <w:rsid w:val="003D60F1"/>
    <w:rsid w:val="003D6E1B"/>
    <w:rsid w:val="003E1820"/>
    <w:rsid w:val="003E3DD8"/>
    <w:rsid w:val="00406521"/>
    <w:rsid w:val="0041724E"/>
    <w:rsid w:val="00417E6E"/>
    <w:rsid w:val="0042597D"/>
    <w:rsid w:val="004355F0"/>
    <w:rsid w:val="0044099F"/>
    <w:rsid w:val="00450C88"/>
    <w:rsid w:val="0046502C"/>
    <w:rsid w:val="00466A23"/>
    <w:rsid w:val="00482A34"/>
    <w:rsid w:val="00496336"/>
    <w:rsid w:val="004A3BAF"/>
    <w:rsid w:val="004A6329"/>
    <w:rsid w:val="004B1A4B"/>
    <w:rsid w:val="004D08C1"/>
    <w:rsid w:val="004E337F"/>
    <w:rsid w:val="00540493"/>
    <w:rsid w:val="00540C13"/>
    <w:rsid w:val="00556524"/>
    <w:rsid w:val="00593EE7"/>
    <w:rsid w:val="005B4D1A"/>
    <w:rsid w:val="005B7EBF"/>
    <w:rsid w:val="005C7682"/>
    <w:rsid w:val="005D719A"/>
    <w:rsid w:val="005E75BB"/>
    <w:rsid w:val="00626CA7"/>
    <w:rsid w:val="0064101C"/>
    <w:rsid w:val="00645AEF"/>
    <w:rsid w:val="0065705F"/>
    <w:rsid w:val="00676C25"/>
    <w:rsid w:val="00690A17"/>
    <w:rsid w:val="00697A64"/>
    <w:rsid w:val="00723ABD"/>
    <w:rsid w:val="00740725"/>
    <w:rsid w:val="007449A3"/>
    <w:rsid w:val="00767684"/>
    <w:rsid w:val="007B3BCF"/>
    <w:rsid w:val="007C4439"/>
    <w:rsid w:val="007C6195"/>
    <w:rsid w:val="007D349A"/>
    <w:rsid w:val="007E113F"/>
    <w:rsid w:val="00803CF6"/>
    <w:rsid w:val="00806244"/>
    <w:rsid w:val="00814F93"/>
    <w:rsid w:val="00833C98"/>
    <w:rsid w:val="008365C0"/>
    <w:rsid w:val="00852352"/>
    <w:rsid w:val="00856EA0"/>
    <w:rsid w:val="00873138"/>
    <w:rsid w:val="00875C62"/>
    <w:rsid w:val="008950D9"/>
    <w:rsid w:val="008B5C45"/>
    <w:rsid w:val="008C054F"/>
    <w:rsid w:val="00910A18"/>
    <w:rsid w:val="00916456"/>
    <w:rsid w:val="00931E18"/>
    <w:rsid w:val="00932A8A"/>
    <w:rsid w:val="009577FF"/>
    <w:rsid w:val="009579DD"/>
    <w:rsid w:val="00960494"/>
    <w:rsid w:val="009623F6"/>
    <w:rsid w:val="0097045D"/>
    <w:rsid w:val="0097711F"/>
    <w:rsid w:val="009A23B7"/>
    <w:rsid w:val="009B5A2A"/>
    <w:rsid w:val="009D06F7"/>
    <w:rsid w:val="009D22B6"/>
    <w:rsid w:val="009F55AF"/>
    <w:rsid w:val="00A05051"/>
    <w:rsid w:val="00A07CDD"/>
    <w:rsid w:val="00A27749"/>
    <w:rsid w:val="00AC250D"/>
    <w:rsid w:val="00AD5DC4"/>
    <w:rsid w:val="00AD65BD"/>
    <w:rsid w:val="00AD6ECF"/>
    <w:rsid w:val="00B00089"/>
    <w:rsid w:val="00B05BDC"/>
    <w:rsid w:val="00B15B16"/>
    <w:rsid w:val="00B16A18"/>
    <w:rsid w:val="00B87A2A"/>
    <w:rsid w:val="00B94ED1"/>
    <w:rsid w:val="00BA417C"/>
    <w:rsid w:val="00BA5474"/>
    <w:rsid w:val="00BC2687"/>
    <w:rsid w:val="00BE3AD6"/>
    <w:rsid w:val="00BF68FB"/>
    <w:rsid w:val="00C05006"/>
    <w:rsid w:val="00C22284"/>
    <w:rsid w:val="00C41110"/>
    <w:rsid w:val="00C67924"/>
    <w:rsid w:val="00C93DE6"/>
    <w:rsid w:val="00CB268D"/>
    <w:rsid w:val="00CB45AA"/>
    <w:rsid w:val="00CE2854"/>
    <w:rsid w:val="00D30392"/>
    <w:rsid w:val="00D31E6F"/>
    <w:rsid w:val="00D419FE"/>
    <w:rsid w:val="00D47200"/>
    <w:rsid w:val="00D6131C"/>
    <w:rsid w:val="00D63820"/>
    <w:rsid w:val="00D857CD"/>
    <w:rsid w:val="00D873C1"/>
    <w:rsid w:val="00D975AF"/>
    <w:rsid w:val="00DA5D0C"/>
    <w:rsid w:val="00DF5E4C"/>
    <w:rsid w:val="00E04C1F"/>
    <w:rsid w:val="00E40299"/>
    <w:rsid w:val="00E67C3C"/>
    <w:rsid w:val="00E71CB3"/>
    <w:rsid w:val="00E7798E"/>
    <w:rsid w:val="00EB7BF3"/>
    <w:rsid w:val="00EC50F8"/>
    <w:rsid w:val="00ED1629"/>
    <w:rsid w:val="00ED365E"/>
    <w:rsid w:val="00F20C84"/>
    <w:rsid w:val="00F308C3"/>
    <w:rsid w:val="00F3173F"/>
    <w:rsid w:val="00F621AC"/>
    <w:rsid w:val="00F65542"/>
    <w:rsid w:val="00F677EE"/>
    <w:rsid w:val="00F73D41"/>
    <w:rsid w:val="00F90596"/>
    <w:rsid w:val="00FA2558"/>
    <w:rsid w:val="00FA5E6E"/>
    <w:rsid w:val="00FB0256"/>
    <w:rsid w:val="00FC4AB3"/>
    <w:rsid w:val="00FD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9F"/>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99F"/>
    <w:pPr>
      <w:ind w:left="720"/>
      <w:contextualSpacing/>
    </w:pPr>
  </w:style>
  <w:style w:type="paragraph" w:styleId="NormalWeb">
    <w:name w:val="Normal (Web)"/>
    <w:basedOn w:val="Normal"/>
    <w:uiPriority w:val="99"/>
    <w:unhideWhenUsed/>
    <w:rsid w:val="00676C2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F308C3"/>
    <w:rPr>
      <w:color w:val="0000FF" w:themeColor="hyperlink"/>
      <w:u w:val="single"/>
    </w:rPr>
  </w:style>
  <w:style w:type="character" w:styleId="CommentReference">
    <w:name w:val="annotation reference"/>
    <w:basedOn w:val="DefaultParagraphFont"/>
    <w:uiPriority w:val="99"/>
    <w:semiHidden/>
    <w:unhideWhenUsed/>
    <w:rsid w:val="00856EA0"/>
    <w:rPr>
      <w:sz w:val="16"/>
      <w:szCs w:val="16"/>
    </w:rPr>
  </w:style>
  <w:style w:type="paragraph" w:styleId="CommentText">
    <w:name w:val="annotation text"/>
    <w:basedOn w:val="Normal"/>
    <w:link w:val="CommentTextChar"/>
    <w:uiPriority w:val="99"/>
    <w:unhideWhenUsed/>
    <w:rsid w:val="00856EA0"/>
    <w:pPr>
      <w:spacing w:line="240" w:lineRule="auto"/>
    </w:pPr>
    <w:rPr>
      <w:sz w:val="20"/>
      <w:szCs w:val="20"/>
    </w:rPr>
  </w:style>
  <w:style w:type="character" w:customStyle="1" w:styleId="CommentTextChar">
    <w:name w:val="Comment Text Char"/>
    <w:basedOn w:val="DefaultParagraphFont"/>
    <w:link w:val="CommentText"/>
    <w:uiPriority w:val="99"/>
    <w:rsid w:val="00856EA0"/>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56EA0"/>
    <w:rPr>
      <w:b/>
      <w:bCs/>
    </w:rPr>
  </w:style>
  <w:style w:type="character" w:customStyle="1" w:styleId="CommentSubjectChar">
    <w:name w:val="Comment Subject Char"/>
    <w:basedOn w:val="CommentTextChar"/>
    <w:link w:val="CommentSubject"/>
    <w:uiPriority w:val="99"/>
    <w:semiHidden/>
    <w:rsid w:val="00856EA0"/>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85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A0"/>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803CF6"/>
    <w:rPr>
      <w:color w:val="800080" w:themeColor="followedHyperlink"/>
      <w:u w:val="single"/>
    </w:rPr>
  </w:style>
  <w:style w:type="paragraph" w:styleId="Header">
    <w:name w:val="header"/>
    <w:basedOn w:val="Normal"/>
    <w:link w:val="HeaderChar"/>
    <w:uiPriority w:val="99"/>
    <w:unhideWhenUsed/>
    <w:rsid w:val="0045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C88"/>
    <w:rPr>
      <w:rFonts w:eastAsiaTheme="minorEastAsia" w:cs="Times New Roman"/>
      <w:lang w:eastAsia="en-GB"/>
    </w:rPr>
  </w:style>
  <w:style w:type="paragraph" w:styleId="Footer">
    <w:name w:val="footer"/>
    <w:basedOn w:val="Normal"/>
    <w:link w:val="FooterChar"/>
    <w:uiPriority w:val="99"/>
    <w:unhideWhenUsed/>
    <w:rsid w:val="0045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C88"/>
    <w:rPr>
      <w:rFonts w:eastAsiaTheme="minorEastAsia" w:cs="Times New Roman"/>
      <w:lang w:eastAsia="en-GB"/>
    </w:rPr>
  </w:style>
  <w:style w:type="paragraph" w:customStyle="1" w:styleId="Pa5">
    <w:name w:val="Pa5"/>
    <w:basedOn w:val="Normal"/>
    <w:next w:val="Normal"/>
    <w:uiPriority w:val="99"/>
    <w:rsid w:val="005D719A"/>
    <w:pPr>
      <w:autoSpaceDE w:val="0"/>
      <w:autoSpaceDN w:val="0"/>
      <w:adjustRightInd w:val="0"/>
      <w:spacing w:after="0" w:line="241" w:lineRule="atLeast"/>
    </w:pPr>
    <w:rPr>
      <w:rFonts w:ascii="Helvetica 55 Roman" w:eastAsiaTheme="minorHAnsi" w:hAnsi="Helvetica 55 Roman"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99F"/>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099F"/>
    <w:pPr>
      <w:ind w:left="720"/>
      <w:contextualSpacing/>
    </w:pPr>
  </w:style>
  <w:style w:type="paragraph" w:styleId="NormalWeb">
    <w:name w:val="Normal (Web)"/>
    <w:basedOn w:val="Normal"/>
    <w:uiPriority w:val="99"/>
    <w:unhideWhenUsed/>
    <w:rsid w:val="00676C2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F308C3"/>
    <w:rPr>
      <w:color w:val="0000FF" w:themeColor="hyperlink"/>
      <w:u w:val="single"/>
    </w:rPr>
  </w:style>
  <w:style w:type="character" w:styleId="CommentReference">
    <w:name w:val="annotation reference"/>
    <w:basedOn w:val="DefaultParagraphFont"/>
    <w:uiPriority w:val="99"/>
    <w:semiHidden/>
    <w:unhideWhenUsed/>
    <w:rsid w:val="00856EA0"/>
    <w:rPr>
      <w:sz w:val="16"/>
      <w:szCs w:val="16"/>
    </w:rPr>
  </w:style>
  <w:style w:type="paragraph" w:styleId="CommentText">
    <w:name w:val="annotation text"/>
    <w:basedOn w:val="Normal"/>
    <w:link w:val="CommentTextChar"/>
    <w:uiPriority w:val="99"/>
    <w:unhideWhenUsed/>
    <w:rsid w:val="00856EA0"/>
    <w:pPr>
      <w:spacing w:line="240" w:lineRule="auto"/>
    </w:pPr>
    <w:rPr>
      <w:sz w:val="20"/>
      <w:szCs w:val="20"/>
    </w:rPr>
  </w:style>
  <w:style w:type="character" w:customStyle="1" w:styleId="CommentTextChar">
    <w:name w:val="Comment Text Char"/>
    <w:basedOn w:val="DefaultParagraphFont"/>
    <w:link w:val="CommentText"/>
    <w:uiPriority w:val="99"/>
    <w:rsid w:val="00856EA0"/>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56EA0"/>
    <w:rPr>
      <w:b/>
      <w:bCs/>
    </w:rPr>
  </w:style>
  <w:style w:type="character" w:customStyle="1" w:styleId="CommentSubjectChar">
    <w:name w:val="Comment Subject Char"/>
    <w:basedOn w:val="CommentTextChar"/>
    <w:link w:val="CommentSubject"/>
    <w:uiPriority w:val="99"/>
    <w:semiHidden/>
    <w:rsid w:val="00856EA0"/>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85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A0"/>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803CF6"/>
    <w:rPr>
      <w:color w:val="800080" w:themeColor="followedHyperlink"/>
      <w:u w:val="single"/>
    </w:rPr>
  </w:style>
  <w:style w:type="paragraph" w:styleId="Header">
    <w:name w:val="header"/>
    <w:basedOn w:val="Normal"/>
    <w:link w:val="HeaderChar"/>
    <w:uiPriority w:val="99"/>
    <w:unhideWhenUsed/>
    <w:rsid w:val="0045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C88"/>
    <w:rPr>
      <w:rFonts w:eastAsiaTheme="minorEastAsia" w:cs="Times New Roman"/>
      <w:lang w:eastAsia="en-GB"/>
    </w:rPr>
  </w:style>
  <w:style w:type="paragraph" w:styleId="Footer">
    <w:name w:val="footer"/>
    <w:basedOn w:val="Normal"/>
    <w:link w:val="FooterChar"/>
    <w:uiPriority w:val="99"/>
    <w:unhideWhenUsed/>
    <w:rsid w:val="0045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C88"/>
    <w:rPr>
      <w:rFonts w:eastAsiaTheme="minorEastAsia" w:cs="Times New Roman"/>
      <w:lang w:eastAsia="en-GB"/>
    </w:rPr>
  </w:style>
  <w:style w:type="paragraph" w:customStyle="1" w:styleId="Pa5">
    <w:name w:val="Pa5"/>
    <w:basedOn w:val="Normal"/>
    <w:next w:val="Normal"/>
    <w:uiPriority w:val="99"/>
    <w:rsid w:val="005D719A"/>
    <w:pPr>
      <w:autoSpaceDE w:val="0"/>
      <w:autoSpaceDN w:val="0"/>
      <w:adjustRightInd w:val="0"/>
      <w:spacing w:after="0" w:line="241" w:lineRule="atLeast"/>
    </w:pPr>
    <w:rPr>
      <w:rFonts w:ascii="Helvetica 55 Roman" w:eastAsiaTheme="minorHAnsi" w:hAnsi="Helvetica 55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5169">
      <w:bodyDiv w:val="1"/>
      <w:marLeft w:val="0"/>
      <w:marRight w:val="0"/>
      <w:marTop w:val="0"/>
      <w:marBottom w:val="0"/>
      <w:divBdr>
        <w:top w:val="none" w:sz="0" w:space="0" w:color="auto"/>
        <w:left w:val="none" w:sz="0" w:space="0" w:color="auto"/>
        <w:bottom w:val="none" w:sz="0" w:space="0" w:color="auto"/>
        <w:right w:val="none" w:sz="0" w:space="0" w:color="auto"/>
      </w:divBdr>
    </w:div>
    <w:div w:id="875003609">
      <w:bodyDiv w:val="1"/>
      <w:marLeft w:val="0"/>
      <w:marRight w:val="0"/>
      <w:marTop w:val="0"/>
      <w:marBottom w:val="0"/>
      <w:divBdr>
        <w:top w:val="none" w:sz="0" w:space="0" w:color="auto"/>
        <w:left w:val="none" w:sz="0" w:space="0" w:color="auto"/>
        <w:bottom w:val="none" w:sz="0" w:space="0" w:color="auto"/>
        <w:right w:val="none" w:sz="0" w:space="0" w:color="auto"/>
      </w:divBdr>
    </w:div>
    <w:div w:id="965547920">
      <w:bodyDiv w:val="1"/>
      <w:marLeft w:val="0"/>
      <w:marRight w:val="0"/>
      <w:marTop w:val="0"/>
      <w:marBottom w:val="0"/>
      <w:divBdr>
        <w:top w:val="none" w:sz="0" w:space="0" w:color="auto"/>
        <w:left w:val="none" w:sz="0" w:space="0" w:color="auto"/>
        <w:bottom w:val="none" w:sz="0" w:space="0" w:color="auto"/>
        <w:right w:val="none" w:sz="0" w:space="0" w:color="auto"/>
      </w:divBdr>
    </w:div>
    <w:div w:id="1252203514">
      <w:bodyDiv w:val="1"/>
      <w:marLeft w:val="0"/>
      <w:marRight w:val="0"/>
      <w:marTop w:val="0"/>
      <w:marBottom w:val="0"/>
      <w:divBdr>
        <w:top w:val="none" w:sz="0" w:space="0" w:color="auto"/>
        <w:left w:val="none" w:sz="0" w:space="0" w:color="auto"/>
        <w:bottom w:val="none" w:sz="0" w:space="0" w:color="auto"/>
        <w:right w:val="none" w:sz="0" w:space="0" w:color="auto"/>
      </w:divBdr>
    </w:div>
    <w:div w:id="1463883345">
      <w:bodyDiv w:val="1"/>
      <w:marLeft w:val="0"/>
      <w:marRight w:val="0"/>
      <w:marTop w:val="0"/>
      <w:marBottom w:val="0"/>
      <w:divBdr>
        <w:top w:val="none" w:sz="0" w:space="0" w:color="auto"/>
        <w:left w:val="none" w:sz="0" w:space="0" w:color="auto"/>
        <w:bottom w:val="none" w:sz="0" w:space="0" w:color="auto"/>
        <w:right w:val="none" w:sz="0" w:space="0" w:color="auto"/>
      </w:divBdr>
    </w:div>
    <w:div w:id="1700425139">
      <w:bodyDiv w:val="1"/>
      <w:marLeft w:val="0"/>
      <w:marRight w:val="0"/>
      <w:marTop w:val="0"/>
      <w:marBottom w:val="0"/>
      <w:divBdr>
        <w:top w:val="none" w:sz="0" w:space="0" w:color="auto"/>
        <w:left w:val="none" w:sz="0" w:space="0" w:color="auto"/>
        <w:bottom w:val="none" w:sz="0" w:space="0" w:color="auto"/>
        <w:right w:val="none" w:sz="0" w:space="0" w:color="auto"/>
      </w:divBdr>
    </w:div>
    <w:div w:id="19328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ce.org.uk/guidance/sc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ationalcareforum.org.uk/documentLibraryDocument.asp?ID=26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adult-social-care/homely-remedie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nice.org.uk/guidance/sc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alcareforum.org.uk/documentLibraryDocument.asp?ID=264"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94"/>
    <w:rsid w:val="0096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91B70480664B399B73269E768651EE">
    <w:name w:val="9991B70480664B399B73269E768651EE"/>
    <w:rsid w:val="00966F94"/>
  </w:style>
  <w:style w:type="paragraph" w:customStyle="1" w:styleId="04DF9CA3D7504139BB2BC82B847850D6">
    <w:name w:val="04DF9CA3D7504139BB2BC82B847850D6"/>
    <w:rsid w:val="00966F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91B70480664B399B73269E768651EE">
    <w:name w:val="9991B70480664B399B73269E768651EE"/>
    <w:rsid w:val="00966F94"/>
  </w:style>
  <w:style w:type="paragraph" w:customStyle="1" w:styleId="04DF9CA3D7504139BB2BC82B847850D6">
    <w:name w:val="04DF9CA3D7504139BB2BC82B847850D6"/>
    <w:rsid w:val="00966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8216-0260-4F12-9168-1F373253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Lindsey (05A) NHS Coventry &amp; Rugby CCG</dc:creator>
  <cp:lastModifiedBy>laura.kearney</cp:lastModifiedBy>
  <cp:revision>2</cp:revision>
  <cp:lastPrinted>2018-10-29T16:31:00Z</cp:lastPrinted>
  <dcterms:created xsi:type="dcterms:W3CDTF">2018-11-15T10:50:00Z</dcterms:created>
  <dcterms:modified xsi:type="dcterms:W3CDTF">2018-11-15T10:50:00Z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a62b0513-9014-436f-bf50-6d147fef01cd</vt:lpwstr>
  </property>
</Properties>
</file>